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D3B" w:rsidRPr="001E450F" w:rsidRDefault="00B43D3B" w:rsidP="00B43D3B">
      <w:pPr>
        <w:spacing w:after="0" w:line="240" w:lineRule="auto"/>
        <w:contextualSpacing/>
        <w:jc w:val="center"/>
        <w:rPr>
          <w:rFonts w:ascii="Times New Roman" w:hAnsi="Times New Roman" w:cs="Times New Roman"/>
          <w:sz w:val="18"/>
          <w:szCs w:val="18"/>
        </w:rPr>
      </w:pPr>
      <w:bookmarkStart w:id="0" w:name="_Toc157533767"/>
      <w:bookmarkStart w:id="1" w:name="_Toc160830832"/>
      <w:bookmarkStart w:id="2" w:name="_Toc160869331"/>
      <w:bookmarkStart w:id="3" w:name="_Toc160877388"/>
      <w:bookmarkStart w:id="4" w:name="_Toc160962218"/>
      <w:bookmarkStart w:id="5" w:name="_Toc161032862"/>
      <w:r w:rsidRPr="001E450F">
        <w:rPr>
          <w:rFonts w:ascii="Times New Roman" w:hAnsi="Times New Roman" w:cs="Times New Roman"/>
          <w:sz w:val="18"/>
          <w:szCs w:val="18"/>
        </w:rPr>
        <w:t>МИНИСТЕРСТВО ПРОСВЕЩЕНИЯ</w:t>
      </w:r>
      <w:bookmarkEnd w:id="0"/>
      <w:bookmarkEnd w:id="1"/>
      <w:bookmarkEnd w:id="2"/>
      <w:bookmarkEnd w:id="3"/>
      <w:bookmarkEnd w:id="4"/>
      <w:bookmarkEnd w:id="5"/>
      <w:r w:rsidRPr="001E450F">
        <w:rPr>
          <w:rFonts w:ascii="Times New Roman" w:hAnsi="Times New Roman" w:cs="Times New Roman"/>
          <w:sz w:val="18"/>
          <w:szCs w:val="18"/>
        </w:rPr>
        <w:t xml:space="preserve"> </w:t>
      </w:r>
      <w:bookmarkStart w:id="6" w:name="_Toc157533768"/>
      <w:bookmarkStart w:id="7" w:name="_Toc160830833"/>
      <w:bookmarkStart w:id="8" w:name="_Toc160869332"/>
      <w:bookmarkStart w:id="9" w:name="_Toc160877389"/>
      <w:bookmarkStart w:id="10" w:name="_Toc160962219"/>
      <w:bookmarkStart w:id="11" w:name="_Toc161032863"/>
      <w:r w:rsidRPr="001E450F">
        <w:rPr>
          <w:rFonts w:ascii="Times New Roman" w:hAnsi="Times New Roman" w:cs="Times New Roman"/>
          <w:sz w:val="18"/>
          <w:szCs w:val="18"/>
        </w:rPr>
        <w:t>РОССИЙСКОЙ ФЕДЕРАЦИИ</w:t>
      </w:r>
      <w:bookmarkEnd w:id="6"/>
      <w:bookmarkEnd w:id="7"/>
      <w:bookmarkEnd w:id="8"/>
      <w:bookmarkEnd w:id="9"/>
      <w:bookmarkEnd w:id="10"/>
      <w:bookmarkEnd w:id="11"/>
    </w:p>
    <w:p w:rsidR="00B43D3B" w:rsidRPr="001E450F" w:rsidRDefault="00B43D3B" w:rsidP="00B43D3B">
      <w:pPr>
        <w:spacing w:after="0" w:line="240" w:lineRule="auto"/>
        <w:contextualSpacing/>
        <w:jc w:val="center"/>
        <w:rPr>
          <w:rFonts w:ascii="Times New Roman" w:hAnsi="Times New Roman" w:cs="Times New Roman"/>
          <w:sz w:val="18"/>
          <w:szCs w:val="18"/>
        </w:rPr>
      </w:pPr>
    </w:p>
    <w:p w:rsidR="00B43D3B" w:rsidRPr="001E450F" w:rsidRDefault="00B43D3B" w:rsidP="00B43D3B">
      <w:pPr>
        <w:pStyle w:val="af5"/>
        <w:spacing w:after="0" w:line="240" w:lineRule="auto"/>
        <w:contextualSpacing/>
        <w:jc w:val="center"/>
        <w:rPr>
          <w:rFonts w:ascii="Times New Roman" w:hAnsi="Times New Roman" w:cs="Times New Roman"/>
          <w:b/>
          <w:sz w:val="18"/>
          <w:szCs w:val="18"/>
        </w:rPr>
      </w:pPr>
      <w:r w:rsidRPr="001E450F">
        <w:rPr>
          <w:rFonts w:ascii="Times New Roman" w:hAnsi="Times New Roman" w:cs="Times New Roman"/>
          <w:b/>
          <w:sz w:val="18"/>
          <w:szCs w:val="18"/>
        </w:rPr>
        <w:t xml:space="preserve">ФЕДЕРАЛЬНОЕ </w:t>
      </w:r>
    </w:p>
    <w:p w:rsidR="00B43D3B" w:rsidRPr="001E450F" w:rsidRDefault="00B43D3B" w:rsidP="00B43D3B">
      <w:pPr>
        <w:pStyle w:val="af5"/>
        <w:spacing w:after="0" w:line="240" w:lineRule="auto"/>
        <w:contextualSpacing/>
        <w:jc w:val="center"/>
        <w:rPr>
          <w:rFonts w:ascii="Times New Roman" w:hAnsi="Times New Roman" w:cs="Times New Roman"/>
          <w:b/>
          <w:sz w:val="18"/>
          <w:szCs w:val="18"/>
        </w:rPr>
      </w:pPr>
      <w:r w:rsidRPr="001E450F">
        <w:rPr>
          <w:rFonts w:ascii="Times New Roman" w:hAnsi="Times New Roman" w:cs="Times New Roman"/>
          <w:b/>
          <w:sz w:val="18"/>
          <w:szCs w:val="18"/>
        </w:rPr>
        <w:t xml:space="preserve">ГОСУДАРСТВЕННОЕ БЮДЖЕТНОЕ </w:t>
      </w:r>
    </w:p>
    <w:p w:rsidR="00B43D3B" w:rsidRPr="001E450F" w:rsidRDefault="00B43D3B" w:rsidP="00B43D3B">
      <w:pPr>
        <w:pStyle w:val="af5"/>
        <w:spacing w:after="0" w:line="240" w:lineRule="auto"/>
        <w:contextualSpacing/>
        <w:jc w:val="center"/>
        <w:rPr>
          <w:rFonts w:ascii="Times New Roman" w:hAnsi="Times New Roman" w:cs="Times New Roman"/>
          <w:b/>
          <w:sz w:val="18"/>
          <w:szCs w:val="18"/>
        </w:rPr>
      </w:pPr>
      <w:r w:rsidRPr="001E450F">
        <w:rPr>
          <w:rFonts w:ascii="Times New Roman" w:hAnsi="Times New Roman" w:cs="Times New Roman"/>
          <w:b/>
          <w:sz w:val="18"/>
          <w:szCs w:val="18"/>
        </w:rPr>
        <w:t>ОБРАЗОВАТЕЛЬНОЕ УЧРЕЖДЕНИЕ ВЫСШЕГО ОБРАЗОВАНИЯ</w:t>
      </w:r>
    </w:p>
    <w:p w:rsidR="00B43D3B" w:rsidRPr="001E450F" w:rsidRDefault="00B43D3B" w:rsidP="00B43D3B">
      <w:pPr>
        <w:pStyle w:val="af5"/>
        <w:spacing w:after="0" w:line="240" w:lineRule="auto"/>
        <w:contextualSpacing/>
        <w:jc w:val="center"/>
        <w:rPr>
          <w:rFonts w:ascii="Times New Roman" w:hAnsi="Times New Roman" w:cs="Times New Roman"/>
          <w:b/>
          <w:sz w:val="18"/>
          <w:szCs w:val="18"/>
        </w:rPr>
      </w:pPr>
      <w:r w:rsidRPr="001E450F">
        <w:rPr>
          <w:rFonts w:ascii="Times New Roman" w:hAnsi="Times New Roman" w:cs="Times New Roman"/>
          <w:b/>
          <w:sz w:val="18"/>
          <w:szCs w:val="18"/>
        </w:rPr>
        <w:t>«ЛУГАНСКИЙ ГОСУДАРСТВЕННЫЙ ПЕДАГОГИЧЕСКИЙ УНИВЕРСИТЕТ»</w:t>
      </w:r>
    </w:p>
    <w:p w:rsidR="00B43D3B" w:rsidRPr="001E450F" w:rsidRDefault="00B43D3B" w:rsidP="00B43D3B">
      <w:pPr>
        <w:pStyle w:val="af5"/>
        <w:spacing w:after="0" w:line="240" w:lineRule="auto"/>
        <w:contextualSpacing/>
        <w:jc w:val="center"/>
        <w:rPr>
          <w:rFonts w:ascii="Times New Roman" w:hAnsi="Times New Roman" w:cs="Times New Roman"/>
          <w:b/>
          <w:sz w:val="18"/>
          <w:szCs w:val="18"/>
        </w:rPr>
      </w:pPr>
      <w:r w:rsidRPr="001E450F">
        <w:rPr>
          <w:rFonts w:ascii="Times New Roman" w:hAnsi="Times New Roman" w:cs="Times New Roman"/>
          <w:b/>
          <w:sz w:val="18"/>
          <w:szCs w:val="18"/>
        </w:rPr>
        <w:t>(ФГБОУ ВО «ЛГПУ»)</w:t>
      </w: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 w:val="16"/>
          <w:szCs w:val="16"/>
        </w:rPr>
      </w:pPr>
    </w:p>
    <w:p w:rsidR="00B43D3B" w:rsidRPr="001E450F" w:rsidRDefault="00B43D3B" w:rsidP="00B43D3B">
      <w:pPr>
        <w:spacing w:after="0" w:line="240" w:lineRule="auto"/>
        <w:contextualSpacing/>
        <w:jc w:val="center"/>
        <w:rPr>
          <w:rFonts w:ascii="Times New Roman" w:hAnsi="Times New Roman" w:cs="Times New Roman"/>
          <w:sz w:val="16"/>
          <w:szCs w:val="16"/>
        </w:rPr>
      </w:pPr>
    </w:p>
    <w:p w:rsidR="00B43D3B" w:rsidRPr="001E450F" w:rsidRDefault="00B43D3B" w:rsidP="00B43D3B">
      <w:pPr>
        <w:spacing w:after="0" w:line="240" w:lineRule="auto"/>
        <w:contextualSpacing/>
        <w:jc w:val="center"/>
        <w:rPr>
          <w:rFonts w:ascii="Times New Roman" w:hAnsi="Times New Roman" w:cs="Times New Roman"/>
          <w:sz w:val="24"/>
          <w:szCs w:val="24"/>
        </w:rPr>
      </w:pPr>
    </w:p>
    <w:p w:rsidR="00B43D3B" w:rsidRPr="001E450F" w:rsidRDefault="00B43D3B" w:rsidP="00B43D3B">
      <w:pPr>
        <w:spacing w:after="0" w:line="240" w:lineRule="auto"/>
        <w:contextualSpacing/>
        <w:jc w:val="center"/>
        <w:rPr>
          <w:rFonts w:ascii="Times New Roman" w:hAnsi="Times New Roman" w:cs="Times New Roman"/>
          <w:sz w:val="24"/>
          <w:szCs w:val="24"/>
        </w:rPr>
      </w:pPr>
    </w:p>
    <w:p w:rsidR="00B43D3B" w:rsidRPr="001E450F" w:rsidRDefault="00B43D3B" w:rsidP="00B43D3B">
      <w:pPr>
        <w:spacing w:after="0" w:line="240" w:lineRule="auto"/>
        <w:contextualSpacing/>
        <w:jc w:val="center"/>
        <w:rPr>
          <w:rFonts w:ascii="Times New Roman" w:hAnsi="Times New Roman" w:cs="Times New Roman"/>
          <w:sz w:val="24"/>
          <w:szCs w:val="24"/>
        </w:rPr>
      </w:pPr>
    </w:p>
    <w:p w:rsidR="00B43D3B" w:rsidRPr="001E450F" w:rsidRDefault="00B43D3B" w:rsidP="00B43D3B">
      <w:pPr>
        <w:spacing w:after="0" w:line="240" w:lineRule="auto"/>
        <w:contextualSpacing/>
        <w:jc w:val="center"/>
        <w:rPr>
          <w:rFonts w:ascii="Times New Roman" w:hAnsi="Times New Roman" w:cs="Times New Roman"/>
          <w:sz w:val="24"/>
          <w:szCs w:val="24"/>
        </w:rPr>
      </w:pPr>
    </w:p>
    <w:p w:rsidR="00B43D3B" w:rsidRPr="001E450F" w:rsidRDefault="00B43D3B" w:rsidP="00B43D3B">
      <w:pPr>
        <w:spacing w:after="0" w:line="240" w:lineRule="auto"/>
        <w:contextualSpacing/>
        <w:jc w:val="center"/>
        <w:rPr>
          <w:rFonts w:ascii="Times New Roman" w:hAnsi="Times New Roman" w:cs="Times New Roman"/>
          <w:sz w:val="16"/>
          <w:szCs w:val="16"/>
        </w:rPr>
      </w:pPr>
    </w:p>
    <w:p w:rsidR="00B43D3B" w:rsidRPr="001E450F" w:rsidRDefault="00B43D3B" w:rsidP="00B43D3B">
      <w:pPr>
        <w:spacing w:after="0" w:line="240" w:lineRule="auto"/>
        <w:contextualSpacing/>
        <w:jc w:val="center"/>
        <w:rPr>
          <w:rFonts w:ascii="Times New Roman" w:hAnsi="Times New Roman" w:cs="Times New Roman"/>
          <w:sz w:val="16"/>
          <w:szCs w:val="16"/>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bookmarkStart w:id="12" w:name="_Toc526891144"/>
    </w:p>
    <w:p w:rsidR="00B43D3B" w:rsidRPr="001E450F" w:rsidRDefault="00B43D3B" w:rsidP="00B43D3B">
      <w:pPr>
        <w:spacing w:after="0" w:line="240" w:lineRule="auto"/>
        <w:contextualSpacing/>
        <w:jc w:val="center"/>
        <w:rPr>
          <w:rFonts w:ascii="Times New Roman" w:hAnsi="Times New Roman" w:cs="Times New Roman"/>
          <w:b/>
          <w:szCs w:val="28"/>
        </w:rPr>
      </w:pPr>
      <w:bookmarkStart w:id="13" w:name="_Toc119612189"/>
      <w:bookmarkStart w:id="14" w:name="_Toc123311224"/>
      <w:bookmarkStart w:id="15" w:name="_Toc123311459"/>
      <w:bookmarkStart w:id="16" w:name="_Toc123991673"/>
    </w:p>
    <w:bookmarkEnd w:id="12"/>
    <w:bookmarkEnd w:id="13"/>
    <w:bookmarkEnd w:id="14"/>
    <w:bookmarkEnd w:id="15"/>
    <w:bookmarkEnd w:id="16"/>
    <w:p w:rsidR="00B43D3B" w:rsidRPr="001E450F" w:rsidRDefault="00B43D3B" w:rsidP="00B43D3B">
      <w:pPr>
        <w:spacing w:after="0" w:line="240" w:lineRule="auto"/>
        <w:contextualSpacing/>
        <w:jc w:val="center"/>
        <w:rPr>
          <w:rFonts w:ascii="Times New Roman" w:hAnsi="Times New Roman" w:cs="Times New Roman"/>
          <w:b/>
          <w:szCs w:val="28"/>
        </w:rPr>
      </w:pPr>
    </w:p>
    <w:p w:rsidR="00B43D3B" w:rsidRPr="001E450F" w:rsidRDefault="00B43D3B" w:rsidP="00B43D3B">
      <w:pPr>
        <w:spacing w:after="0" w:line="240" w:lineRule="auto"/>
        <w:contextualSpacing/>
        <w:jc w:val="center"/>
        <w:rPr>
          <w:rFonts w:ascii="Times New Roman" w:hAnsi="Times New Roman" w:cs="Times New Roman"/>
          <w:b/>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b/>
          <w:color w:val="000000" w:themeColor="text1"/>
          <w:sz w:val="36"/>
          <w:szCs w:val="28"/>
        </w:rPr>
      </w:pPr>
      <w:r w:rsidRPr="001E450F">
        <w:rPr>
          <w:rFonts w:ascii="Times New Roman" w:hAnsi="Times New Roman" w:cs="Times New Roman"/>
          <w:b/>
          <w:color w:val="000000" w:themeColor="text1"/>
          <w:sz w:val="36"/>
          <w:szCs w:val="28"/>
        </w:rPr>
        <w:t xml:space="preserve">Образовательный потенциал сетевого взаимодействия научных школ образовательных учреждений высшего образования новых субъектов Российской Федерации </w:t>
      </w:r>
    </w:p>
    <w:p w:rsidR="00B43D3B" w:rsidRPr="001E450F" w:rsidRDefault="00E43065" w:rsidP="00B43D3B">
      <w:pPr>
        <w:spacing w:after="0" w:line="240" w:lineRule="auto"/>
        <w:contextualSpacing/>
        <w:jc w:val="center"/>
        <w:rPr>
          <w:rFonts w:ascii="Times New Roman" w:hAnsi="Times New Roman" w:cs="Times New Roman"/>
          <w:b/>
          <w:sz w:val="36"/>
          <w:szCs w:val="28"/>
        </w:rPr>
      </w:pPr>
      <w:r w:rsidRPr="00C43689">
        <w:rPr>
          <w:rFonts w:ascii="Times New Roman" w:hAnsi="Times New Roman" w:cs="Times New Roman"/>
          <w:b/>
          <w:color w:val="000000" w:themeColor="text1"/>
          <w:sz w:val="36"/>
          <w:szCs w:val="28"/>
        </w:rPr>
        <w:t>и вузов-</w:t>
      </w:r>
      <w:r w:rsidR="00B43D3B" w:rsidRPr="00C43689">
        <w:rPr>
          <w:rFonts w:ascii="Times New Roman" w:hAnsi="Times New Roman" w:cs="Times New Roman"/>
          <w:b/>
          <w:color w:val="000000" w:themeColor="text1"/>
          <w:sz w:val="36"/>
          <w:szCs w:val="28"/>
        </w:rPr>
        <w:t>партнеров</w:t>
      </w:r>
      <w:r w:rsidR="00B43D3B" w:rsidRPr="001E450F">
        <w:rPr>
          <w:rFonts w:ascii="Times New Roman" w:hAnsi="Times New Roman" w:cs="Times New Roman"/>
          <w:b/>
          <w:sz w:val="44"/>
          <w:szCs w:val="36"/>
        </w:rPr>
        <w:t xml:space="preserve"> </w:t>
      </w: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r w:rsidRPr="001E450F">
        <w:rPr>
          <w:rFonts w:ascii="Times New Roman" w:hAnsi="Times New Roman" w:cs="Times New Roman"/>
          <w:szCs w:val="28"/>
        </w:rPr>
        <w:t xml:space="preserve">Коллективная монография </w:t>
      </w: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 w:val="24"/>
          <w:szCs w:val="24"/>
        </w:rPr>
      </w:pPr>
    </w:p>
    <w:p w:rsidR="00B43D3B" w:rsidRPr="001E450F" w:rsidRDefault="00B43D3B" w:rsidP="00B43D3B">
      <w:pPr>
        <w:spacing w:after="0" w:line="240" w:lineRule="auto"/>
        <w:contextualSpacing/>
        <w:jc w:val="center"/>
        <w:rPr>
          <w:rFonts w:ascii="Times New Roman" w:hAnsi="Times New Roman" w:cs="Times New Roman"/>
          <w:szCs w:val="28"/>
        </w:rPr>
      </w:pPr>
      <w:bookmarkStart w:id="17" w:name="_Toc526891146"/>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rPr>
          <w:rFonts w:ascii="Times New Roman" w:hAnsi="Times New Roman" w:cs="Times New Roman"/>
          <w:szCs w:val="28"/>
        </w:rPr>
      </w:pPr>
    </w:p>
    <w:p w:rsidR="00B43D3B" w:rsidRPr="001E450F" w:rsidRDefault="00B43D3B" w:rsidP="00B43D3B">
      <w:pPr>
        <w:spacing w:after="0" w:line="240" w:lineRule="auto"/>
        <w:contextualSpacing/>
        <w:rPr>
          <w:rFonts w:ascii="Times New Roman" w:hAnsi="Times New Roman" w:cs="Times New Roman"/>
          <w:szCs w:val="28"/>
        </w:rPr>
      </w:pPr>
    </w:p>
    <w:p w:rsidR="00B43D3B" w:rsidRPr="001E450F" w:rsidRDefault="00B43D3B" w:rsidP="00B43D3B">
      <w:pPr>
        <w:spacing w:after="0" w:line="240" w:lineRule="auto"/>
        <w:contextualSpacing/>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rsidP="00B43D3B">
      <w:pPr>
        <w:spacing w:after="0" w:line="240" w:lineRule="auto"/>
        <w:contextualSpacing/>
        <w:jc w:val="center"/>
        <w:rPr>
          <w:rFonts w:ascii="Times New Roman" w:hAnsi="Times New Roman" w:cs="Times New Roman"/>
          <w:szCs w:val="28"/>
        </w:rPr>
      </w:pPr>
      <w:bookmarkStart w:id="18" w:name="_Toc119612190"/>
      <w:bookmarkStart w:id="19" w:name="_Toc123311225"/>
      <w:bookmarkStart w:id="20" w:name="_Toc123311460"/>
      <w:bookmarkStart w:id="21" w:name="_Toc123991674"/>
      <w:bookmarkStart w:id="22" w:name="_Toc157533771"/>
      <w:bookmarkStart w:id="23" w:name="_Toc160830836"/>
      <w:bookmarkStart w:id="24" w:name="_Toc160869335"/>
      <w:bookmarkStart w:id="25" w:name="_Toc160877392"/>
      <w:bookmarkStart w:id="26" w:name="_Toc160962222"/>
      <w:bookmarkStart w:id="27" w:name="_Toc161032866"/>
      <w:r w:rsidRPr="001E450F">
        <w:rPr>
          <w:rFonts w:ascii="Times New Roman" w:hAnsi="Times New Roman" w:cs="Times New Roman"/>
          <w:szCs w:val="28"/>
        </w:rPr>
        <w:t>Луганск</w:t>
      </w:r>
      <w:bookmarkEnd w:id="18"/>
      <w:bookmarkEnd w:id="19"/>
      <w:bookmarkEnd w:id="20"/>
      <w:bookmarkEnd w:id="21"/>
      <w:bookmarkEnd w:id="22"/>
      <w:bookmarkEnd w:id="23"/>
      <w:bookmarkEnd w:id="24"/>
      <w:bookmarkEnd w:id="25"/>
      <w:bookmarkEnd w:id="26"/>
      <w:bookmarkEnd w:id="27"/>
    </w:p>
    <w:p w:rsidR="00B43D3B" w:rsidRPr="00F3046E" w:rsidRDefault="00B43D3B" w:rsidP="00B43D3B">
      <w:pPr>
        <w:spacing w:after="0" w:line="240" w:lineRule="auto"/>
        <w:contextualSpacing/>
        <w:jc w:val="center"/>
        <w:rPr>
          <w:rFonts w:ascii="Times New Roman" w:hAnsi="Times New Roman" w:cs="Times New Roman"/>
          <w:color w:val="00B050"/>
          <w:szCs w:val="28"/>
        </w:rPr>
      </w:pPr>
      <w:bookmarkStart w:id="28" w:name="_Toc119612191"/>
      <w:bookmarkStart w:id="29" w:name="_Toc123311226"/>
      <w:bookmarkStart w:id="30" w:name="_Toc123311461"/>
      <w:bookmarkStart w:id="31" w:name="_Toc123991675"/>
      <w:bookmarkStart w:id="32" w:name="_Toc157533772"/>
      <w:bookmarkStart w:id="33" w:name="_Toc160830837"/>
      <w:bookmarkStart w:id="34" w:name="_Toc160869336"/>
      <w:bookmarkStart w:id="35" w:name="_Toc160877393"/>
      <w:bookmarkStart w:id="36" w:name="_Toc160962223"/>
      <w:bookmarkStart w:id="37" w:name="_Toc161032867"/>
      <w:r w:rsidRPr="001E450F">
        <w:rPr>
          <w:rFonts w:ascii="Times New Roman" w:hAnsi="Times New Roman" w:cs="Times New Roman"/>
          <w:szCs w:val="28"/>
        </w:rPr>
        <w:t xml:space="preserve">Издательство </w:t>
      </w:r>
      <w:r w:rsidR="00C43689">
        <w:rPr>
          <w:rFonts w:ascii="Times New Roman" w:hAnsi="Times New Roman" w:cs="Times New Roman"/>
          <w:szCs w:val="28"/>
        </w:rPr>
        <w:t>Книта</w:t>
      </w:r>
    </w:p>
    <w:p w:rsidR="00B43D3B" w:rsidRPr="001E450F" w:rsidRDefault="00B43D3B" w:rsidP="00B43D3B">
      <w:pPr>
        <w:spacing w:after="0" w:line="240" w:lineRule="auto"/>
        <w:contextualSpacing/>
        <w:jc w:val="center"/>
        <w:rPr>
          <w:rFonts w:ascii="Times New Roman" w:hAnsi="Times New Roman" w:cs="Times New Roman"/>
          <w:szCs w:val="28"/>
        </w:rPr>
      </w:pPr>
      <w:r w:rsidRPr="001E450F">
        <w:rPr>
          <w:rFonts w:ascii="Times New Roman" w:hAnsi="Times New Roman" w:cs="Times New Roman"/>
          <w:szCs w:val="28"/>
        </w:rPr>
        <w:t>20</w:t>
      </w:r>
      <w:bookmarkEnd w:id="17"/>
      <w:r w:rsidRPr="001E450F">
        <w:rPr>
          <w:rFonts w:ascii="Times New Roman" w:hAnsi="Times New Roman" w:cs="Times New Roman"/>
          <w:szCs w:val="28"/>
        </w:rPr>
        <w:t>2</w:t>
      </w:r>
      <w:bookmarkEnd w:id="28"/>
      <w:bookmarkEnd w:id="29"/>
      <w:bookmarkEnd w:id="30"/>
      <w:bookmarkEnd w:id="31"/>
      <w:r w:rsidRPr="001E450F">
        <w:rPr>
          <w:rFonts w:ascii="Times New Roman" w:hAnsi="Times New Roman" w:cs="Times New Roman"/>
          <w:szCs w:val="28"/>
        </w:rPr>
        <w:t>4</w:t>
      </w:r>
      <w:bookmarkEnd w:id="32"/>
      <w:bookmarkEnd w:id="33"/>
      <w:bookmarkEnd w:id="34"/>
      <w:bookmarkEnd w:id="35"/>
      <w:bookmarkEnd w:id="36"/>
      <w:bookmarkEnd w:id="37"/>
    </w:p>
    <w:p w:rsidR="00B43D3B" w:rsidRPr="001E450F" w:rsidRDefault="00B43D3B" w:rsidP="00B43D3B">
      <w:pPr>
        <w:spacing w:after="0" w:line="240" w:lineRule="auto"/>
        <w:contextualSpacing/>
        <w:jc w:val="center"/>
        <w:rPr>
          <w:rFonts w:ascii="Times New Roman" w:hAnsi="Times New Roman" w:cs="Times New Roman"/>
          <w:szCs w:val="28"/>
        </w:rPr>
      </w:pPr>
    </w:p>
    <w:p w:rsidR="00B43D3B" w:rsidRPr="001E450F" w:rsidRDefault="00B43D3B">
      <w:pPr>
        <w:spacing w:after="0" w:line="360" w:lineRule="auto"/>
        <w:ind w:firstLine="709"/>
        <w:rPr>
          <w:rFonts w:ascii="Times New Roman" w:hAnsi="Times New Roman" w:cs="Times New Roman"/>
          <w:szCs w:val="28"/>
        </w:rPr>
      </w:pPr>
      <w:r w:rsidRPr="001E450F">
        <w:rPr>
          <w:rFonts w:ascii="Times New Roman" w:hAnsi="Times New Roman" w:cs="Times New Roman"/>
          <w:szCs w:val="28"/>
        </w:rPr>
        <w:br w:type="page"/>
      </w:r>
    </w:p>
    <w:p w:rsidR="00B43D3B" w:rsidRPr="001E450F" w:rsidRDefault="00B43D3B" w:rsidP="00B43D3B">
      <w:pPr>
        <w:spacing w:after="0" w:line="240" w:lineRule="auto"/>
        <w:contextualSpacing/>
        <w:rPr>
          <w:rFonts w:ascii="Times New Roman" w:hAnsi="Times New Roman" w:cs="Times New Roman"/>
          <w:sz w:val="24"/>
          <w:szCs w:val="24"/>
        </w:rPr>
      </w:pPr>
      <w:bookmarkStart w:id="38" w:name="_Toc119612192"/>
      <w:bookmarkStart w:id="39" w:name="_Toc157533773"/>
      <w:bookmarkStart w:id="40" w:name="_Toc160830838"/>
      <w:bookmarkStart w:id="41" w:name="_Toc160869337"/>
      <w:bookmarkStart w:id="42" w:name="_Toc160877394"/>
      <w:bookmarkStart w:id="43" w:name="_Toc160962224"/>
      <w:bookmarkStart w:id="44" w:name="_Toc161032868"/>
      <w:bookmarkStart w:id="45" w:name="_Toc123311227"/>
      <w:bookmarkStart w:id="46" w:name="_Toc123311462"/>
      <w:bookmarkStart w:id="47" w:name="_Toc123991676"/>
      <w:r w:rsidRPr="001E450F">
        <w:rPr>
          <w:rFonts w:ascii="Times New Roman" w:hAnsi="Times New Roman" w:cs="Times New Roman"/>
          <w:sz w:val="24"/>
          <w:szCs w:val="24"/>
        </w:rPr>
        <w:lastRenderedPageBreak/>
        <w:t>УДК</w:t>
      </w:r>
      <w:bookmarkEnd w:id="38"/>
      <w:bookmarkEnd w:id="39"/>
      <w:bookmarkEnd w:id="40"/>
      <w:bookmarkEnd w:id="41"/>
      <w:bookmarkEnd w:id="42"/>
      <w:bookmarkEnd w:id="43"/>
      <w:bookmarkEnd w:id="44"/>
      <w:bookmarkEnd w:id="45"/>
      <w:bookmarkEnd w:id="46"/>
      <w:bookmarkEnd w:id="47"/>
      <w:r w:rsidRPr="001E450F">
        <w:rPr>
          <w:rFonts w:ascii="Times New Roman" w:hAnsi="Times New Roman" w:cs="Times New Roman"/>
          <w:sz w:val="24"/>
          <w:szCs w:val="24"/>
        </w:rPr>
        <w:t xml:space="preserve"> 378.091.2(470+571)</w:t>
      </w:r>
    </w:p>
    <w:p w:rsidR="00B43D3B" w:rsidRPr="001E450F" w:rsidRDefault="00B43D3B" w:rsidP="00B43D3B">
      <w:pPr>
        <w:spacing w:after="0" w:line="240" w:lineRule="auto"/>
        <w:contextualSpacing/>
        <w:rPr>
          <w:rFonts w:ascii="Times New Roman" w:hAnsi="Times New Roman" w:cs="Times New Roman"/>
          <w:sz w:val="24"/>
          <w:szCs w:val="24"/>
        </w:rPr>
      </w:pPr>
      <w:bookmarkStart w:id="48" w:name="_Toc119612193"/>
      <w:bookmarkStart w:id="49" w:name="_Toc157533774"/>
      <w:bookmarkStart w:id="50" w:name="_Toc160830839"/>
      <w:bookmarkStart w:id="51" w:name="_Toc160869338"/>
      <w:bookmarkStart w:id="52" w:name="_Toc160877395"/>
      <w:bookmarkStart w:id="53" w:name="_Toc160962225"/>
      <w:bookmarkStart w:id="54" w:name="_Toc161032869"/>
      <w:bookmarkStart w:id="55" w:name="_Toc123311228"/>
      <w:bookmarkStart w:id="56" w:name="_Toc123311463"/>
      <w:bookmarkStart w:id="57" w:name="_Toc123991677"/>
      <w:r w:rsidRPr="001E450F">
        <w:rPr>
          <w:rFonts w:ascii="Times New Roman" w:hAnsi="Times New Roman" w:cs="Times New Roman"/>
          <w:sz w:val="24"/>
          <w:szCs w:val="24"/>
        </w:rPr>
        <w:t>ББК</w:t>
      </w:r>
      <w:bookmarkEnd w:id="48"/>
      <w:bookmarkEnd w:id="49"/>
      <w:bookmarkEnd w:id="50"/>
      <w:bookmarkEnd w:id="51"/>
      <w:bookmarkEnd w:id="52"/>
      <w:bookmarkEnd w:id="53"/>
      <w:bookmarkEnd w:id="54"/>
      <w:bookmarkEnd w:id="55"/>
      <w:bookmarkEnd w:id="56"/>
      <w:bookmarkEnd w:id="57"/>
      <w:r w:rsidRPr="001E450F">
        <w:rPr>
          <w:rFonts w:ascii="Times New Roman" w:hAnsi="Times New Roman" w:cs="Times New Roman"/>
          <w:sz w:val="24"/>
          <w:szCs w:val="24"/>
        </w:rPr>
        <w:t xml:space="preserve"> 74.484(2Рос)</w:t>
      </w:r>
    </w:p>
    <w:p w:rsidR="00B43D3B" w:rsidRPr="001E450F" w:rsidRDefault="00B43D3B" w:rsidP="00B43D3B">
      <w:pPr>
        <w:spacing w:after="0" w:line="240" w:lineRule="auto"/>
        <w:contextualSpacing/>
        <w:rPr>
          <w:rFonts w:ascii="Times New Roman" w:hAnsi="Times New Roman" w:cs="Times New Roman"/>
          <w:sz w:val="24"/>
          <w:szCs w:val="24"/>
        </w:rPr>
      </w:pPr>
      <w:bookmarkStart w:id="58" w:name="_Toc123311229"/>
      <w:bookmarkStart w:id="59" w:name="_Toc123311464"/>
      <w:bookmarkStart w:id="60" w:name="_Toc123991678"/>
      <w:bookmarkEnd w:id="58"/>
      <w:bookmarkEnd w:id="59"/>
      <w:bookmarkEnd w:id="60"/>
      <w:r w:rsidRPr="001E450F">
        <w:rPr>
          <w:rFonts w:ascii="Times New Roman" w:hAnsi="Times New Roman" w:cs="Times New Roman"/>
          <w:sz w:val="24"/>
          <w:szCs w:val="24"/>
        </w:rPr>
        <w:t xml:space="preserve">        О-23</w:t>
      </w:r>
    </w:p>
    <w:p w:rsidR="00B43D3B" w:rsidRPr="001E450F" w:rsidRDefault="00B43D3B" w:rsidP="00B43D3B">
      <w:pPr>
        <w:spacing w:after="0" w:line="240" w:lineRule="auto"/>
        <w:contextualSpacing/>
        <w:jc w:val="center"/>
        <w:rPr>
          <w:rFonts w:ascii="Times New Roman" w:hAnsi="Times New Roman" w:cs="Times New Roman"/>
          <w:b/>
          <w:sz w:val="24"/>
          <w:szCs w:val="24"/>
        </w:rPr>
      </w:pPr>
      <w:bookmarkStart w:id="61" w:name="_Toc119612194"/>
      <w:bookmarkStart w:id="62" w:name="_Toc123311230"/>
      <w:bookmarkStart w:id="63" w:name="_Toc123311465"/>
      <w:bookmarkStart w:id="64" w:name="_Toc123991679"/>
      <w:bookmarkStart w:id="65" w:name="_Toc157533775"/>
      <w:bookmarkStart w:id="66" w:name="_Toc160830840"/>
      <w:bookmarkStart w:id="67" w:name="_Toc160869339"/>
      <w:bookmarkStart w:id="68" w:name="_Toc160877396"/>
      <w:bookmarkStart w:id="69" w:name="_Toc160962226"/>
      <w:bookmarkStart w:id="70" w:name="_Toc161032870"/>
      <w:r w:rsidRPr="001E450F">
        <w:rPr>
          <w:rFonts w:ascii="Times New Roman" w:hAnsi="Times New Roman" w:cs="Times New Roman"/>
          <w:b/>
          <w:sz w:val="24"/>
          <w:szCs w:val="24"/>
        </w:rPr>
        <w:t>Рецензенты:</w:t>
      </w:r>
      <w:bookmarkEnd w:id="61"/>
      <w:bookmarkEnd w:id="62"/>
      <w:bookmarkEnd w:id="63"/>
      <w:bookmarkEnd w:id="64"/>
      <w:bookmarkEnd w:id="65"/>
      <w:bookmarkEnd w:id="66"/>
      <w:bookmarkEnd w:id="67"/>
      <w:bookmarkEnd w:id="68"/>
      <w:bookmarkEnd w:id="69"/>
      <w:bookmarkEnd w:id="70"/>
    </w:p>
    <w:p w:rsidR="00B43D3B" w:rsidRPr="001E450F" w:rsidRDefault="00B43D3B" w:rsidP="00B43D3B">
      <w:pPr>
        <w:autoSpaceDE w:val="0"/>
        <w:autoSpaceDN w:val="0"/>
        <w:adjustRightInd w:val="0"/>
        <w:spacing w:after="0" w:line="240" w:lineRule="auto"/>
        <w:ind w:left="2268" w:hanging="2268"/>
        <w:contextualSpacing/>
        <w:rPr>
          <w:rFonts w:ascii="Times New Roman" w:hAnsi="Times New Roman" w:cs="Times New Roman"/>
          <w:sz w:val="24"/>
          <w:szCs w:val="24"/>
        </w:rPr>
      </w:pPr>
      <w:r w:rsidRPr="001E450F">
        <w:rPr>
          <w:rFonts w:ascii="Times New Roman" w:hAnsi="Times New Roman" w:cs="Times New Roman"/>
          <w:b/>
          <w:sz w:val="24"/>
          <w:szCs w:val="24"/>
        </w:rPr>
        <w:t xml:space="preserve">Зинченко В.О.  </w:t>
      </w:r>
      <w:r w:rsidRPr="001E450F">
        <w:rPr>
          <w:rFonts w:ascii="Times New Roman" w:hAnsi="Times New Roman" w:cs="Times New Roman"/>
          <w:bCs/>
          <w:sz w:val="24"/>
          <w:szCs w:val="24"/>
        </w:rPr>
        <w:t>–</w:t>
      </w:r>
      <w:r w:rsidR="00C43689">
        <w:rPr>
          <w:rFonts w:ascii="Times New Roman" w:hAnsi="Times New Roman" w:cs="Times New Roman"/>
          <w:bCs/>
          <w:sz w:val="24"/>
          <w:szCs w:val="24"/>
        </w:rPr>
        <w:tab/>
      </w:r>
      <w:r w:rsidRPr="001E450F">
        <w:rPr>
          <w:rStyle w:val="30"/>
          <w:rFonts w:ascii="Times New Roman" w:eastAsiaTheme="minorHAnsi" w:hAnsi="Times New Roman"/>
          <w:sz w:val="28"/>
          <w:szCs w:val="28"/>
        </w:rPr>
        <w:t xml:space="preserve"> </w:t>
      </w:r>
      <w:r w:rsidRPr="001E450F">
        <w:rPr>
          <w:rFonts w:ascii="Times New Roman" w:hAnsi="Times New Roman" w:cs="Times New Roman"/>
          <w:sz w:val="24"/>
          <w:szCs w:val="24"/>
        </w:rPr>
        <w:t>проректор по научно-исследовательской работе Федерального государственного бюджетного образовательного учреждения высшего образования «Луганский государственный педагогический университет», доктор педагогических наук, профессор;</w:t>
      </w:r>
    </w:p>
    <w:p w:rsidR="00B43D3B" w:rsidRPr="00147AB4" w:rsidRDefault="00B43D3B" w:rsidP="00B43D3B">
      <w:pPr>
        <w:autoSpaceDE w:val="0"/>
        <w:autoSpaceDN w:val="0"/>
        <w:adjustRightInd w:val="0"/>
        <w:spacing w:after="0" w:line="240" w:lineRule="auto"/>
        <w:ind w:left="2268" w:hanging="2268"/>
        <w:contextualSpacing/>
        <w:rPr>
          <w:rFonts w:ascii="Times New Roman" w:hAnsi="Times New Roman" w:cs="Times New Roman"/>
          <w:b/>
          <w:bCs/>
          <w:sz w:val="24"/>
          <w:szCs w:val="24"/>
        </w:rPr>
      </w:pPr>
      <w:r w:rsidRPr="001E450F">
        <w:rPr>
          <w:rFonts w:ascii="Times New Roman" w:hAnsi="Times New Roman" w:cs="Times New Roman"/>
          <w:b/>
          <w:sz w:val="24"/>
          <w:szCs w:val="24"/>
        </w:rPr>
        <w:t xml:space="preserve">Гордиенко Т.П.  </w:t>
      </w:r>
      <w:r w:rsidRPr="001E450F">
        <w:rPr>
          <w:rFonts w:ascii="Times New Roman" w:hAnsi="Times New Roman" w:cs="Times New Roman"/>
          <w:sz w:val="24"/>
          <w:szCs w:val="24"/>
        </w:rPr>
        <w:t xml:space="preserve">– </w:t>
      </w:r>
      <w:r w:rsidR="00C43689">
        <w:rPr>
          <w:rFonts w:ascii="Times New Roman" w:hAnsi="Times New Roman" w:cs="Times New Roman"/>
          <w:sz w:val="24"/>
          <w:szCs w:val="24"/>
        </w:rPr>
        <w:tab/>
      </w:r>
      <w:r w:rsidRPr="001E450F">
        <w:rPr>
          <w:rFonts w:ascii="Times New Roman" w:hAnsi="Times New Roman" w:cs="Times New Roman"/>
          <w:bCs/>
          <w:sz w:val="24"/>
          <w:szCs w:val="24"/>
        </w:rPr>
        <w:t>проректор  по  научной  и  инновационной  деятельности  Государственного бюджетного образовательного учреждения высшего образования Республики Крым «Крымский инженерно-педагогический университет имени Февзи Якубова</w:t>
      </w:r>
      <w:r w:rsidRPr="001E450F">
        <w:rPr>
          <w:rFonts w:ascii="Times New Roman" w:hAnsi="Times New Roman" w:cs="Times New Roman"/>
          <w:b/>
          <w:bCs/>
          <w:sz w:val="24"/>
          <w:szCs w:val="24"/>
        </w:rPr>
        <w:t>»</w:t>
      </w:r>
      <w:r w:rsidRPr="001E450F">
        <w:rPr>
          <w:rFonts w:ascii="Times New Roman" w:hAnsi="Times New Roman" w:cs="Times New Roman"/>
          <w:bCs/>
          <w:sz w:val="24"/>
          <w:szCs w:val="24"/>
        </w:rPr>
        <w:t xml:space="preserve">, </w:t>
      </w:r>
      <w:r w:rsidRPr="00147AB4">
        <w:rPr>
          <w:rStyle w:val="ae"/>
          <w:rFonts w:ascii="Times New Roman" w:hAnsi="Times New Roman" w:cs="Times New Roman"/>
          <w:b w:val="0"/>
          <w:bCs w:val="0"/>
          <w:sz w:val="24"/>
          <w:szCs w:val="24"/>
        </w:rPr>
        <w:t>доктор педагогических наук, профессор</w:t>
      </w:r>
      <w:r w:rsidRPr="00147AB4">
        <w:rPr>
          <w:rFonts w:ascii="Times New Roman" w:hAnsi="Times New Roman" w:cs="Times New Roman"/>
          <w:b/>
          <w:bCs/>
          <w:sz w:val="24"/>
          <w:szCs w:val="24"/>
        </w:rPr>
        <w:t>;</w:t>
      </w:r>
    </w:p>
    <w:p w:rsidR="00B43D3B" w:rsidRPr="001E450F" w:rsidRDefault="00B43D3B" w:rsidP="00B43D3B">
      <w:pPr>
        <w:autoSpaceDE w:val="0"/>
        <w:autoSpaceDN w:val="0"/>
        <w:adjustRightInd w:val="0"/>
        <w:spacing w:after="0" w:line="240" w:lineRule="auto"/>
        <w:ind w:left="2268" w:hanging="2268"/>
        <w:contextualSpacing/>
        <w:rPr>
          <w:rFonts w:ascii="Times New Roman" w:hAnsi="Times New Roman" w:cs="Times New Roman"/>
          <w:sz w:val="24"/>
          <w:szCs w:val="24"/>
        </w:rPr>
      </w:pPr>
      <w:r w:rsidRPr="001E450F">
        <w:rPr>
          <w:rFonts w:ascii="Times New Roman" w:hAnsi="Times New Roman" w:cs="Times New Roman"/>
          <w:b/>
          <w:sz w:val="24"/>
          <w:szCs w:val="24"/>
        </w:rPr>
        <w:t xml:space="preserve">Прихода И.В. </w:t>
      </w:r>
      <w:r w:rsidRPr="001E450F">
        <w:rPr>
          <w:rFonts w:ascii="Times New Roman" w:hAnsi="Times New Roman" w:cs="Times New Roman"/>
          <w:bCs/>
          <w:sz w:val="24"/>
          <w:szCs w:val="24"/>
        </w:rPr>
        <w:t>–</w:t>
      </w:r>
      <w:r w:rsidRPr="001E450F">
        <w:rPr>
          <w:rFonts w:ascii="Times New Roman" w:hAnsi="Times New Roman" w:cs="Times New Roman"/>
          <w:b/>
          <w:sz w:val="24"/>
          <w:szCs w:val="24"/>
        </w:rPr>
        <w:t xml:space="preserve"> </w:t>
      </w:r>
      <w:r w:rsidR="00C43689">
        <w:rPr>
          <w:rFonts w:ascii="Times New Roman" w:hAnsi="Times New Roman" w:cs="Times New Roman"/>
          <w:b/>
          <w:sz w:val="24"/>
          <w:szCs w:val="24"/>
        </w:rPr>
        <w:tab/>
      </w:r>
      <w:r w:rsidRPr="001E450F">
        <w:rPr>
          <w:rFonts w:ascii="Times New Roman" w:hAnsi="Times New Roman" w:cs="Times New Roman"/>
          <w:sz w:val="24"/>
          <w:szCs w:val="24"/>
          <w:shd w:val="clear" w:color="auto" w:fill="FFFFFF"/>
        </w:rPr>
        <w:t>профессор кафедры психологии и конфликтологии Федерального государственного бюджетного образовательного учреждения высшего образования «Луганский государственный университет имени Владимира Даля»</w:t>
      </w:r>
      <w:r w:rsidRPr="001E450F">
        <w:rPr>
          <w:rFonts w:ascii="Times New Roman" w:hAnsi="Times New Roman" w:cs="Times New Roman"/>
          <w:sz w:val="24"/>
          <w:szCs w:val="24"/>
        </w:rPr>
        <w:t>, доктор педагогических наук, доцент.</w:t>
      </w:r>
    </w:p>
    <w:p w:rsidR="00B43D3B" w:rsidRPr="001E450F" w:rsidRDefault="00B43D3B" w:rsidP="00B43D3B">
      <w:pPr>
        <w:autoSpaceDE w:val="0"/>
        <w:autoSpaceDN w:val="0"/>
        <w:adjustRightInd w:val="0"/>
        <w:spacing w:after="0" w:line="240" w:lineRule="auto"/>
        <w:ind w:left="2268" w:hanging="2268"/>
        <w:contextualSpacing/>
        <w:rPr>
          <w:rFonts w:ascii="Times New Roman" w:hAnsi="Times New Roman" w:cs="Times New Roman"/>
          <w:sz w:val="24"/>
          <w:szCs w:val="24"/>
        </w:rPr>
      </w:pPr>
    </w:p>
    <w:p w:rsidR="00B43D3B" w:rsidRDefault="00B43D3B" w:rsidP="00B43D3B">
      <w:pPr>
        <w:spacing w:after="0" w:line="240" w:lineRule="auto"/>
        <w:contextualSpacing/>
        <w:jc w:val="both"/>
        <w:rPr>
          <w:rFonts w:ascii="Times New Roman" w:hAnsi="Times New Roman" w:cs="Times New Roman"/>
          <w:b/>
          <w:bCs/>
          <w:sz w:val="24"/>
          <w:szCs w:val="24"/>
        </w:rPr>
      </w:pPr>
      <w:r w:rsidRPr="001E450F">
        <w:rPr>
          <w:rFonts w:ascii="Times New Roman" w:hAnsi="Times New Roman" w:cs="Times New Roman"/>
          <w:b/>
          <w:bCs/>
          <w:sz w:val="24"/>
          <w:szCs w:val="24"/>
        </w:rPr>
        <w:t>Галкина Т. В., Гончаров М. А., Евсеева Е. Г., Ефанина Ю. В., Кривко Я. П., Редькина Л. И., Сартакова Е. Е., Скафа Е. И., Сухотинова А. С., Финогеева Т. Е. </w:t>
      </w:r>
    </w:p>
    <w:p w:rsidR="00B43D3B" w:rsidRPr="001E450F" w:rsidRDefault="00B43D3B" w:rsidP="00B43D3B">
      <w:pPr>
        <w:autoSpaceDE w:val="0"/>
        <w:autoSpaceDN w:val="0"/>
        <w:adjustRightInd w:val="0"/>
        <w:spacing w:after="0" w:line="240" w:lineRule="auto"/>
        <w:ind w:left="2268" w:hanging="2268"/>
        <w:contextualSpacing/>
        <w:jc w:val="both"/>
        <w:rPr>
          <w:rFonts w:ascii="Times New Roman" w:hAnsi="Times New Roman" w:cs="Times New Roman"/>
          <w:sz w:val="24"/>
          <w:szCs w:val="24"/>
        </w:rPr>
      </w:pPr>
    </w:p>
    <w:p w:rsidR="00B43D3B" w:rsidRPr="001E450F" w:rsidRDefault="00B43D3B" w:rsidP="00B43D3B">
      <w:pPr>
        <w:autoSpaceDE w:val="0"/>
        <w:autoSpaceDN w:val="0"/>
        <w:adjustRightInd w:val="0"/>
        <w:spacing w:after="0" w:line="240" w:lineRule="auto"/>
        <w:ind w:left="2268" w:hanging="2268"/>
        <w:contextualSpacing/>
        <w:rPr>
          <w:rFonts w:ascii="Times New Roman" w:hAnsi="Times New Roman" w:cs="Times New Roman"/>
          <w:sz w:val="24"/>
          <w:szCs w:val="24"/>
          <w:lang w:eastAsia="ru-RU"/>
        </w:rPr>
      </w:pPr>
    </w:p>
    <w:tbl>
      <w:tblPr>
        <w:tblW w:w="0" w:type="auto"/>
        <w:tblLook w:val="00A0" w:firstRow="1" w:lastRow="0" w:firstColumn="1" w:lastColumn="0" w:noHBand="0" w:noVBand="0"/>
      </w:tblPr>
      <w:tblGrid>
        <w:gridCol w:w="802"/>
        <w:gridCol w:w="8344"/>
      </w:tblGrid>
      <w:tr w:rsidR="00B43D3B" w:rsidRPr="001A4948" w:rsidTr="00EC0C1B">
        <w:tc>
          <w:tcPr>
            <w:tcW w:w="817" w:type="dxa"/>
          </w:tcPr>
          <w:p w:rsidR="00B43D3B" w:rsidRPr="001A4948" w:rsidRDefault="00B43D3B" w:rsidP="00B43D3B">
            <w:pPr>
              <w:spacing w:after="0" w:line="240" w:lineRule="auto"/>
              <w:contextualSpacing/>
              <w:rPr>
                <w:rFonts w:ascii="Times New Roman" w:hAnsi="Times New Roman" w:cs="Times New Roman"/>
                <w:b/>
                <w:sz w:val="24"/>
                <w:szCs w:val="24"/>
              </w:rPr>
            </w:pPr>
            <w:bookmarkStart w:id="71" w:name="_Toc119612195"/>
            <w:r w:rsidRPr="001A4948">
              <w:rPr>
                <w:rFonts w:ascii="Times New Roman" w:hAnsi="Times New Roman" w:cs="Times New Roman"/>
                <w:b/>
                <w:sz w:val="24"/>
                <w:szCs w:val="24"/>
              </w:rPr>
              <w:t xml:space="preserve">О-23 </w:t>
            </w:r>
          </w:p>
          <w:p w:rsidR="00B43D3B" w:rsidRPr="001A4948" w:rsidRDefault="00B43D3B" w:rsidP="00B43D3B">
            <w:pPr>
              <w:spacing w:after="0" w:line="240" w:lineRule="auto"/>
              <w:contextualSpacing/>
              <w:rPr>
                <w:rFonts w:ascii="Times New Roman" w:hAnsi="Times New Roman" w:cs="Times New Roman"/>
                <w:b/>
                <w:sz w:val="24"/>
                <w:szCs w:val="24"/>
              </w:rPr>
            </w:pPr>
          </w:p>
        </w:tc>
        <w:tc>
          <w:tcPr>
            <w:tcW w:w="8647" w:type="dxa"/>
          </w:tcPr>
          <w:p w:rsidR="00B43D3B" w:rsidRPr="001A4948" w:rsidRDefault="00B43D3B" w:rsidP="00B43D3B">
            <w:pPr>
              <w:spacing w:after="0" w:line="240" w:lineRule="auto"/>
              <w:ind w:firstLine="601"/>
              <w:contextualSpacing/>
              <w:rPr>
                <w:rFonts w:ascii="Times New Roman" w:hAnsi="Times New Roman" w:cs="Times New Roman"/>
                <w:sz w:val="24"/>
                <w:szCs w:val="24"/>
              </w:rPr>
            </w:pPr>
            <w:bookmarkStart w:id="72" w:name="_Toc119612196"/>
            <w:bookmarkStart w:id="73" w:name="_Toc123311233"/>
            <w:bookmarkStart w:id="74" w:name="_Toc123311468"/>
            <w:bookmarkStart w:id="75" w:name="_Toc123991682"/>
            <w:bookmarkStart w:id="76" w:name="_Toc157533777"/>
            <w:bookmarkStart w:id="77" w:name="_Toc160830843"/>
            <w:bookmarkStart w:id="78" w:name="_Toc160869342"/>
            <w:bookmarkStart w:id="79" w:name="_Toc160877399"/>
            <w:bookmarkStart w:id="80" w:name="_Toc160962229"/>
            <w:bookmarkStart w:id="81" w:name="_Toc161032873"/>
            <w:r w:rsidRPr="001A4948">
              <w:rPr>
                <w:rFonts w:ascii="Times New Roman" w:hAnsi="Times New Roman" w:cs="Times New Roman"/>
                <w:sz w:val="24"/>
                <w:szCs w:val="28"/>
              </w:rPr>
              <w:t>Образовательный потенциал сетевого взаимодействия научных школ образовательных учреждений высшего образования новых субъектов Российской Федерации и ВУЗов партнеров</w:t>
            </w:r>
            <w:r w:rsidRPr="001A4948">
              <w:rPr>
                <w:rFonts w:ascii="Times New Roman" w:hAnsi="Times New Roman" w:cs="Times New Roman"/>
                <w:sz w:val="24"/>
                <w:szCs w:val="24"/>
              </w:rPr>
              <w:t>: монография / под ред</w:t>
            </w:r>
            <w:r w:rsidR="008B2520" w:rsidRPr="001A4948">
              <w:rPr>
                <w:rFonts w:ascii="Times New Roman" w:hAnsi="Times New Roman" w:cs="Times New Roman"/>
                <w:sz w:val="24"/>
                <w:szCs w:val="24"/>
              </w:rPr>
              <w:t>.</w:t>
            </w:r>
            <w:r w:rsidRPr="001A4948">
              <w:rPr>
                <w:rFonts w:ascii="Times New Roman" w:hAnsi="Times New Roman" w:cs="Times New Roman"/>
                <w:sz w:val="24"/>
                <w:szCs w:val="24"/>
              </w:rPr>
              <w:t xml:space="preserve"> Я. П. Кривко ; ФГБОУ ВО «ЛГПУ». – </w:t>
            </w:r>
            <w:r w:rsidR="00093629" w:rsidRPr="001A4948">
              <w:rPr>
                <w:rFonts w:ascii="Times New Roman" w:hAnsi="Times New Roman" w:cs="Times New Roman"/>
                <w:sz w:val="24"/>
                <w:szCs w:val="24"/>
              </w:rPr>
              <w:t>Луганск</w:t>
            </w:r>
            <w:r w:rsidRPr="001A4948">
              <w:rPr>
                <w:rFonts w:ascii="Times New Roman" w:hAnsi="Times New Roman" w:cs="Times New Roman"/>
                <w:sz w:val="24"/>
                <w:szCs w:val="24"/>
              </w:rPr>
              <w:t xml:space="preserve"> : </w:t>
            </w:r>
            <w:r w:rsidR="00093629" w:rsidRPr="001A4948">
              <w:rPr>
                <w:rFonts w:ascii="Times New Roman" w:hAnsi="Times New Roman" w:cs="Times New Roman"/>
                <w:sz w:val="24"/>
                <w:szCs w:val="24"/>
              </w:rPr>
              <w:t>Книта</w:t>
            </w:r>
            <w:r w:rsidRPr="001A4948">
              <w:rPr>
                <w:rFonts w:ascii="Times New Roman" w:hAnsi="Times New Roman" w:cs="Times New Roman"/>
                <w:sz w:val="24"/>
                <w:szCs w:val="24"/>
              </w:rPr>
              <w:t>, 2024</w:t>
            </w:r>
            <w:bookmarkEnd w:id="72"/>
            <w:bookmarkEnd w:id="73"/>
            <w:bookmarkEnd w:id="74"/>
            <w:bookmarkEnd w:id="75"/>
            <w:bookmarkEnd w:id="76"/>
            <w:bookmarkEnd w:id="77"/>
            <w:bookmarkEnd w:id="78"/>
            <w:bookmarkEnd w:id="79"/>
            <w:bookmarkEnd w:id="80"/>
            <w:bookmarkEnd w:id="81"/>
            <w:r w:rsidRPr="001A4948">
              <w:rPr>
                <w:rFonts w:ascii="Times New Roman" w:hAnsi="Times New Roman" w:cs="Times New Roman"/>
                <w:sz w:val="24"/>
                <w:szCs w:val="24"/>
              </w:rPr>
              <w:t xml:space="preserve">. – </w:t>
            </w:r>
            <w:r w:rsidR="00093629" w:rsidRPr="001A4948">
              <w:rPr>
                <w:rFonts w:ascii="Times New Roman" w:hAnsi="Times New Roman" w:cs="Times New Roman"/>
                <w:sz w:val="24"/>
                <w:szCs w:val="24"/>
              </w:rPr>
              <w:t>232</w:t>
            </w:r>
            <w:r w:rsidRPr="001A4948">
              <w:rPr>
                <w:rFonts w:ascii="Times New Roman" w:hAnsi="Times New Roman" w:cs="Times New Roman"/>
                <w:sz w:val="24"/>
                <w:szCs w:val="24"/>
              </w:rPr>
              <w:t xml:space="preserve"> с.</w:t>
            </w:r>
          </w:p>
          <w:p w:rsidR="00B43D3B" w:rsidRPr="001A4948" w:rsidRDefault="00B43D3B" w:rsidP="00B43D3B">
            <w:pPr>
              <w:spacing w:after="0" w:line="240" w:lineRule="auto"/>
              <w:contextualSpacing/>
              <w:rPr>
                <w:rFonts w:ascii="Times New Roman" w:hAnsi="Times New Roman" w:cs="Times New Roman"/>
                <w:b/>
                <w:sz w:val="24"/>
                <w:szCs w:val="24"/>
              </w:rPr>
            </w:pPr>
          </w:p>
        </w:tc>
      </w:tr>
      <w:bookmarkEnd w:id="71"/>
    </w:tbl>
    <w:p w:rsidR="00B43D3B" w:rsidRPr="001E450F" w:rsidRDefault="00B43D3B" w:rsidP="00B43D3B">
      <w:pPr>
        <w:spacing w:after="0" w:line="240" w:lineRule="auto"/>
        <w:contextualSpacing/>
        <w:rPr>
          <w:rFonts w:ascii="Times New Roman" w:hAnsi="Times New Roman" w:cs="Times New Roman"/>
          <w:b/>
          <w:sz w:val="20"/>
          <w:szCs w:val="24"/>
        </w:rPr>
      </w:pPr>
    </w:p>
    <w:p w:rsidR="00B43D3B" w:rsidRPr="001E450F" w:rsidRDefault="00B43D3B" w:rsidP="008F54FD">
      <w:pPr>
        <w:autoSpaceDE w:val="0"/>
        <w:autoSpaceDN w:val="0"/>
        <w:adjustRightInd w:val="0"/>
        <w:spacing w:after="0" w:line="240" w:lineRule="auto"/>
        <w:ind w:firstLine="709"/>
        <w:contextualSpacing/>
        <w:jc w:val="both"/>
        <w:rPr>
          <w:rFonts w:ascii="Times New Roman" w:hAnsi="Times New Roman" w:cs="Times New Roman"/>
          <w:sz w:val="20"/>
          <w:szCs w:val="24"/>
          <w:lang w:eastAsia="ru-RU"/>
        </w:rPr>
      </w:pPr>
      <w:r w:rsidRPr="001E450F">
        <w:rPr>
          <w:rFonts w:ascii="Times New Roman" w:hAnsi="Times New Roman" w:cs="Times New Roman"/>
          <w:sz w:val="20"/>
          <w:szCs w:val="24"/>
          <w:lang w:eastAsia="ru-RU"/>
        </w:rPr>
        <w:t>В монографии рассматривается организационно-педагогическая модель становления и реализации образовательного потенциала сетевого взаимодействия научных школ образовательных учреждений высшего обр</w:t>
      </w:r>
      <w:r w:rsidR="00932F23">
        <w:rPr>
          <w:rFonts w:ascii="Times New Roman" w:hAnsi="Times New Roman" w:cs="Times New Roman"/>
          <w:sz w:val="20"/>
          <w:szCs w:val="24"/>
          <w:lang w:eastAsia="ru-RU"/>
        </w:rPr>
        <w:t>азования новых регионов и вузов-</w:t>
      </w:r>
      <w:r w:rsidRPr="001E450F">
        <w:rPr>
          <w:rFonts w:ascii="Times New Roman" w:hAnsi="Times New Roman" w:cs="Times New Roman"/>
          <w:sz w:val="20"/>
          <w:szCs w:val="24"/>
          <w:lang w:eastAsia="ru-RU"/>
        </w:rPr>
        <w:t>партнеров.</w:t>
      </w:r>
    </w:p>
    <w:p w:rsidR="00B43D3B" w:rsidRPr="001E450F" w:rsidRDefault="00B43D3B" w:rsidP="008F54FD">
      <w:pPr>
        <w:autoSpaceDE w:val="0"/>
        <w:autoSpaceDN w:val="0"/>
        <w:adjustRightInd w:val="0"/>
        <w:spacing w:after="0" w:line="240" w:lineRule="auto"/>
        <w:ind w:firstLine="709"/>
        <w:contextualSpacing/>
        <w:jc w:val="both"/>
        <w:rPr>
          <w:rFonts w:ascii="Times New Roman" w:hAnsi="Times New Roman" w:cs="Times New Roman"/>
          <w:sz w:val="20"/>
          <w:szCs w:val="24"/>
          <w:lang w:eastAsia="ru-RU"/>
        </w:rPr>
      </w:pPr>
      <w:r w:rsidRPr="00C43689">
        <w:rPr>
          <w:rFonts w:ascii="Times New Roman" w:hAnsi="Times New Roman" w:cs="Times New Roman"/>
          <w:sz w:val="20"/>
          <w:szCs w:val="24"/>
          <w:lang w:eastAsia="ru-RU"/>
        </w:rPr>
        <w:t xml:space="preserve">Монография предназначена для </w:t>
      </w:r>
      <w:r w:rsidR="00932F23" w:rsidRPr="00C43689">
        <w:rPr>
          <w:rFonts w:ascii="Times New Roman" w:hAnsi="Times New Roman" w:cs="Times New Roman"/>
          <w:sz w:val="20"/>
          <w:szCs w:val="24"/>
          <w:lang w:eastAsia="ru-RU"/>
        </w:rPr>
        <w:t xml:space="preserve">научно-педагогических работников, </w:t>
      </w:r>
      <w:r w:rsidRPr="00C43689">
        <w:rPr>
          <w:rFonts w:ascii="Times New Roman" w:hAnsi="Times New Roman" w:cs="Times New Roman"/>
          <w:sz w:val="20"/>
          <w:szCs w:val="24"/>
          <w:lang w:eastAsia="ru-RU"/>
        </w:rPr>
        <w:t>докторантов, аспирантов, а также для всех интересующихся становлением научных школ в субъектах Российской Федерации</w:t>
      </w:r>
      <w:r w:rsidRPr="001E450F">
        <w:rPr>
          <w:rFonts w:ascii="Times New Roman" w:hAnsi="Times New Roman" w:cs="Times New Roman"/>
          <w:sz w:val="20"/>
          <w:szCs w:val="24"/>
          <w:lang w:eastAsia="ru-RU"/>
        </w:rPr>
        <w:t>.</w:t>
      </w:r>
    </w:p>
    <w:p w:rsidR="00B43D3B" w:rsidRPr="001E450F" w:rsidRDefault="00B43D3B" w:rsidP="00B43D3B">
      <w:pPr>
        <w:autoSpaceDE w:val="0"/>
        <w:autoSpaceDN w:val="0"/>
        <w:adjustRightInd w:val="0"/>
        <w:spacing w:after="0" w:line="240" w:lineRule="auto"/>
        <w:contextualSpacing/>
        <w:rPr>
          <w:rFonts w:ascii="Times New Roman" w:hAnsi="Times New Roman" w:cs="Times New Roman"/>
          <w:b/>
          <w:bCs/>
          <w:sz w:val="24"/>
          <w:szCs w:val="24"/>
          <w:lang w:eastAsia="ru-RU"/>
        </w:rPr>
      </w:pPr>
    </w:p>
    <w:p w:rsidR="00B43D3B" w:rsidRPr="001E450F" w:rsidRDefault="00B43D3B" w:rsidP="00B43D3B">
      <w:pPr>
        <w:autoSpaceDE w:val="0"/>
        <w:autoSpaceDN w:val="0"/>
        <w:adjustRightInd w:val="0"/>
        <w:spacing w:after="0" w:line="240" w:lineRule="auto"/>
        <w:contextualSpacing/>
        <w:jc w:val="right"/>
        <w:rPr>
          <w:rFonts w:ascii="Times New Roman" w:hAnsi="Times New Roman" w:cs="Times New Roman"/>
          <w:bCs/>
          <w:sz w:val="24"/>
          <w:szCs w:val="24"/>
          <w:lang w:eastAsia="ru-RU"/>
        </w:rPr>
      </w:pPr>
      <w:r w:rsidRPr="001E450F">
        <w:rPr>
          <w:rFonts w:ascii="Times New Roman" w:hAnsi="Times New Roman" w:cs="Times New Roman"/>
          <w:bCs/>
          <w:sz w:val="24"/>
          <w:szCs w:val="24"/>
          <w:lang w:eastAsia="ru-RU"/>
        </w:rPr>
        <w:t xml:space="preserve">УДК </w:t>
      </w:r>
      <w:r w:rsidRPr="001E450F">
        <w:rPr>
          <w:rFonts w:ascii="Times New Roman" w:hAnsi="Times New Roman" w:cs="Times New Roman"/>
          <w:sz w:val="24"/>
          <w:szCs w:val="24"/>
        </w:rPr>
        <w:t>378.091.2(470+571)</w:t>
      </w:r>
      <w:r w:rsidRPr="001E450F">
        <w:rPr>
          <w:rFonts w:ascii="Times New Roman" w:hAnsi="Times New Roman" w:cs="Times New Roman"/>
          <w:bCs/>
          <w:sz w:val="24"/>
          <w:szCs w:val="24"/>
          <w:lang w:eastAsia="ru-RU"/>
        </w:rPr>
        <w:t xml:space="preserve">               </w:t>
      </w:r>
    </w:p>
    <w:p w:rsidR="00B43D3B" w:rsidRPr="001E450F" w:rsidRDefault="00B43D3B" w:rsidP="00B43D3B">
      <w:pPr>
        <w:autoSpaceDE w:val="0"/>
        <w:autoSpaceDN w:val="0"/>
        <w:adjustRightInd w:val="0"/>
        <w:spacing w:after="0" w:line="240" w:lineRule="auto"/>
        <w:contextualSpacing/>
        <w:jc w:val="right"/>
        <w:rPr>
          <w:rFonts w:ascii="Times New Roman" w:hAnsi="Times New Roman" w:cs="Times New Roman"/>
          <w:b/>
          <w:bCs/>
          <w:sz w:val="24"/>
          <w:szCs w:val="24"/>
          <w:lang w:eastAsia="ru-RU"/>
        </w:rPr>
      </w:pPr>
      <w:r w:rsidRPr="001E450F">
        <w:rPr>
          <w:rFonts w:ascii="Times New Roman" w:hAnsi="Times New Roman" w:cs="Times New Roman"/>
          <w:bCs/>
          <w:sz w:val="24"/>
          <w:szCs w:val="24"/>
          <w:lang w:eastAsia="ru-RU"/>
        </w:rPr>
        <w:t xml:space="preserve">ББК </w:t>
      </w:r>
      <w:r w:rsidRPr="001E450F">
        <w:rPr>
          <w:rFonts w:ascii="Times New Roman" w:hAnsi="Times New Roman" w:cs="Times New Roman"/>
          <w:sz w:val="24"/>
          <w:szCs w:val="24"/>
        </w:rPr>
        <w:t>74.484(2Рос)</w:t>
      </w:r>
    </w:p>
    <w:p w:rsidR="00B43D3B" w:rsidRPr="001E450F" w:rsidRDefault="00B43D3B" w:rsidP="00B43D3B">
      <w:pPr>
        <w:autoSpaceDE w:val="0"/>
        <w:autoSpaceDN w:val="0"/>
        <w:adjustRightInd w:val="0"/>
        <w:spacing w:after="0" w:line="240" w:lineRule="auto"/>
        <w:contextualSpacing/>
        <w:rPr>
          <w:rFonts w:ascii="Times New Roman" w:hAnsi="Times New Roman" w:cs="Times New Roman"/>
          <w:iCs/>
          <w:sz w:val="24"/>
          <w:szCs w:val="24"/>
          <w:lang w:eastAsia="ru-RU"/>
        </w:rPr>
      </w:pPr>
      <w:r w:rsidRPr="001E450F">
        <w:rPr>
          <w:rFonts w:ascii="Times New Roman" w:hAnsi="Times New Roman" w:cs="Times New Roman"/>
          <w:iCs/>
          <w:sz w:val="24"/>
          <w:szCs w:val="24"/>
          <w:lang w:eastAsia="ru-RU"/>
        </w:rPr>
        <w:t>ISBN</w:t>
      </w:r>
    </w:p>
    <w:p w:rsidR="00B43D3B" w:rsidRPr="001E450F" w:rsidRDefault="00B43D3B" w:rsidP="00B43D3B">
      <w:pPr>
        <w:autoSpaceDE w:val="0"/>
        <w:autoSpaceDN w:val="0"/>
        <w:adjustRightInd w:val="0"/>
        <w:spacing w:after="0" w:line="240" w:lineRule="auto"/>
        <w:contextualSpacing/>
        <w:rPr>
          <w:rFonts w:ascii="Times New Roman" w:hAnsi="Times New Roman" w:cs="Times New Roman"/>
          <w:iCs/>
          <w:sz w:val="24"/>
          <w:szCs w:val="24"/>
          <w:lang w:eastAsia="ru-RU"/>
        </w:rPr>
      </w:pPr>
      <w:r w:rsidRPr="001E450F">
        <w:rPr>
          <w:rFonts w:ascii="Times New Roman" w:hAnsi="Times New Roman" w:cs="Times New Roman"/>
          <w:iCs/>
          <w:sz w:val="24"/>
          <w:szCs w:val="24"/>
          <w:lang w:eastAsia="ru-RU"/>
        </w:rPr>
        <w:t>DOI:</w:t>
      </w:r>
    </w:p>
    <w:p w:rsidR="00B43D3B" w:rsidRPr="001E450F" w:rsidRDefault="00B43D3B" w:rsidP="00B43D3B">
      <w:pPr>
        <w:autoSpaceDE w:val="0"/>
        <w:autoSpaceDN w:val="0"/>
        <w:adjustRightInd w:val="0"/>
        <w:spacing w:after="0" w:line="240" w:lineRule="auto"/>
        <w:contextualSpacing/>
        <w:jc w:val="center"/>
        <w:rPr>
          <w:rFonts w:ascii="Times New Roman" w:hAnsi="Times New Roman" w:cs="Times New Roman"/>
          <w:i/>
          <w:iCs/>
          <w:sz w:val="24"/>
          <w:szCs w:val="24"/>
          <w:lang w:eastAsia="ru-RU"/>
        </w:rPr>
      </w:pPr>
    </w:p>
    <w:p w:rsidR="00B43D3B" w:rsidRPr="001E450F" w:rsidRDefault="00B43D3B" w:rsidP="00B43D3B">
      <w:pPr>
        <w:autoSpaceDE w:val="0"/>
        <w:autoSpaceDN w:val="0"/>
        <w:adjustRightInd w:val="0"/>
        <w:spacing w:after="0" w:line="240" w:lineRule="auto"/>
        <w:contextualSpacing/>
        <w:jc w:val="center"/>
        <w:rPr>
          <w:rFonts w:ascii="Times New Roman" w:hAnsi="Times New Roman" w:cs="Times New Roman"/>
          <w:i/>
          <w:iCs/>
          <w:sz w:val="24"/>
          <w:szCs w:val="24"/>
          <w:lang w:eastAsia="ru-RU"/>
        </w:rPr>
      </w:pPr>
      <w:r w:rsidRPr="001E450F">
        <w:rPr>
          <w:rFonts w:ascii="Times New Roman" w:hAnsi="Times New Roman" w:cs="Times New Roman"/>
          <w:i/>
          <w:iCs/>
          <w:sz w:val="24"/>
          <w:szCs w:val="24"/>
          <w:lang w:eastAsia="ru-RU"/>
        </w:rPr>
        <w:t>Рекомендовано Научной комиссией</w:t>
      </w:r>
    </w:p>
    <w:p w:rsidR="00B43D3B" w:rsidRPr="001E450F" w:rsidRDefault="00626F90" w:rsidP="00B43D3B">
      <w:pPr>
        <w:autoSpaceDE w:val="0"/>
        <w:autoSpaceDN w:val="0"/>
        <w:adjustRightInd w:val="0"/>
        <w:spacing w:after="0" w:line="240" w:lineRule="auto"/>
        <w:contextualSpacing/>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Ф</w:t>
      </w:r>
      <w:r w:rsidR="00B43D3B" w:rsidRPr="001E450F">
        <w:rPr>
          <w:rFonts w:ascii="Times New Roman" w:hAnsi="Times New Roman" w:cs="Times New Roman"/>
          <w:i/>
          <w:iCs/>
          <w:sz w:val="24"/>
          <w:szCs w:val="24"/>
          <w:lang w:eastAsia="ru-RU"/>
        </w:rPr>
        <w:t>едерального государственного бюджетного</w:t>
      </w:r>
    </w:p>
    <w:p w:rsidR="00B43D3B" w:rsidRPr="001E450F" w:rsidRDefault="00B43D3B" w:rsidP="00B43D3B">
      <w:pPr>
        <w:autoSpaceDE w:val="0"/>
        <w:autoSpaceDN w:val="0"/>
        <w:adjustRightInd w:val="0"/>
        <w:spacing w:after="0" w:line="240" w:lineRule="auto"/>
        <w:contextualSpacing/>
        <w:jc w:val="center"/>
        <w:rPr>
          <w:rFonts w:ascii="Times New Roman" w:hAnsi="Times New Roman" w:cs="Times New Roman"/>
          <w:i/>
          <w:iCs/>
          <w:sz w:val="24"/>
          <w:szCs w:val="24"/>
          <w:lang w:eastAsia="ru-RU"/>
        </w:rPr>
      </w:pPr>
      <w:r w:rsidRPr="001E450F">
        <w:rPr>
          <w:rFonts w:ascii="Times New Roman" w:hAnsi="Times New Roman" w:cs="Times New Roman"/>
          <w:i/>
          <w:iCs/>
          <w:sz w:val="24"/>
          <w:szCs w:val="24"/>
          <w:lang w:eastAsia="ru-RU"/>
        </w:rPr>
        <w:t xml:space="preserve"> образовательного учреждения высшего образования</w:t>
      </w:r>
    </w:p>
    <w:p w:rsidR="00B43D3B" w:rsidRPr="001E450F" w:rsidRDefault="00B43D3B" w:rsidP="00B43D3B">
      <w:pPr>
        <w:autoSpaceDE w:val="0"/>
        <w:autoSpaceDN w:val="0"/>
        <w:adjustRightInd w:val="0"/>
        <w:spacing w:after="0" w:line="240" w:lineRule="auto"/>
        <w:contextualSpacing/>
        <w:jc w:val="center"/>
        <w:rPr>
          <w:rFonts w:ascii="Times New Roman" w:hAnsi="Times New Roman" w:cs="Times New Roman"/>
          <w:i/>
          <w:iCs/>
          <w:sz w:val="24"/>
          <w:szCs w:val="24"/>
          <w:lang w:eastAsia="ru-RU"/>
        </w:rPr>
      </w:pPr>
      <w:r w:rsidRPr="001E450F">
        <w:rPr>
          <w:rFonts w:ascii="Times New Roman" w:hAnsi="Times New Roman" w:cs="Times New Roman"/>
          <w:i/>
          <w:iCs/>
          <w:sz w:val="24"/>
          <w:szCs w:val="24"/>
          <w:lang w:eastAsia="ru-RU"/>
        </w:rPr>
        <w:t>«Луганский государственный педагогический университет»</w:t>
      </w:r>
    </w:p>
    <w:p w:rsidR="00B43D3B" w:rsidRPr="001E450F" w:rsidRDefault="00B43D3B" w:rsidP="00B43D3B">
      <w:pPr>
        <w:autoSpaceDE w:val="0"/>
        <w:autoSpaceDN w:val="0"/>
        <w:adjustRightInd w:val="0"/>
        <w:spacing w:after="0" w:line="240" w:lineRule="auto"/>
        <w:contextualSpacing/>
        <w:jc w:val="center"/>
        <w:rPr>
          <w:rFonts w:ascii="Times New Roman" w:hAnsi="Times New Roman" w:cs="Times New Roman"/>
          <w:i/>
          <w:iCs/>
          <w:sz w:val="24"/>
          <w:szCs w:val="24"/>
          <w:lang w:eastAsia="ru-RU"/>
        </w:rPr>
      </w:pPr>
      <w:r w:rsidRPr="00626F90">
        <w:rPr>
          <w:rFonts w:ascii="Times New Roman" w:hAnsi="Times New Roman" w:cs="Times New Roman"/>
          <w:i/>
          <w:iCs/>
          <w:sz w:val="24"/>
          <w:szCs w:val="24"/>
          <w:lang w:eastAsia="ru-RU"/>
        </w:rPr>
        <w:t xml:space="preserve">(протокол № </w:t>
      </w:r>
      <w:r w:rsidR="00626F90" w:rsidRPr="00626F90">
        <w:rPr>
          <w:rFonts w:ascii="Times New Roman" w:hAnsi="Times New Roman" w:cs="Times New Roman"/>
          <w:i/>
          <w:iCs/>
          <w:sz w:val="24"/>
          <w:szCs w:val="24"/>
          <w:lang w:eastAsia="ru-RU"/>
        </w:rPr>
        <w:t xml:space="preserve">4 </w:t>
      </w:r>
      <w:r w:rsidRPr="00626F90">
        <w:rPr>
          <w:rFonts w:ascii="Times New Roman" w:hAnsi="Times New Roman" w:cs="Times New Roman"/>
          <w:i/>
          <w:iCs/>
          <w:sz w:val="24"/>
          <w:szCs w:val="24"/>
          <w:lang w:eastAsia="ru-RU"/>
        </w:rPr>
        <w:t xml:space="preserve">от </w:t>
      </w:r>
      <w:r w:rsidR="00626F90" w:rsidRPr="00626F90">
        <w:rPr>
          <w:rFonts w:ascii="Times New Roman" w:hAnsi="Times New Roman" w:cs="Times New Roman"/>
          <w:i/>
          <w:iCs/>
          <w:sz w:val="24"/>
          <w:szCs w:val="24"/>
          <w:lang w:eastAsia="ru-RU"/>
        </w:rPr>
        <w:t>12</w:t>
      </w:r>
      <w:r w:rsidRPr="00626F90">
        <w:rPr>
          <w:rFonts w:ascii="Times New Roman" w:hAnsi="Times New Roman" w:cs="Times New Roman"/>
          <w:i/>
          <w:iCs/>
          <w:sz w:val="24"/>
          <w:szCs w:val="24"/>
          <w:lang w:eastAsia="ru-RU"/>
        </w:rPr>
        <w:t>.</w:t>
      </w:r>
      <w:r w:rsidR="00626F90" w:rsidRPr="00626F90">
        <w:rPr>
          <w:rFonts w:ascii="Times New Roman" w:hAnsi="Times New Roman" w:cs="Times New Roman"/>
          <w:i/>
          <w:iCs/>
          <w:sz w:val="24"/>
          <w:szCs w:val="24"/>
          <w:lang w:eastAsia="ru-RU"/>
        </w:rPr>
        <w:t>11</w:t>
      </w:r>
      <w:r w:rsidRPr="00626F90">
        <w:rPr>
          <w:rFonts w:ascii="Times New Roman" w:hAnsi="Times New Roman" w:cs="Times New Roman"/>
          <w:i/>
          <w:iCs/>
          <w:sz w:val="24"/>
          <w:szCs w:val="24"/>
          <w:lang w:eastAsia="ru-RU"/>
        </w:rPr>
        <w:t>.2024 года)</w:t>
      </w:r>
    </w:p>
    <w:p w:rsidR="00B43D3B" w:rsidRPr="001E450F" w:rsidRDefault="00B43D3B" w:rsidP="00B43D3B">
      <w:pPr>
        <w:autoSpaceDE w:val="0"/>
        <w:autoSpaceDN w:val="0"/>
        <w:adjustRightInd w:val="0"/>
        <w:spacing w:after="0" w:line="240" w:lineRule="auto"/>
        <w:ind w:firstLine="6237"/>
        <w:contextualSpacing/>
        <w:rPr>
          <w:rFonts w:ascii="Times New Roman" w:hAnsi="Times New Roman" w:cs="Times New Roman"/>
          <w:sz w:val="20"/>
          <w:szCs w:val="20"/>
          <w:lang w:eastAsia="ru-RU"/>
        </w:rPr>
      </w:pPr>
    </w:p>
    <w:p w:rsidR="00B43D3B" w:rsidRPr="001E450F" w:rsidRDefault="00B43D3B" w:rsidP="00B43D3B">
      <w:pPr>
        <w:autoSpaceDE w:val="0"/>
        <w:autoSpaceDN w:val="0"/>
        <w:adjustRightInd w:val="0"/>
        <w:spacing w:after="0" w:line="240" w:lineRule="auto"/>
        <w:ind w:firstLine="6237"/>
        <w:contextualSpacing/>
        <w:rPr>
          <w:rFonts w:ascii="Times New Roman" w:hAnsi="Times New Roman" w:cs="Times New Roman"/>
          <w:sz w:val="20"/>
          <w:szCs w:val="20"/>
          <w:lang w:eastAsia="ru-RU"/>
        </w:rPr>
      </w:pPr>
    </w:p>
    <w:p w:rsidR="00B43D3B" w:rsidRPr="001E450F" w:rsidRDefault="00B43D3B" w:rsidP="00B43D3B">
      <w:pPr>
        <w:autoSpaceDE w:val="0"/>
        <w:autoSpaceDN w:val="0"/>
        <w:adjustRightInd w:val="0"/>
        <w:spacing w:after="0" w:line="240" w:lineRule="auto"/>
        <w:ind w:firstLine="6237"/>
        <w:contextualSpacing/>
        <w:rPr>
          <w:rFonts w:ascii="Times New Roman" w:hAnsi="Times New Roman" w:cs="Times New Roman"/>
          <w:sz w:val="20"/>
          <w:szCs w:val="20"/>
          <w:lang w:eastAsia="ru-RU"/>
        </w:rPr>
      </w:pPr>
    </w:p>
    <w:p w:rsidR="00B43D3B" w:rsidRPr="001E450F" w:rsidRDefault="00B43D3B" w:rsidP="00B43D3B">
      <w:pPr>
        <w:autoSpaceDE w:val="0"/>
        <w:autoSpaceDN w:val="0"/>
        <w:adjustRightInd w:val="0"/>
        <w:spacing w:after="0" w:line="240" w:lineRule="auto"/>
        <w:ind w:firstLine="6237"/>
        <w:contextualSpacing/>
        <w:rPr>
          <w:rFonts w:ascii="Times New Roman" w:hAnsi="Times New Roman" w:cs="Times New Roman"/>
          <w:sz w:val="20"/>
          <w:szCs w:val="20"/>
          <w:lang w:eastAsia="ru-RU"/>
        </w:rPr>
      </w:pPr>
      <w:r w:rsidRPr="001E450F">
        <w:rPr>
          <w:rFonts w:ascii="Times New Roman" w:hAnsi="Times New Roman" w:cs="Times New Roman"/>
          <w:sz w:val="20"/>
          <w:szCs w:val="20"/>
          <w:lang w:eastAsia="ru-RU"/>
        </w:rPr>
        <w:t xml:space="preserve">© </w:t>
      </w:r>
      <w:r w:rsidRPr="001E450F">
        <w:rPr>
          <w:rFonts w:ascii="Times New Roman" w:hAnsi="Times New Roman" w:cs="Times New Roman"/>
          <w:sz w:val="20"/>
          <w:szCs w:val="20"/>
        </w:rPr>
        <w:t>Коллектив авторов</w:t>
      </w:r>
      <w:r w:rsidRPr="001E450F">
        <w:rPr>
          <w:rFonts w:ascii="Times New Roman" w:hAnsi="Times New Roman" w:cs="Times New Roman"/>
          <w:sz w:val="20"/>
          <w:szCs w:val="20"/>
          <w:lang w:eastAsia="ru-RU"/>
        </w:rPr>
        <w:t>, 2024</w:t>
      </w:r>
    </w:p>
    <w:p w:rsidR="00093629" w:rsidRDefault="00B43D3B" w:rsidP="00B43D3B">
      <w:pPr>
        <w:autoSpaceDE w:val="0"/>
        <w:autoSpaceDN w:val="0"/>
        <w:adjustRightInd w:val="0"/>
        <w:spacing w:after="0" w:line="240" w:lineRule="auto"/>
        <w:ind w:firstLine="6237"/>
        <w:contextualSpacing/>
        <w:rPr>
          <w:rFonts w:ascii="Times New Roman" w:hAnsi="Times New Roman" w:cs="Times New Roman"/>
          <w:sz w:val="20"/>
          <w:szCs w:val="20"/>
          <w:lang w:eastAsia="ru-RU"/>
        </w:rPr>
      </w:pPr>
      <w:r w:rsidRPr="00626F90">
        <w:rPr>
          <w:rFonts w:ascii="Times New Roman" w:hAnsi="Times New Roman" w:cs="Times New Roman"/>
          <w:sz w:val="20"/>
          <w:szCs w:val="20"/>
          <w:lang w:eastAsia="ru-RU"/>
        </w:rPr>
        <w:t>© ФГБОУ ВО «ЛГПУ», 2024</w:t>
      </w:r>
    </w:p>
    <w:p w:rsidR="00093629" w:rsidRDefault="00093629">
      <w:pPr>
        <w:spacing w:after="0" w:line="360" w:lineRule="auto"/>
        <w:ind w:firstLine="709"/>
        <w:rPr>
          <w:rFonts w:ascii="Times New Roman" w:hAnsi="Times New Roman" w:cs="Times New Roman"/>
          <w:sz w:val="20"/>
          <w:szCs w:val="20"/>
          <w:lang w:eastAsia="ru-RU"/>
        </w:rPr>
      </w:pPr>
      <w:r>
        <w:rPr>
          <w:rFonts w:ascii="Times New Roman" w:hAnsi="Times New Roman" w:cs="Times New Roman"/>
          <w:sz w:val="20"/>
          <w:szCs w:val="20"/>
          <w:lang w:eastAsia="ru-RU"/>
        </w:rPr>
        <w:br w:type="page"/>
      </w:r>
    </w:p>
    <w:p w:rsidR="00B43D3B" w:rsidRPr="001E450F" w:rsidRDefault="00B43D3B" w:rsidP="00B43D3B">
      <w:pPr>
        <w:autoSpaceDE w:val="0"/>
        <w:autoSpaceDN w:val="0"/>
        <w:adjustRightInd w:val="0"/>
        <w:spacing w:after="0" w:line="240" w:lineRule="auto"/>
        <w:ind w:firstLine="6237"/>
        <w:contextualSpacing/>
        <w:rPr>
          <w:rFonts w:ascii="Times New Roman" w:hAnsi="Times New Roman" w:cs="Times New Roman"/>
          <w:sz w:val="20"/>
          <w:szCs w:val="20"/>
          <w:lang w:eastAsia="ru-RU"/>
        </w:rPr>
      </w:pPr>
    </w:p>
    <w:sdt>
      <w:sdtPr>
        <w:rPr>
          <w:rFonts w:ascii="Times New Roman" w:eastAsiaTheme="minorHAnsi" w:hAnsi="Times New Roman" w:cs="Times New Roman"/>
          <w:color w:val="auto"/>
          <w:sz w:val="28"/>
          <w:szCs w:val="28"/>
          <w:lang w:eastAsia="en-US"/>
        </w:rPr>
        <w:id w:val="2026438438"/>
        <w:docPartObj>
          <w:docPartGallery w:val="Table of Contents"/>
          <w:docPartUnique/>
        </w:docPartObj>
      </w:sdtPr>
      <w:sdtEndPr>
        <w:rPr>
          <w:b/>
          <w:bCs/>
        </w:rPr>
      </w:sdtEndPr>
      <w:sdtContent>
        <w:p w:rsidR="007C7584" w:rsidRPr="00334C60" w:rsidRDefault="00FB34E1" w:rsidP="00FB34E1">
          <w:pPr>
            <w:pStyle w:val="af4"/>
            <w:spacing w:before="0"/>
            <w:contextualSpacing/>
            <w:jc w:val="center"/>
            <w:rPr>
              <w:rFonts w:ascii="Times New Roman" w:hAnsi="Times New Roman" w:cs="Times New Roman"/>
              <w:b/>
              <w:bCs/>
              <w:color w:val="auto"/>
              <w:sz w:val="28"/>
              <w:szCs w:val="28"/>
            </w:rPr>
          </w:pPr>
          <w:r w:rsidRPr="00334C60">
            <w:rPr>
              <w:rFonts w:ascii="Times New Roman" w:hAnsi="Times New Roman" w:cs="Times New Roman"/>
              <w:b/>
              <w:bCs/>
              <w:color w:val="auto"/>
              <w:sz w:val="28"/>
              <w:szCs w:val="28"/>
            </w:rPr>
            <w:t>Содержание</w:t>
          </w:r>
        </w:p>
        <w:bookmarkStart w:id="82" w:name="_Hlk181727665"/>
        <w:p w:rsidR="003E08AE" w:rsidRPr="00C43689" w:rsidRDefault="007C7584">
          <w:pPr>
            <w:pStyle w:val="11"/>
            <w:tabs>
              <w:tab w:val="right" w:leader="dot" w:pos="8920"/>
            </w:tabs>
            <w:rPr>
              <w:rFonts w:ascii="Times New Roman" w:eastAsiaTheme="minorEastAsia" w:hAnsi="Times New Roman" w:cs="Times New Roman"/>
              <w:noProof/>
              <w:lang w:eastAsia="ru-RU"/>
            </w:rPr>
          </w:pPr>
          <w:r w:rsidRPr="00C43689">
            <w:rPr>
              <w:rFonts w:ascii="Times New Roman" w:hAnsi="Times New Roman" w:cs="Times New Roman"/>
              <w:sz w:val="28"/>
              <w:szCs w:val="28"/>
            </w:rPr>
            <w:fldChar w:fldCharType="begin"/>
          </w:r>
          <w:r w:rsidRPr="00C43689">
            <w:rPr>
              <w:rFonts w:ascii="Times New Roman" w:hAnsi="Times New Roman" w:cs="Times New Roman"/>
              <w:sz w:val="28"/>
              <w:szCs w:val="28"/>
            </w:rPr>
            <w:instrText xml:space="preserve"> TOC \o "1-3" \h \z \u </w:instrText>
          </w:r>
          <w:r w:rsidRPr="00C43689">
            <w:rPr>
              <w:rFonts w:ascii="Times New Roman" w:hAnsi="Times New Roman" w:cs="Times New Roman"/>
              <w:sz w:val="28"/>
              <w:szCs w:val="28"/>
            </w:rPr>
            <w:fldChar w:fldCharType="separate"/>
          </w:r>
          <w:hyperlink w:anchor="_Toc183466066" w:history="1">
            <w:r w:rsidR="003E08AE" w:rsidRPr="00C43689">
              <w:rPr>
                <w:rStyle w:val="ad"/>
                <w:rFonts w:ascii="Times New Roman" w:hAnsi="Times New Roman" w:cs="Times New Roman"/>
                <w:noProof/>
              </w:rPr>
              <w:t>Предисловие</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_Toc183466066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4</w:t>
            </w:r>
            <w:r w:rsidR="003E08AE" w:rsidRPr="00C43689">
              <w:rPr>
                <w:rFonts w:ascii="Times New Roman" w:hAnsi="Times New Roman" w:cs="Times New Roman"/>
                <w:noProof/>
                <w:webHidden/>
              </w:rPr>
              <w:fldChar w:fldCharType="end"/>
            </w:r>
          </w:hyperlink>
        </w:p>
        <w:p w:rsidR="003E08AE" w:rsidRPr="00C43689" w:rsidRDefault="00576A72">
          <w:pPr>
            <w:pStyle w:val="11"/>
            <w:tabs>
              <w:tab w:val="right" w:leader="dot" w:pos="8920"/>
            </w:tabs>
            <w:rPr>
              <w:rFonts w:ascii="Times New Roman" w:eastAsiaTheme="minorEastAsia" w:hAnsi="Times New Roman" w:cs="Times New Roman"/>
              <w:noProof/>
              <w:lang w:eastAsia="ru-RU"/>
            </w:rPr>
          </w:pPr>
          <w:hyperlink w:anchor="_Toc183466067" w:history="1">
            <w:r w:rsidR="003E08AE" w:rsidRPr="00C43689">
              <w:rPr>
                <w:rStyle w:val="ad"/>
                <w:rFonts w:ascii="Times New Roman" w:hAnsi="Times New Roman" w:cs="Times New Roman"/>
                <w:noProof/>
              </w:rPr>
              <w:t>Введение</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_Toc183466067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8</w:t>
            </w:r>
            <w:r w:rsidR="003E08AE" w:rsidRPr="00C43689">
              <w:rPr>
                <w:rFonts w:ascii="Times New Roman" w:hAnsi="Times New Roman" w:cs="Times New Roman"/>
                <w:noProof/>
                <w:webHidden/>
              </w:rPr>
              <w:fldChar w:fldCharType="end"/>
            </w:r>
          </w:hyperlink>
        </w:p>
        <w:p w:rsidR="003E08AE" w:rsidRPr="00C43689" w:rsidRDefault="00576A72">
          <w:pPr>
            <w:pStyle w:val="11"/>
            <w:tabs>
              <w:tab w:val="right" w:leader="dot" w:pos="8920"/>
            </w:tabs>
            <w:rPr>
              <w:rFonts w:ascii="Times New Roman" w:eastAsiaTheme="minorEastAsia" w:hAnsi="Times New Roman" w:cs="Times New Roman"/>
              <w:noProof/>
              <w:lang w:eastAsia="ru-RU"/>
            </w:rPr>
          </w:pPr>
          <w:hyperlink w:anchor="_Toc183466068" w:history="1">
            <w:r w:rsidR="003E08AE" w:rsidRPr="00C43689">
              <w:rPr>
                <w:rStyle w:val="ad"/>
                <w:rFonts w:ascii="Times New Roman" w:hAnsi="Times New Roman" w:cs="Times New Roman"/>
                <w:noProof/>
              </w:rPr>
              <w:t>Глава 1. Научные школы как отражение концептуальных статусов науки.</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_Toc183466068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10</w:t>
            </w:r>
            <w:r w:rsidR="003E08AE" w:rsidRPr="00C43689">
              <w:rPr>
                <w:rFonts w:ascii="Times New Roman" w:hAnsi="Times New Roman" w:cs="Times New Roman"/>
                <w:noProof/>
                <w:webHidden/>
              </w:rPr>
              <w:fldChar w:fldCharType="end"/>
            </w:r>
          </w:hyperlink>
        </w:p>
        <w:p w:rsidR="003E08AE" w:rsidRPr="00C43689" w:rsidRDefault="00576A72">
          <w:pPr>
            <w:pStyle w:val="21"/>
            <w:tabs>
              <w:tab w:val="left" w:pos="880"/>
              <w:tab w:val="right" w:leader="dot" w:pos="8920"/>
            </w:tabs>
            <w:rPr>
              <w:rFonts w:ascii="Times New Roman" w:eastAsiaTheme="minorEastAsia" w:hAnsi="Times New Roman" w:cs="Times New Roman"/>
              <w:noProof/>
              <w:lang w:eastAsia="ru-RU"/>
            </w:rPr>
          </w:pPr>
          <w:hyperlink w:anchor="_Toc183466069" w:history="1">
            <w:r w:rsidR="003E08AE" w:rsidRPr="00C43689">
              <w:rPr>
                <w:rStyle w:val="ad"/>
                <w:rFonts w:ascii="Times New Roman" w:hAnsi="Times New Roman" w:cs="Times New Roman"/>
                <w:noProof/>
              </w:rPr>
              <w:t>1.1.</w:t>
            </w:r>
            <w:r w:rsidR="003E08AE" w:rsidRPr="00C43689">
              <w:rPr>
                <w:rFonts w:ascii="Times New Roman" w:eastAsiaTheme="minorEastAsia" w:hAnsi="Times New Roman" w:cs="Times New Roman"/>
                <w:noProof/>
                <w:lang w:eastAsia="ru-RU"/>
              </w:rPr>
              <w:tab/>
            </w:r>
            <w:r w:rsidR="003E08AE" w:rsidRPr="00C43689">
              <w:rPr>
                <w:rStyle w:val="ad"/>
                <w:rFonts w:ascii="Times New Roman" w:hAnsi="Times New Roman" w:cs="Times New Roman"/>
                <w:noProof/>
              </w:rPr>
              <w:t>Научные школы: сущность, виды, значение в системе науки</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_Toc183466069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10</w:t>
            </w:r>
            <w:r w:rsidR="003E08AE" w:rsidRPr="00C43689">
              <w:rPr>
                <w:rFonts w:ascii="Times New Roman" w:hAnsi="Times New Roman" w:cs="Times New Roman"/>
                <w:noProof/>
                <w:webHidden/>
              </w:rPr>
              <w:fldChar w:fldCharType="end"/>
            </w:r>
          </w:hyperlink>
        </w:p>
        <w:p w:rsidR="003E08AE" w:rsidRPr="00C43689" w:rsidRDefault="00576A72">
          <w:pPr>
            <w:pStyle w:val="21"/>
            <w:tabs>
              <w:tab w:val="right" w:leader="dot" w:pos="8920"/>
            </w:tabs>
            <w:rPr>
              <w:rFonts w:ascii="Times New Roman" w:eastAsiaTheme="minorEastAsia" w:hAnsi="Times New Roman" w:cs="Times New Roman"/>
              <w:noProof/>
              <w:lang w:eastAsia="ru-RU"/>
            </w:rPr>
          </w:pPr>
          <w:hyperlink w:anchor="_Toc183466070" w:history="1">
            <w:r w:rsidR="003E08AE" w:rsidRPr="00C43689">
              <w:rPr>
                <w:rStyle w:val="ad"/>
                <w:rFonts w:ascii="Times New Roman" w:hAnsi="Times New Roman" w:cs="Times New Roman"/>
                <w:noProof/>
              </w:rPr>
              <w:t>1.2. Научно-образовательная школа как системный объект (на примере научной школы «Математика. Психология. Интеллект»)</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_Toc183466070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18</w:t>
            </w:r>
            <w:r w:rsidR="003E08AE" w:rsidRPr="00C43689">
              <w:rPr>
                <w:rFonts w:ascii="Times New Roman" w:hAnsi="Times New Roman" w:cs="Times New Roman"/>
                <w:noProof/>
                <w:webHidden/>
              </w:rPr>
              <w:fldChar w:fldCharType="end"/>
            </w:r>
          </w:hyperlink>
        </w:p>
        <w:p w:rsidR="003E08AE" w:rsidRPr="00C43689" w:rsidRDefault="00576A72">
          <w:pPr>
            <w:pStyle w:val="11"/>
            <w:tabs>
              <w:tab w:val="right" w:leader="dot" w:pos="8920"/>
            </w:tabs>
            <w:rPr>
              <w:rFonts w:ascii="Times New Roman" w:eastAsiaTheme="minorEastAsia" w:hAnsi="Times New Roman" w:cs="Times New Roman"/>
              <w:noProof/>
              <w:lang w:eastAsia="ru-RU"/>
            </w:rPr>
          </w:pPr>
          <w:hyperlink w:anchor="_Toc183466071" w:history="1">
            <w:r w:rsidR="003E08AE" w:rsidRPr="00C43689">
              <w:rPr>
                <w:rStyle w:val="ad"/>
                <w:rFonts w:ascii="Times New Roman" w:hAnsi="Times New Roman" w:cs="Times New Roman"/>
                <w:noProof/>
              </w:rPr>
              <w:t>Глава 2. Подходы к осмыслению сетевого взаимодействия научных школ педагогических университетов</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_Toc183466071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78</w:t>
            </w:r>
            <w:r w:rsidR="003E08AE" w:rsidRPr="00C43689">
              <w:rPr>
                <w:rFonts w:ascii="Times New Roman" w:hAnsi="Times New Roman" w:cs="Times New Roman"/>
                <w:noProof/>
                <w:webHidden/>
              </w:rPr>
              <w:fldChar w:fldCharType="end"/>
            </w:r>
          </w:hyperlink>
        </w:p>
        <w:p w:rsidR="003E08AE" w:rsidRPr="00C43689" w:rsidRDefault="00576A72">
          <w:pPr>
            <w:pStyle w:val="21"/>
            <w:tabs>
              <w:tab w:val="right" w:leader="dot" w:pos="8920"/>
            </w:tabs>
            <w:rPr>
              <w:rFonts w:ascii="Times New Roman" w:eastAsiaTheme="minorEastAsia" w:hAnsi="Times New Roman" w:cs="Times New Roman"/>
              <w:noProof/>
              <w:lang w:eastAsia="ru-RU"/>
            </w:rPr>
          </w:pPr>
          <w:hyperlink w:anchor="_Toc183466072" w:history="1">
            <w:r w:rsidR="003E08AE" w:rsidRPr="00C43689">
              <w:rPr>
                <w:rStyle w:val="ad"/>
                <w:rFonts w:ascii="Times New Roman" w:hAnsi="Times New Roman" w:cs="Times New Roman"/>
                <w:noProof/>
              </w:rPr>
              <w:t>2.1. Историко-педагогический анализ становления представлений о сетевом взаимодействии в образовании и науке</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_Toc183466072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78</w:t>
            </w:r>
            <w:r w:rsidR="003E08AE" w:rsidRPr="00C43689">
              <w:rPr>
                <w:rFonts w:ascii="Times New Roman" w:hAnsi="Times New Roman" w:cs="Times New Roman"/>
                <w:noProof/>
                <w:webHidden/>
              </w:rPr>
              <w:fldChar w:fldCharType="end"/>
            </w:r>
          </w:hyperlink>
        </w:p>
        <w:p w:rsidR="003E08AE" w:rsidRPr="00C43689" w:rsidRDefault="00576A72">
          <w:pPr>
            <w:pStyle w:val="21"/>
            <w:tabs>
              <w:tab w:val="left" w:pos="880"/>
              <w:tab w:val="right" w:leader="dot" w:pos="8920"/>
            </w:tabs>
            <w:rPr>
              <w:rFonts w:ascii="Times New Roman" w:eastAsiaTheme="minorEastAsia" w:hAnsi="Times New Roman" w:cs="Times New Roman"/>
              <w:noProof/>
              <w:lang w:eastAsia="ru-RU"/>
            </w:rPr>
          </w:pPr>
          <w:hyperlink w:anchor="_Toc183466073" w:history="1">
            <w:r w:rsidR="003E08AE" w:rsidRPr="00C43689">
              <w:rPr>
                <w:rStyle w:val="ad"/>
                <w:rFonts w:ascii="Times New Roman" w:hAnsi="Times New Roman" w:cs="Times New Roman"/>
                <w:noProof/>
              </w:rPr>
              <w:t>2.2.</w:t>
            </w:r>
            <w:r w:rsidR="003E08AE" w:rsidRPr="00C43689">
              <w:rPr>
                <w:rFonts w:ascii="Times New Roman" w:eastAsiaTheme="minorEastAsia" w:hAnsi="Times New Roman" w:cs="Times New Roman"/>
                <w:noProof/>
                <w:lang w:eastAsia="ru-RU"/>
              </w:rPr>
              <w:tab/>
            </w:r>
            <w:r w:rsidR="003E08AE" w:rsidRPr="00C43689">
              <w:rPr>
                <w:rStyle w:val="ad"/>
                <w:rFonts w:ascii="Times New Roman" w:hAnsi="Times New Roman" w:cs="Times New Roman"/>
                <w:noProof/>
              </w:rPr>
              <w:t>Ведущие теоретические идеи о сетевом взаимодействии научных школ педагогических университетов</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_Toc183466073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91</w:t>
            </w:r>
            <w:r w:rsidR="003E08AE" w:rsidRPr="00C43689">
              <w:rPr>
                <w:rFonts w:ascii="Times New Roman" w:hAnsi="Times New Roman" w:cs="Times New Roman"/>
                <w:noProof/>
                <w:webHidden/>
              </w:rPr>
              <w:fldChar w:fldCharType="end"/>
            </w:r>
          </w:hyperlink>
        </w:p>
        <w:p w:rsidR="003E08AE" w:rsidRPr="00C43689" w:rsidRDefault="00576A72">
          <w:pPr>
            <w:pStyle w:val="21"/>
            <w:tabs>
              <w:tab w:val="left" w:pos="880"/>
              <w:tab w:val="right" w:leader="dot" w:pos="8920"/>
            </w:tabs>
            <w:rPr>
              <w:rFonts w:ascii="Times New Roman" w:eastAsiaTheme="minorEastAsia" w:hAnsi="Times New Roman" w:cs="Times New Roman"/>
              <w:noProof/>
              <w:lang w:eastAsia="ru-RU"/>
            </w:rPr>
          </w:pPr>
          <w:hyperlink w:anchor="_Toc183466074" w:history="1">
            <w:r w:rsidR="003E08AE" w:rsidRPr="00C43689">
              <w:rPr>
                <w:rStyle w:val="ad"/>
                <w:rFonts w:ascii="Times New Roman" w:hAnsi="Times New Roman" w:cs="Times New Roman"/>
                <w:noProof/>
              </w:rPr>
              <w:t>2.3.</w:t>
            </w:r>
            <w:r w:rsidR="003E08AE" w:rsidRPr="00C43689">
              <w:rPr>
                <w:rFonts w:ascii="Times New Roman" w:eastAsiaTheme="minorEastAsia" w:hAnsi="Times New Roman" w:cs="Times New Roman"/>
                <w:noProof/>
                <w:lang w:eastAsia="ru-RU"/>
              </w:rPr>
              <w:tab/>
            </w:r>
            <w:r w:rsidR="003E08AE" w:rsidRPr="00C43689">
              <w:rPr>
                <w:rStyle w:val="ad"/>
                <w:rFonts w:ascii="Times New Roman" w:hAnsi="Times New Roman" w:cs="Times New Roman"/>
                <w:noProof/>
              </w:rPr>
              <w:t>Концепция организации сетевого взаимодействия научных школ педагогических университетов</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_Toc183466074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103</w:t>
            </w:r>
            <w:r w:rsidR="003E08AE" w:rsidRPr="00C43689">
              <w:rPr>
                <w:rFonts w:ascii="Times New Roman" w:hAnsi="Times New Roman" w:cs="Times New Roman"/>
                <w:noProof/>
                <w:webHidden/>
              </w:rPr>
              <w:fldChar w:fldCharType="end"/>
            </w:r>
          </w:hyperlink>
        </w:p>
        <w:p w:rsidR="003E08AE" w:rsidRPr="00C43689" w:rsidRDefault="00576A72">
          <w:pPr>
            <w:pStyle w:val="11"/>
            <w:tabs>
              <w:tab w:val="right" w:leader="dot" w:pos="8920"/>
            </w:tabs>
            <w:rPr>
              <w:rFonts w:ascii="Times New Roman" w:eastAsiaTheme="minorEastAsia" w:hAnsi="Times New Roman" w:cs="Times New Roman"/>
              <w:noProof/>
              <w:lang w:eastAsia="ru-RU"/>
            </w:rPr>
          </w:pPr>
          <w:hyperlink w:anchor="_Toc183466075" w:history="1">
            <w:r w:rsidR="003E08AE" w:rsidRPr="00C43689">
              <w:rPr>
                <w:rStyle w:val="ad"/>
                <w:rFonts w:ascii="Times New Roman" w:hAnsi="Times New Roman" w:cs="Times New Roman"/>
                <w:noProof/>
              </w:rPr>
              <w:t>Глава 3. Обзор научных школ новых субъектов Российской Федерации</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_Toc183466075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114</w:t>
            </w:r>
            <w:r w:rsidR="003E08AE" w:rsidRPr="00C43689">
              <w:rPr>
                <w:rFonts w:ascii="Times New Roman" w:hAnsi="Times New Roman" w:cs="Times New Roman"/>
                <w:noProof/>
                <w:webHidden/>
              </w:rPr>
              <w:fldChar w:fldCharType="end"/>
            </w:r>
          </w:hyperlink>
        </w:p>
        <w:p w:rsidR="003E08AE" w:rsidRPr="00C43689" w:rsidRDefault="00576A72">
          <w:pPr>
            <w:pStyle w:val="21"/>
            <w:tabs>
              <w:tab w:val="left" w:pos="880"/>
              <w:tab w:val="right" w:leader="dot" w:pos="8920"/>
            </w:tabs>
            <w:rPr>
              <w:rFonts w:ascii="Times New Roman" w:eastAsiaTheme="minorEastAsia" w:hAnsi="Times New Roman" w:cs="Times New Roman"/>
              <w:noProof/>
              <w:lang w:eastAsia="ru-RU"/>
            </w:rPr>
          </w:pPr>
          <w:hyperlink w:anchor="_Toc183466076" w:history="1">
            <w:r w:rsidR="003E08AE" w:rsidRPr="00C43689">
              <w:rPr>
                <w:rStyle w:val="ad"/>
                <w:rFonts w:ascii="Times New Roman" w:hAnsi="Times New Roman" w:cs="Times New Roman"/>
                <w:noProof/>
              </w:rPr>
              <w:t>3.1.</w:t>
            </w:r>
            <w:r w:rsidR="003E08AE" w:rsidRPr="00C43689">
              <w:rPr>
                <w:rFonts w:ascii="Times New Roman" w:eastAsiaTheme="minorEastAsia" w:hAnsi="Times New Roman" w:cs="Times New Roman"/>
                <w:noProof/>
                <w:lang w:eastAsia="ru-RU"/>
              </w:rPr>
              <w:tab/>
            </w:r>
            <w:r w:rsidR="003E08AE" w:rsidRPr="00C43689">
              <w:rPr>
                <w:rStyle w:val="ad"/>
                <w:rFonts w:ascii="Times New Roman" w:hAnsi="Times New Roman" w:cs="Times New Roman"/>
                <w:noProof/>
              </w:rPr>
              <w:t>Научные школы Луганского государственного педагогического университета</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_Toc183466076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114</w:t>
            </w:r>
            <w:r w:rsidR="003E08AE" w:rsidRPr="00C43689">
              <w:rPr>
                <w:rFonts w:ascii="Times New Roman" w:hAnsi="Times New Roman" w:cs="Times New Roman"/>
                <w:noProof/>
                <w:webHidden/>
              </w:rPr>
              <w:fldChar w:fldCharType="end"/>
            </w:r>
          </w:hyperlink>
        </w:p>
        <w:p w:rsidR="003E08AE" w:rsidRPr="00C43689" w:rsidRDefault="00576A72">
          <w:pPr>
            <w:pStyle w:val="21"/>
            <w:tabs>
              <w:tab w:val="left" w:pos="880"/>
              <w:tab w:val="right" w:leader="dot" w:pos="8920"/>
            </w:tabs>
            <w:rPr>
              <w:rFonts w:ascii="Times New Roman" w:eastAsiaTheme="minorEastAsia" w:hAnsi="Times New Roman" w:cs="Times New Roman"/>
              <w:noProof/>
              <w:lang w:eastAsia="ru-RU"/>
            </w:rPr>
          </w:pPr>
          <w:hyperlink w:anchor="_Toc183466077" w:history="1">
            <w:r w:rsidR="003E08AE" w:rsidRPr="00C43689">
              <w:rPr>
                <w:rStyle w:val="ad"/>
                <w:rFonts w:ascii="Times New Roman" w:hAnsi="Times New Roman" w:cs="Times New Roman"/>
                <w:noProof/>
              </w:rPr>
              <w:t>3.2.</w:t>
            </w:r>
            <w:r w:rsidR="003E08AE" w:rsidRPr="00C43689">
              <w:rPr>
                <w:rFonts w:ascii="Times New Roman" w:eastAsiaTheme="minorEastAsia" w:hAnsi="Times New Roman" w:cs="Times New Roman"/>
                <w:noProof/>
                <w:lang w:eastAsia="ru-RU"/>
              </w:rPr>
              <w:tab/>
            </w:r>
            <w:r w:rsidR="003E08AE" w:rsidRPr="00C43689">
              <w:rPr>
                <w:rStyle w:val="ad"/>
                <w:rFonts w:ascii="Times New Roman" w:hAnsi="Times New Roman" w:cs="Times New Roman"/>
                <w:noProof/>
              </w:rPr>
              <w:t>Научные школы Херсонского государственного педагогического университета</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_Toc183466077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132</w:t>
            </w:r>
            <w:r w:rsidR="003E08AE" w:rsidRPr="00C43689">
              <w:rPr>
                <w:rFonts w:ascii="Times New Roman" w:hAnsi="Times New Roman" w:cs="Times New Roman"/>
                <w:noProof/>
                <w:webHidden/>
              </w:rPr>
              <w:fldChar w:fldCharType="end"/>
            </w:r>
          </w:hyperlink>
        </w:p>
        <w:p w:rsidR="003E08AE" w:rsidRPr="00C43689" w:rsidRDefault="00576A72">
          <w:pPr>
            <w:pStyle w:val="21"/>
            <w:tabs>
              <w:tab w:val="left" w:pos="880"/>
              <w:tab w:val="right" w:leader="dot" w:pos="8920"/>
            </w:tabs>
            <w:rPr>
              <w:rFonts w:ascii="Times New Roman" w:eastAsiaTheme="minorEastAsia" w:hAnsi="Times New Roman" w:cs="Times New Roman"/>
              <w:noProof/>
              <w:lang w:eastAsia="ru-RU"/>
            </w:rPr>
          </w:pPr>
          <w:hyperlink w:anchor="_Toc183466078" w:history="1">
            <w:r w:rsidR="003E08AE" w:rsidRPr="00C43689">
              <w:rPr>
                <w:rStyle w:val="ad"/>
                <w:rFonts w:ascii="Times New Roman" w:hAnsi="Times New Roman" w:cs="Times New Roman"/>
                <w:noProof/>
              </w:rPr>
              <w:t>3.3.</w:t>
            </w:r>
            <w:r w:rsidR="003E08AE" w:rsidRPr="00C43689">
              <w:rPr>
                <w:rFonts w:ascii="Times New Roman" w:eastAsiaTheme="minorEastAsia" w:hAnsi="Times New Roman" w:cs="Times New Roman"/>
                <w:noProof/>
                <w:lang w:eastAsia="ru-RU"/>
              </w:rPr>
              <w:tab/>
            </w:r>
            <w:r w:rsidR="003E08AE" w:rsidRPr="00C43689">
              <w:rPr>
                <w:rStyle w:val="ad"/>
                <w:rFonts w:ascii="Times New Roman" w:hAnsi="Times New Roman" w:cs="Times New Roman"/>
                <w:noProof/>
              </w:rPr>
              <w:t>Научные школы Донецкого государственного университета в системе развития современного образования в предметной области «Математика»</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_Toc183466078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145</w:t>
            </w:r>
            <w:r w:rsidR="003E08AE" w:rsidRPr="00C43689">
              <w:rPr>
                <w:rFonts w:ascii="Times New Roman" w:hAnsi="Times New Roman" w:cs="Times New Roman"/>
                <w:noProof/>
                <w:webHidden/>
              </w:rPr>
              <w:fldChar w:fldCharType="end"/>
            </w:r>
          </w:hyperlink>
        </w:p>
        <w:p w:rsidR="003E08AE" w:rsidRPr="00C43689" w:rsidRDefault="00576A72">
          <w:pPr>
            <w:pStyle w:val="31"/>
            <w:tabs>
              <w:tab w:val="left" w:pos="1320"/>
              <w:tab w:val="right" w:leader="dot" w:pos="8920"/>
            </w:tabs>
            <w:rPr>
              <w:rFonts w:ascii="Times New Roman" w:eastAsiaTheme="minorEastAsia" w:hAnsi="Times New Roman" w:cs="Times New Roman"/>
              <w:noProof/>
              <w:lang w:eastAsia="ru-RU"/>
            </w:rPr>
          </w:pPr>
          <w:hyperlink w:anchor="_Toc183466079" w:history="1">
            <w:r w:rsidR="003E08AE" w:rsidRPr="00C43689">
              <w:rPr>
                <w:rStyle w:val="ad"/>
                <w:rFonts w:ascii="Times New Roman" w:hAnsi="Times New Roman" w:cs="Times New Roman"/>
                <w:noProof/>
              </w:rPr>
              <w:t>3.3.1.</w:t>
            </w:r>
            <w:r w:rsidR="003E08AE" w:rsidRPr="00C43689">
              <w:rPr>
                <w:rFonts w:ascii="Times New Roman" w:eastAsiaTheme="minorEastAsia" w:hAnsi="Times New Roman" w:cs="Times New Roman"/>
                <w:noProof/>
                <w:lang w:eastAsia="ru-RU"/>
              </w:rPr>
              <w:tab/>
            </w:r>
            <w:r w:rsidR="003E08AE" w:rsidRPr="00C43689">
              <w:rPr>
                <w:rStyle w:val="ad"/>
                <w:rFonts w:ascii="Times New Roman" w:hAnsi="Times New Roman" w:cs="Times New Roman"/>
                <w:noProof/>
              </w:rPr>
              <w:t>Классический университет как научно-образовательный кластер развития образования Донбасса</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_Toc183466079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145</w:t>
            </w:r>
            <w:r w:rsidR="003E08AE" w:rsidRPr="00C43689">
              <w:rPr>
                <w:rFonts w:ascii="Times New Roman" w:hAnsi="Times New Roman" w:cs="Times New Roman"/>
                <w:noProof/>
                <w:webHidden/>
              </w:rPr>
              <w:fldChar w:fldCharType="end"/>
            </w:r>
          </w:hyperlink>
        </w:p>
        <w:p w:rsidR="003E08AE" w:rsidRPr="00C43689" w:rsidRDefault="00576A72">
          <w:pPr>
            <w:pStyle w:val="31"/>
            <w:tabs>
              <w:tab w:val="right" w:leader="dot" w:pos="8920"/>
            </w:tabs>
            <w:rPr>
              <w:rFonts w:ascii="Times New Roman" w:eastAsiaTheme="minorEastAsia" w:hAnsi="Times New Roman" w:cs="Times New Roman"/>
              <w:noProof/>
              <w:lang w:eastAsia="ru-RU"/>
            </w:rPr>
          </w:pPr>
          <w:hyperlink w:anchor="_Toc183466080" w:history="1">
            <w:r w:rsidR="003E08AE" w:rsidRPr="00C43689">
              <w:rPr>
                <w:rStyle w:val="ad"/>
                <w:rFonts w:ascii="Times New Roman" w:hAnsi="Times New Roman" w:cs="Times New Roman"/>
                <w:noProof/>
              </w:rPr>
              <w:t>3.3.2. Научные школы Донецкого государственного университета в области педагогических наук</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_Toc183466080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151</w:t>
            </w:r>
            <w:r w:rsidR="003E08AE" w:rsidRPr="00C43689">
              <w:rPr>
                <w:rFonts w:ascii="Times New Roman" w:hAnsi="Times New Roman" w:cs="Times New Roman"/>
                <w:noProof/>
                <w:webHidden/>
              </w:rPr>
              <w:fldChar w:fldCharType="end"/>
            </w:r>
          </w:hyperlink>
        </w:p>
        <w:p w:rsidR="003E08AE" w:rsidRPr="00C43689" w:rsidRDefault="00576A72">
          <w:pPr>
            <w:pStyle w:val="11"/>
            <w:tabs>
              <w:tab w:val="right" w:leader="dot" w:pos="8920"/>
            </w:tabs>
            <w:rPr>
              <w:rFonts w:ascii="Times New Roman" w:eastAsiaTheme="minorEastAsia" w:hAnsi="Times New Roman" w:cs="Times New Roman"/>
              <w:noProof/>
              <w:lang w:eastAsia="ru-RU"/>
            </w:rPr>
          </w:pPr>
          <w:hyperlink w:anchor="_Toc183466081" w:history="1">
            <w:r w:rsidR="003E08AE" w:rsidRPr="00C43689">
              <w:rPr>
                <w:rStyle w:val="ad"/>
                <w:rFonts w:ascii="Times New Roman" w:hAnsi="Times New Roman" w:cs="Times New Roman"/>
                <w:noProof/>
              </w:rPr>
              <w:t>Глава 4. Моделирование сетевого взаимодействия научных школ ВУЗов новых субъектов Российской Федерации и ВУЗов партнеров</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_Toc183466081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179</w:t>
            </w:r>
            <w:r w:rsidR="003E08AE" w:rsidRPr="00C43689">
              <w:rPr>
                <w:rFonts w:ascii="Times New Roman" w:hAnsi="Times New Roman" w:cs="Times New Roman"/>
                <w:noProof/>
                <w:webHidden/>
              </w:rPr>
              <w:fldChar w:fldCharType="end"/>
            </w:r>
          </w:hyperlink>
        </w:p>
        <w:p w:rsidR="003E08AE" w:rsidRPr="00C43689" w:rsidRDefault="00576A72">
          <w:pPr>
            <w:pStyle w:val="21"/>
            <w:tabs>
              <w:tab w:val="left" w:pos="880"/>
              <w:tab w:val="right" w:leader="dot" w:pos="8920"/>
            </w:tabs>
            <w:rPr>
              <w:rFonts w:ascii="Times New Roman" w:eastAsiaTheme="minorEastAsia" w:hAnsi="Times New Roman" w:cs="Times New Roman"/>
              <w:noProof/>
              <w:lang w:eastAsia="ru-RU"/>
            </w:rPr>
          </w:pPr>
          <w:hyperlink w:anchor="_Toc183466082" w:history="1">
            <w:r w:rsidR="003E08AE" w:rsidRPr="00C43689">
              <w:rPr>
                <w:rStyle w:val="ad"/>
                <w:rFonts w:ascii="Times New Roman" w:hAnsi="Times New Roman" w:cs="Times New Roman"/>
                <w:noProof/>
              </w:rPr>
              <w:t>4.1.</w:t>
            </w:r>
            <w:r w:rsidR="003E08AE" w:rsidRPr="00C43689">
              <w:rPr>
                <w:rFonts w:ascii="Times New Roman" w:eastAsiaTheme="minorEastAsia" w:hAnsi="Times New Roman" w:cs="Times New Roman"/>
                <w:noProof/>
                <w:lang w:eastAsia="ru-RU"/>
              </w:rPr>
              <w:tab/>
            </w:r>
            <w:r w:rsidR="003E08AE" w:rsidRPr="00C43689">
              <w:rPr>
                <w:rStyle w:val="ad"/>
                <w:rFonts w:ascii="Times New Roman" w:hAnsi="Times New Roman" w:cs="Times New Roman"/>
                <w:noProof/>
              </w:rPr>
              <w:t>Теоретические основы моделирования сетевого взаимодействия научных школ университетов в новых субъектах Российской Федерации</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_Toc183466082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179</w:t>
            </w:r>
            <w:r w:rsidR="003E08AE" w:rsidRPr="00C43689">
              <w:rPr>
                <w:rFonts w:ascii="Times New Roman" w:hAnsi="Times New Roman" w:cs="Times New Roman"/>
                <w:noProof/>
                <w:webHidden/>
              </w:rPr>
              <w:fldChar w:fldCharType="end"/>
            </w:r>
          </w:hyperlink>
        </w:p>
        <w:p w:rsidR="003E08AE" w:rsidRPr="00C43689" w:rsidRDefault="00576A72">
          <w:pPr>
            <w:pStyle w:val="21"/>
            <w:tabs>
              <w:tab w:val="left" w:pos="880"/>
              <w:tab w:val="right" w:leader="dot" w:pos="8920"/>
            </w:tabs>
            <w:rPr>
              <w:rFonts w:ascii="Times New Roman" w:eastAsiaTheme="minorEastAsia" w:hAnsi="Times New Roman" w:cs="Times New Roman"/>
              <w:noProof/>
              <w:lang w:eastAsia="ru-RU"/>
            </w:rPr>
          </w:pPr>
          <w:hyperlink w:anchor="_Toc183466083" w:history="1">
            <w:r w:rsidR="003E08AE" w:rsidRPr="00C43689">
              <w:rPr>
                <w:rStyle w:val="ad"/>
                <w:rFonts w:ascii="Times New Roman" w:hAnsi="Times New Roman" w:cs="Times New Roman"/>
                <w:noProof/>
              </w:rPr>
              <w:t>4.2.</w:t>
            </w:r>
            <w:r w:rsidR="003E08AE" w:rsidRPr="00C43689">
              <w:rPr>
                <w:rFonts w:ascii="Times New Roman" w:eastAsiaTheme="minorEastAsia" w:hAnsi="Times New Roman" w:cs="Times New Roman"/>
                <w:noProof/>
                <w:lang w:eastAsia="ru-RU"/>
              </w:rPr>
              <w:tab/>
            </w:r>
            <w:r w:rsidR="003E08AE" w:rsidRPr="00C43689">
              <w:rPr>
                <w:rStyle w:val="ad"/>
                <w:rFonts w:ascii="Times New Roman" w:hAnsi="Times New Roman" w:cs="Times New Roman"/>
                <w:noProof/>
              </w:rPr>
              <w:t>Модель сетевого взаимодействия научных школ ЛГПУ и оценка эффективности взаимодействия</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_Toc183466083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193</w:t>
            </w:r>
            <w:r w:rsidR="003E08AE" w:rsidRPr="00C43689">
              <w:rPr>
                <w:rFonts w:ascii="Times New Roman" w:hAnsi="Times New Roman" w:cs="Times New Roman"/>
                <w:noProof/>
                <w:webHidden/>
              </w:rPr>
              <w:fldChar w:fldCharType="end"/>
            </w:r>
          </w:hyperlink>
        </w:p>
        <w:p w:rsidR="003E08AE" w:rsidRPr="00C43689" w:rsidRDefault="00576A72">
          <w:pPr>
            <w:pStyle w:val="21"/>
            <w:tabs>
              <w:tab w:val="left" w:pos="880"/>
              <w:tab w:val="right" w:leader="dot" w:pos="8920"/>
            </w:tabs>
            <w:rPr>
              <w:rFonts w:ascii="Times New Roman" w:eastAsiaTheme="minorEastAsia" w:hAnsi="Times New Roman" w:cs="Times New Roman"/>
              <w:noProof/>
              <w:lang w:eastAsia="ru-RU"/>
            </w:rPr>
          </w:pPr>
          <w:hyperlink w:anchor="_Toc183466084" w:history="1">
            <w:r w:rsidR="003E08AE" w:rsidRPr="00C43689">
              <w:rPr>
                <w:rStyle w:val="ad"/>
                <w:rFonts w:ascii="Times New Roman" w:hAnsi="Times New Roman" w:cs="Times New Roman"/>
                <w:noProof/>
              </w:rPr>
              <w:t>4.3.</w:t>
            </w:r>
            <w:r w:rsidR="003E08AE" w:rsidRPr="00C43689">
              <w:rPr>
                <w:rFonts w:ascii="Times New Roman" w:eastAsiaTheme="minorEastAsia" w:hAnsi="Times New Roman" w:cs="Times New Roman"/>
                <w:noProof/>
                <w:lang w:eastAsia="ru-RU"/>
              </w:rPr>
              <w:tab/>
            </w:r>
            <w:r w:rsidR="003E08AE" w:rsidRPr="00C43689">
              <w:rPr>
                <w:rStyle w:val="ad"/>
                <w:rFonts w:ascii="Times New Roman" w:hAnsi="Times New Roman" w:cs="Times New Roman"/>
                <w:noProof/>
              </w:rPr>
              <w:t>Интеграция научных школ Донецкого государственного университета с образовательными организациями России и других стран</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_Toc183466084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208</w:t>
            </w:r>
            <w:r w:rsidR="003E08AE" w:rsidRPr="00C43689">
              <w:rPr>
                <w:rFonts w:ascii="Times New Roman" w:hAnsi="Times New Roman" w:cs="Times New Roman"/>
                <w:noProof/>
                <w:webHidden/>
              </w:rPr>
              <w:fldChar w:fldCharType="end"/>
            </w:r>
          </w:hyperlink>
        </w:p>
        <w:p w:rsidR="003E08AE" w:rsidRPr="00C43689" w:rsidRDefault="00576A72">
          <w:pPr>
            <w:pStyle w:val="21"/>
            <w:tabs>
              <w:tab w:val="left" w:pos="880"/>
              <w:tab w:val="right" w:leader="dot" w:pos="8920"/>
            </w:tabs>
            <w:rPr>
              <w:rFonts w:ascii="Times New Roman" w:eastAsiaTheme="minorEastAsia" w:hAnsi="Times New Roman" w:cs="Times New Roman"/>
              <w:noProof/>
              <w:lang w:eastAsia="ru-RU"/>
            </w:rPr>
          </w:pPr>
          <w:hyperlink w:anchor="_Toc183466085" w:history="1">
            <w:r w:rsidR="003E08AE" w:rsidRPr="00C43689">
              <w:rPr>
                <w:rStyle w:val="ad"/>
                <w:rFonts w:ascii="Times New Roman" w:hAnsi="Times New Roman" w:cs="Times New Roman"/>
                <w:noProof/>
              </w:rPr>
              <w:t>4.4.</w:t>
            </w:r>
            <w:r w:rsidR="003E08AE" w:rsidRPr="00C43689">
              <w:rPr>
                <w:rFonts w:ascii="Times New Roman" w:eastAsiaTheme="minorEastAsia" w:hAnsi="Times New Roman" w:cs="Times New Roman"/>
                <w:noProof/>
                <w:lang w:eastAsia="ru-RU"/>
              </w:rPr>
              <w:tab/>
            </w:r>
            <w:r w:rsidR="003E08AE" w:rsidRPr="00C43689">
              <w:rPr>
                <w:rStyle w:val="ad"/>
                <w:rFonts w:ascii="Times New Roman" w:hAnsi="Times New Roman" w:cs="Times New Roman"/>
                <w:noProof/>
              </w:rPr>
              <w:t>Сетевое взаимодействие научных школ ДонГУ с вузами и организациями России и других стран.</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_Toc183466085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214</w:t>
            </w:r>
            <w:r w:rsidR="003E08AE" w:rsidRPr="00C43689">
              <w:rPr>
                <w:rFonts w:ascii="Times New Roman" w:hAnsi="Times New Roman" w:cs="Times New Roman"/>
                <w:noProof/>
                <w:webHidden/>
              </w:rPr>
              <w:fldChar w:fldCharType="end"/>
            </w:r>
          </w:hyperlink>
        </w:p>
        <w:p w:rsidR="003E08AE" w:rsidRPr="00C43689" w:rsidRDefault="00576A72">
          <w:pPr>
            <w:pStyle w:val="11"/>
            <w:tabs>
              <w:tab w:val="right" w:leader="dot" w:pos="8920"/>
            </w:tabs>
            <w:rPr>
              <w:rFonts w:ascii="Times New Roman" w:eastAsiaTheme="minorEastAsia" w:hAnsi="Times New Roman" w:cs="Times New Roman"/>
              <w:noProof/>
              <w:lang w:eastAsia="ru-RU"/>
            </w:rPr>
          </w:pPr>
          <w:hyperlink w:anchor="_Toc183466086" w:history="1">
            <w:r w:rsidR="003E08AE" w:rsidRPr="00C43689">
              <w:rPr>
                <w:rStyle w:val="ad"/>
                <w:rFonts w:ascii="Times New Roman" w:hAnsi="Times New Roman" w:cs="Times New Roman"/>
                <w:noProof/>
              </w:rPr>
              <w:t>Заключение</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_Toc183466086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225</w:t>
            </w:r>
            <w:r w:rsidR="003E08AE" w:rsidRPr="00C43689">
              <w:rPr>
                <w:rFonts w:ascii="Times New Roman" w:hAnsi="Times New Roman" w:cs="Times New Roman"/>
                <w:noProof/>
                <w:webHidden/>
              </w:rPr>
              <w:fldChar w:fldCharType="end"/>
            </w:r>
          </w:hyperlink>
        </w:p>
        <w:p w:rsidR="003E08AE" w:rsidRPr="00C43689" w:rsidRDefault="00576A72">
          <w:pPr>
            <w:pStyle w:val="11"/>
            <w:tabs>
              <w:tab w:val="right" w:leader="dot" w:pos="8920"/>
            </w:tabs>
            <w:rPr>
              <w:rFonts w:ascii="Times New Roman" w:eastAsiaTheme="minorEastAsia" w:hAnsi="Times New Roman" w:cs="Times New Roman"/>
              <w:noProof/>
              <w:lang w:eastAsia="ru-RU"/>
            </w:rPr>
          </w:pPr>
          <w:hyperlink w:anchor="_Toc183466087" w:history="1">
            <w:r w:rsidR="003E08AE" w:rsidRPr="00C43689">
              <w:rPr>
                <w:rStyle w:val="ad"/>
                <w:rFonts w:ascii="Times New Roman" w:hAnsi="Times New Roman" w:cs="Times New Roman"/>
                <w:noProof/>
              </w:rPr>
              <w:t>Сведения об авторах</w:t>
            </w:r>
            <w:r w:rsidR="003E08AE" w:rsidRPr="00C43689">
              <w:rPr>
                <w:rFonts w:ascii="Times New Roman" w:hAnsi="Times New Roman" w:cs="Times New Roman"/>
                <w:noProof/>
                <w:webHidden/>
              </w:rPr>
              <w:tab/>
            </w:r>
            <w:r w:rsidR="003E08AE" w:rsidRPr="00C43689">
              <w:rPr>
                <w:rFonts w:ascii="Times New Roman" w:hAnsi="Times New Roman" w:cs="Times New Roman"/>
                <w:noProof/>
                <w:webHidden/>
              </w:rPr>
              <w:fldChar w:fldCharType="begin"/>
            </w:r>
            <w:r w:rsidR="003E08AE" w:rsidRPr="00C43689">
              <w:rPr>
                <w:rFonts w:ascii="Times New Roman" w:hAnsi="Times New Roman" w:cs="Times New Roman"/>
                <w:noProof/>
                <w:webHidden/>
              </w:rPr>
              <w:instrText xml:space="preserve"> PAGEREF _Toc183466087 \h </w:instrText>
            </w:r>
            <w:r w:rsidR="003E08AE" w:rsidRPr="00C43689">
              <w:rPr>
                <w:rFonts w:ascii="Times New Roman" w:hAnsi="Times New Roman" w:cs="Times New Roman"/>
                <w:noProof/>
                <w:webHidden/>
              </w:rPr>
            </w:r>
            <w:r w:rsidR="003E08AE" w:rsidRPr="00C43689">
              <w:rPr>
                <w:rFonts w:ascii="Times New Roman" w:hAnsi="Times New Roman" w:cs="Times New Roman"/>
                <w:noProof/>
                <w:webHidden/>
              </w:rPr>
              <w:fldChar w:fldCharType="separate"/>
            </w:r>
            <w:r w:rsidR="003E08AE" w:rsidRPr="00C43689">
              <w:rPr>
                <w:rFonts w:ascii="Times New Roman" w:hAnsi="Times New Roman" w:cs="Times New Roman"/>
                <w:noProof/>
                <w:webHidden/>
              </w:rPr>
              <w:t>226</w:t>
            </w:r>
            <w:r w:rsidR="003E08AE" w:rsidRPr="00C43689">
              <w:rPr>
                <w:rFonts w:ascii="Times New Roman" w:hAnsi="Times New Roman" w:cs="Times New Roman"/>
                <w:noProof/>
                <w:webHidden/>
              </w:rPr>
              <w:fldChar w:fldCharType="end"/>
            </w:r>
          </w:hyperlink>
        </w:p>
        <w:p w:rsidR="007C7584" w:rsidRPr="00C43689" w:rsidRDefault="007C7584" w:rsidP="00020F9E">
          <w:pPr>
            <w:pStyle w:val="11"/>
            <w:tabs>
              <w:tab w:val="right" w:leader="dot" w:pos="8920"/>
            </w:tabs>
            <w:spacing w:line="240" w:lineRule="auto"/>
            <w:rPr>
              <w:rFonts w:ascii="Times New Roman" w:hAnsi="Times New Roman" w:cs="Times New Roman"/>
              <w:sz w:val="28"/>
              <w:szCs w:val="28"/>
            </w:rPr>
          </w:pPr>
          <w:r w:rsidRPr="00C43689">
            <w:rPr>
              <w:rFonts w:ascii="Times New Roman" w:hAnsi="Times New Roman" w:cs="Times New Roman"/>
              <w:b/>
              <w:bCs/>
              <w:sz w:val="28"/>
              <w:szCs w:val="28"/>
            </w:rPr>
            <w:fldChar w:fldCharType="end"/>
          </w:r>
        </w:p>
      </w:sdtContent>
    </w:sdt>
    <w:bookmarkEnd w:id="82"/>
    <w:p w:rsidR="007C7584" w:rsidRPr="001E450F" w:rsidRDefault="007C7584" w:rsidP="00227016">
      <w:pPr>
        <w:spacing w:after="0" w:line="360" w:lineRule="auto"/>
        <w:ind w:firstLine="709"/>
        <w:contextualSpacing/>
        <w:rPr>
          <w:rFonts w:ascii="Times New Roman" w:hAnsi="Times New Roman" w:cs="Times New Roman"/>
          <w:bCs/>
          <w:sz w:val="28"/>
          <w:szCs w:val="28"/>
        </w:rPr>
      </w:pPr>
      <w:r w:rsidRPr="001E450F">
        <w:rPr>
          <w:rFonts w:ascii="Times New Roman" w:hAnsi="Times New Roman" w:cs="Times New Roman"/>
          <w:bCs/>
          <w:sz w:val="28"/>
          <w:szCs w:val="28"/>
        </w:rPr>
        <w:br w:type="page"/>
      </w:r>
    </w:p>
    <w:p w:rsidR="007C7584" w:rsidRPr="00D352D5" w:rsidRDefault="00FD424B" w:rsidP="00FB34E1">
      <w:pPr>
        <w:pStyle w:val="1"/>
        <w:spacing w:before="0"/>
        <w:contextualSpacing/>
        <w:jc w:val="center"/>
        <w:rPr>
          <w:rFonts w:ascii="Times New Roman" w:hAnsi="Times New Roman" w:cs="Times New Roman"/>
          <w:color w:val="auto"/>
        </w:rPr>
      </w:pPr>
      <w:bookmarkStart w:id="83" w:name="_Toc183466066"/>
      <w:r w:rsidRPr="00D352D5">
        <w:rPr>
          <w:rFonts w:ascii="Times New Roman" w:hAnsi="Times New Roman" w:cs="Times New Roman"/>
          <w:color w:val="auto"/>
        </w:rPr>
        <w:lastRenderedPageBreak/>
        <w:t>Предисловие</w:t>
      </w:r>
      <w:bookmarkEnd w:id="83"/>
    </w:p>
    <w:p w:rsidR="00484902" w:rsidRPr="001E450F" w:rsidRDefault="00484902" w:rsidP="00227016">
      <w:pPr>
        <w:pStyle w:val="af5"/>
        <w:spacing w:after="0" w:line="240" w:lineRule="auto"/>
        <w:contextualSpacing/>
        <w:jc w:val="both"/>
        <w:rPr>
          <w:rFonts w:ascii="Times New Roman" w:hAnsi="Times New Roman" w:cs="Times New Roman"/>
          <w:sz w:val="28"/>
          <w:szCs w:val="28"/>
        </w:rPr>
      </w:pPr>
    </w:p>
    <w:p w:rsidR="00484902" w:rsidRPr="00695F54" w:rsidRDefault="00484902" w:rsidP="00BD688D">
      <w:pPr>
        <w:pStyle w:val="af5"/>
        <w:spacing w:after="0" w:line="240" w:lineRule="auto"/>
        <w:ind w:firstLine="709"/>
        <w:contextualSpacing/>
        <w:jc w:val="both"/>
        <w:rPr>
          <w:rFonts w:ascii="Times New Roman" w:hAnsi="Times New Roman" w:cs="Times New Roman"/>
          <w:sz w:val="28"/>
          <w:szCs w:val="28"/>
        </w:rPr>
      </w:pPr>
      <w:r w:rsidRPr="00695F54">
        <w:rPr>
          <w:rFonts w:ascii="Times New Roman" w:hAnsi="Times New Roman" w:cs="Times New Roman"/>
          <w:sz w:val="28"/>
          <w:szCs w:val="28"/>
        </w:rPr>
        <w:t>По</w:t>
      </w:r>
      <w:r w:rsidRPr="00695F54">
        <w:rPr>
          <w:rFonts w:ascii="Times New Roman" w:hAnsi="Times New Roman" w:cs="Times New Roman"/>
          <w:sz w:val="28"/>
          <w:szCs w:val="28"/>
          <w:lang w:eastAsia="ru-RU" w:bidi="ru-RU"/>
        </w:rPr>
        <w:t>явление понятия «научная школа» относится к рубе</w:t>
      </w:r>
      <w:r w:rsidRPr="00695F54">
        <w:rPr>
          <w:rFonts w:ascii="Times New Roman" w:hAnsi="Times New Roman" w:cs="Times New Roman"/>
          <w:sz w:val="28"/>
          <w:szCs w:val="28"/>
        </w:rPr>
        <w:t>жу</w:t>
      </w:r>
      <w:r w:rsidRPr="00695F54">
        <w:rPr>
          <w:rFonts w:ascii="Times New Roman" w:hAnsi="Times New Roman" w:cs="Times New Roman"/>
          <w:sz w:val="28"/>
          <w:szCs w:val="28"/>
          <w:lang w:eastAsia="ru-RU" w:bidi="ru-RU"/>
        </w:rPr>
        <w:t xml:space="preserve"> </w:t>
      </w:r>
      <w:r w:rsidRPr="00695F54">
        <w:rPr>
          <w:rFonts w:ascii="Times New Roman" w:hAnsi="Times New Roman" w:cs="Times New Roman"/>
          <w:sz w:val="28"/>
          <w:szCs w:val="28"/>
          <w:lang w:bidi="en-US"/>
        </w:rPr>
        <w:t xml:space="preserve">XVIII </w:t>
      </w:r>
      <w:r w:rsidR="00695F54">
        <w:rPr>
          <w:rFonts w:ascii="Times New Roman" w:hAnsi="Times New Roman" w:cs="Times New Roman"/>
          <w:sz w:val="28"/>
          <w:szCs w:val="28"/>
          <w:lang w:bidi="en-US"/>
        </w:rPr>
        <w:t>–</w:t>
      </w:r>
      <w:r w:rsidRPr="00695F54">
        <w:rPr>
          <w:rFonts w:ascii="Times New Roman" w:hAnsi="Times New Roman" w:cs="Times New Roman"/>
          <w:sz w:val="28"/>
          <w:szCs w:val="28"/>
          <w:lang w:bidi="en-US"/>
        </w:rPr>
        <w:t xml:space="preserve"> XIX </w:t>
      </w:r>
      <w:r w:rsidRPr="00695F54">
        <w:rPr>
          <w:rFonts w:ascii="Times New Roman" w:hAnsi="Times New Roman" w:cs="Times New Roman"/>
          <w:sz w:val="28"/>
          <w:szCs w:val="28"/>
          <w:lang w:eastAsia="ru-RU" w:bidi="ru-RU"/>
        </w:rPr>
        <w:t>веков, что хронологически совпадает с процессами формирования науки как особой, социально признанной профессиональной сферы человеческой деятельности, направленной на познание обществом самого себя и окружающего мира. Однако, как это нередко случается в жизни, в том числе и научной, объективно существующее явле</w:t>
      </w:r>
      <w:r w:rsidRPr="00695F54">
        <w:rPr>
          <w:rFonts w:ascii="Times New Roman" w:hAnsi="Times New Roman" w:cs="Times New Roman"/>
          <w:sz w:val="28"/>
          <w:szCs w:val="28"/>
          <w:lang w:eastAsia="ru-RU" w:bidi="ru-RU"/>
        </w:rPr>
        <w:softHyphen/>
        <w:t>ние, в данном случае научная школа, кажется общественному сознанию настолько естественным, очевидным и состоявшим</w:t>
      </w:r>
      <w:r w:rsidRPr="00695F54">
        <w:rPr>
          <w:rFonts w:ascii="Times New Roman" w:hAnsi="Times New Roman" w:cs="Times New Roman"/>
          <w:sz w:val="28"/>
          <w:szCs w:val="28"/>
          <w:lang w:eastAsia="ru-RU" w:bidi="ru-RU"/>
        </w:rPr>
        <w:softHyphen/>
        <w:t>ся в реальности событием, что задача его теоретического ос</w:t>
      </w:r>
      <w:r w:rsidRPr="00695F54">
        <w:rPr>
          <w:rFonts w:ascii="Times New Roman" w:hAnsi="Times New Roman" w:cs="Times New Roman"/>
          <w:sz w:val="28"/>
          <w:szCs w:val="28"/>
          <w:lang w:eastAsia="ru-RU" w:bidi="ru-RU"/>
        </w:rPr>
        <w:softHyphen/>
        <w:t>мысления долгое время представлялась излишней.</w:t>
      </w:r>
    </w:p>
    <w:p w:rsidR="00484902" w:rsidRPr="00695F54" w:rsidRDefault="00484902" w:rsidP="00BD688D">
      <w:pPr>
        <w:pStyle w:val="af5"/>
        <w:spacing w:after="0" w:line="240" w:lineRule="auto"/>
        <w:ind w:firstLine="709"/>
        <w:contextualSpacing/>
        <w:jc w:val="both"/>
        <w:rPr>
          <w:rFonts w:ascii="Times New Roman" w:hAnsi="Times New Roman" w:cs="Times New Roman"/>
          <w:sz w:val="28"/>
          <w:szCs w:val="28"/>
        </w:rPr>
      </w:pPr>
      <w:r w:rsidRPr="00695F54">
        <w:rPr>
          <w:rFonts w:ascii="Times New Roman" w:hAnsi="Times New Roman" w:cs="Times New Roman"/>
          <w:sz w:val="28"/>
          <w:szCs w:val="28"/>
          <w:lang w:eastAsia="ru-RU" w:bidi="ru-RU"/>
        </w:rPr>
        <w:t xml:space="preserve">Сегодня проблема определения сущности понятия «научная школа» принадлежит к числу едва ли не самых обсуждаемых. Развернувшаяся дискуссия </w:t>
      </w:r>
      <w:r w:rsidR="00334C60">
        <w:rPr>
          <w:rFonts w:ascii="Times New Roman" w:hAnsi="Times New Roman" w:cs="Times New Roman"/>
          <w:sz w:val="28"/>
          <w:szCs w:val="28"/>
          <w:lang w:eastAsia="ru-RU" w:bidi="ru-RU"/>
        </w:rPr>
        <w:t>давно переросла границы академи</w:t>
      </w:r>
      <w:r w:rsidRPr="00695F54">
        <w:rPr>
          <w:rFonts w:ascii="Times New Roman" w:hAnsi="Times New Roman" w:cs="Times New Roman"/>
          <w:sz w:val="28"/>
          <w:szCs w:val="28"/>
          <w:lang w:eastAsia="ru-RU" w:bidi="ru-RU"/>
        </w:rPr>
        <w:t>ческого сообщества и вылилась на страницы массовых изданий. В этом факте проявляется не только стремление государства оп</w:t>
      </w:r>
      <w:r w:rsidRPr="00695F54">
        <w:rPr>
          <w:rFonts w:ascii="Times New Roman" w:hAnsi="Times New Roman" w:cs="Times New Roman"/>
          <w:sz w:val="28"/>
          <w:szCs w:val="28"/>
          <w:lang w:eastAsia="ru-RU" w:bidi="ru-RU"/>
        </w:rPr>
        <w:softHyphen/>
        <w:t>ределить приоритеты своей политики, но и объек</w:t>
      </w:r>
      <w:r w:rsidR="00334C60">
        <w:rPr>
          <w:rFonts w:ascii="Times New Roman" w:hAnsi="Times New Roman" w:cs="Times New Roman"/>
          <w:sz w:val="28"/>
          <w:szCs w:val="28"/>
          <w:lang w:eastAsia="ru-RU" w:bidi="ru-RU"/>
        </w:rPr>
        <w:t>тивная пот</w:t>
      </w:r>
      <w:r w:rsidRPr="00695F54">
        <w:rPr>
          <w:rFonts w:ascii="Times New Roman" w:hAnsi="Times New Roman" w:cs="Times New Roman"/>
          <w:sz w:val="28"/>
          <w:szCs w:val="28"/>
          <w:lang w:eastAsia="ru-RU" w:bidi="ru-RU"/>
        </w:rPr>
        <w:t>ребность ученых осмыслить значение и роль сложившихся (иногда стихийно) форм профессиональной самоорганизации.</w:t>
      </w:r>
    </w:p>
    <w:p w:rsidR="00484902" w:rsidRPr="00695F54" w:rsidRDefault="00484902" w:rsidP="00BD688D">
      <w:pPr>
        <w:spacing w:after="0" w:line="240" w:lineRule="auto"/>
        <w:ind w:firstLine="709"/>
        <w:contextualSpacing/>
        <w:jc w:val="both"/>
        <w:rPr>
          <w:rFonts w:ascii="Times New Roman" w:hAnsi="Times New Roman" w:cs="Times New Roman"/>
          <w:sz w:val="28"/>
          <w:szCs w:val="28"/>
        </w:rPr>
      </w:pPr>
      <w:r w:rsidRPr="00695F54">
        <w:rPr>
          <w:rFonts w:ascii="Times New Roman" w:hAnsi="Times New Roman" w:cs="Times New Roman"/>
          <w:sz w:val="28"/>
          <w:szCs w:val="28"/>
          <w:lang w:eastAsia="ru-RU" w:bidi="ru-RU"/>
        </w:rPr>
        <w:t xml:space="preserve">Особое значение этот вопрос приобретает в связи с вхождением в единое научно-образовательное пространство исторических российских территорий </w:t>
      </w:r>
      <w:r w:rsidRPr="00695F54">
        <w:rPr>
          <w:rFonts w:ascii="Times New Roman" w:hAnsi="Times New Roman" w:cs="Times New Roman"/>
          <w:sz w:val="28"/>
          <w:szCs w:val="28"/>
        </w:rPr>
        <w:t>Донецкой и Луганской народных республик, Зап</w:t>
      </w:r>
      <w:r w:rsidR="00892C3A">
        <w:rPr>
          <w:rFonts w:ascii="Times New Roman" w:hAnsi="Times New Roman" w:cs="Times New Roman"/>
          <w:sz w:val="28"/>
          <w:szCs w:val="28"/>
        </w:rPr>
        <w:t xml:space="preserve">орожской и Херсонской областей; </w:t>
      </w:r>
      <w:r w:rsidRPr="00695F54">
        <w:rPr>
          <w:rFonts w:ascii="Times New Roman" w:hAnsi="Times New Roman" w:cs="Times New Roman"/>
          <w:sz w:val="28"/>
          <w:szCs w:val="28"/>
        </w:rPr>
        <w:t xml:space="preserve">30 высших учебных заведений и 11 научных организаций, находящихся на их территории приняты в федеральную собственность и отнесены к ведению федеральных органов исполнительной власти России. Соответствующее распоряжение Правительства Российской Федерации от 29 марта 2023 </w:t>
      </w:r>
      <w:r w:rsidR="00CC5040" w:rsidRPr="00695F54">
        <w:rPr>
          <w:rFonts w:ascii="Times New Roman" w:hAnsi="Times New Roman" w:cs="Times New Roman"/>
          <w:sz w:val="28"/>
          <w:szCs w:val="28"/>
        </w:rPr>
        <w:t>г. </w:t>
      </w:r>
      <w:r w:rsidRPr="00695F54">
        <w:rPr>
          <w:rFonts w:ascii="Times New Roman" w:hAnsi="Times New Roman" w:cs="Times New Roman"/>
          <w:sz w:val="28"/>
          <w:szCs w:val="28"/>
        </w:rPr>
        <w:t>№ 750-р.</w:t>
      </w:r>
    </w:p>
    <w:p w:rsidR="00484902" w:rsidRPr="00695F54" w:rsidRDefault="00484902" w:rsidP="00BD688D">
      <w:pPr>
        <w:pStyle w:val="af5"/>
        <w:spacing w:after="0" w:line="240" w:lineRule="auto"/>
        <w:ind w:firstLine="709"/>
        <w:contextualSpacing/>
        <w:jc w:val="both"/>
        <w:rPr>
          <w:rFonts w:ascii="Times New Roman" w:hAnsi="Times New Roman" w:cs="Times New Roman"/>
          <w:sz w:val="28"/>
          <w:szCs w:val="28"/>
        </w:rPr>
      </w:pPr>
      <w:r w:rsidRPr="00695F54">
        <w:rPr>
          <w:rFonts w:ascii="Times New Roman" w:hAnsi="Times New Roman" w:cs="Times New Roman"/>
          <w:sz w:val="28"/>
          <w:szCs w:val="28"/>
          <w:lang w:eastAsia="ru-RU" w:bidi="ru-RU"/>
        </w:rPr>
        <w:t>О пристальном государственном внимании к научным шко</w:t>
      </w:r>
      <w:r w:rsidRPr="00695F54">
        <w:rPr>
          <w:rFonts w:ascii="Times New Roman" w:hAnsi="Times New Roman" w:cs="Times New Roman"/>
          <w:sz w:val="28"/>
          <w:szCs w:val="28"/>
          <w:lang w:eastAsia="ru-RU" w:bidi="ru-RU"/>
        </w:rPr>
        <w:softHyphen/>
        <w:t>лам свидетельствуют Постановления Правительства РФ «О госу</w:t>
      </w:r>
      <w:r w:rsidRPr="00695F54">
        <w:rPr>
          <w:rFonts w:ascii="Times New Roman" w:hAnsi="Times New Roman" w:cs="Times New Roman"/>
          <w:sz w:val="28"/>
          <w:szCs w:val="28"/>
          <w:lang w:eastAsia="ru-RU" w:bidi="ru-RU"/>
        </w:rPr>
        <w:softHyphen/>
        <w:t xml:space="preserve">дарственной поддержке ведущих научных школ РФ» № 957 от 26.09.1995 </w:t>
      </w:r>
      <w:r w:rsidR="00CC5040" w:rsidRPr="00695F54">
        <w:rPr>
          <w:rFonts w:ascii="Times New Roman" w:hAnsi="Times New Roman" w:cs="Times New Roman"/>
          <w:sz w:val="28"/>
          <w:szCs w:val="28"/>
          <w:lang w:eastAsia="ru-RU" w:bidi="ru-RU"/>
        </w:rPr>
        <w:t>г. </w:t>
      </w:r>
      <w:r w:rsidRPr="00695F54">
        <w:rPr>
          <w:rFonts w:ascii="Times New Roman" w:hAnsi="Times New Roman" w:cs="Times New Roman"/>
          <w:sz w:val="28"/>
          <w:szCs w:val="28"/>
          <w:lang w:eastAsia="ru-RU" w:bidi="ru-RU"/>
        </w:rPr>
        <w:t xml:space="preserve">и «О мерах по государственной поддержке молодых российских ученых </w:t>
      </w:r>
      <w:r w:rsidR="00892C3A">
        <w:rPr>
          <w:rFonts w:ascii="Times New Roman" w:hAnsi="Times New Roman" w:cs="Times New Roman"/>
          <w:sz w:val="28"/>
          <w:szCs w:val="28"/>
          <w:lang w:eastAsia="ru-RU" w:bidi="ru-RU"/>
        </w:rPr>
        <w:t>–</w:t>
      </w:r>
      <w:r w:rsidRPr="00695F54">
        <w:rPr>
          <w:rFonts w:ascii="Times New Roman" w:hAnsi="Times New Roman" w:cs="Times New Roman"/>
          <w:sz w:val="28"/>
          <w:szCs w:val="28"/>
          <w:lang w:eastAsia="ru-RU" w:bidi="ru-RU"/>
        </w:rPr>
        <w:t xml:space="preserve"> кандидатов наук и их научных руководите</w:t>
      </w:r>
      <w:r w:rsidRPr="00695F54">
        <w:rPr>
          <w:rFonts w:ascii="Times New Roman" w:hAnsi="Times New Roman" w:cs="Times New Roman"/>
          <w:sz w:val="28"/>
          <w:szCs w:val="28"/>
          <w:lang w:eastAsia="ru-RU" w:bidi="ru-RU"/>
        </w:rPr>
        <w:softHyphen/>
        <w:t xml:space="preserve">лей, докторов наук </w:t>
      </w:r>
      <w:r w:rsidR="00892C3A">
        <w:rPr>
          <w:rFonts w:ascii="Times New Roman" w:hAnsi="Times New Roman" w:cs="Times New Roman"/>
          <w:sz w:val="28"/>
          <w:szCs w:val="28"/>
          <w:lang w:eastAsia="ru-RU" w:bidi="ru-RU"/>
        </w:rPr>
        <w:t>–</w:t>
      </w:r>
      <w:r w:rsidRPr="00695F54">
        <w:rPr>
          <w:rFonts w:ascii="Times New Roman" w:hAnsi="Times New Roman" w:cs="Times New Roman"/>
          <w:sz w:val="28"/>
          <w:szCs w:val="28"/>
          <w:lang w:eastAsia="ru-RU" w:bidi="ru-RU"/>
        </w:rPr>
        <w:t xml:space="preserve"> и ведущих школ РФ» № 260 от 27.04.2005 г.</w:t>
      </w:r>
    </w:p>
    <w:p w:rsidR="00484902" w:rsidRPr="00071C94" w:rsidRDefault="00484902" w:rsidP="00BD688D">
      <w:pPr>
        <w:pStyle w:val="af5"/>
        <w:spacing w:after="0" w:line="240" w:lineRule="auto"/>
        <w:ind w:firstLine="709"/>
        <w:contextualSpacing/>
        <w:jc w:val="both"/>
        <w:rPr>
          <w:rFonts w:ascii="Times New Roman" w:hAnsi="Times New Roman" w:cs="Times New Roman"/>
          <w:sz w:val="28"/>
          <w:szCs w:val="28"/>
          <w:lang w:eastAsia="ru-RU" w:bidi="ru-RU"/>
        </w:rPr>
      </w:pPr>
      <w:r w:rsidRPr="00695F54">
        <w:rPr>
          <w:rFonts w:ascii="Times New Roman" w:hAnsi="Times New Roman" w:cs="Times New Roman"/>
          <w:sz w:val="28"/>
          <w:szCs w:val="28"/>
          <w:lang w:eastAsia="ru-RU" w:bidi="ru-RU"/>
        </w:rPr>
        <w:t>При этом в официальных документах сегодня можно встре</w:t>
      </w:r>
      <w:r w:rsidRPr="00695F54">
        <w:rPr>
          <w:rFonts w:ascii="Times New Roman" w:hAnsi="Times New Roman" w:cs="Times New Roman"/>
          <w:sz w:val="28"/>
          <w:szCs w:val="28"/>
          <w:lang w:eastAsia="ru-RU" w:bidi="ru-RU"/>
        </w:rPr>
        <w:softHyphen/>
        <w:t>тить разные подходы к определению понятия научной школы. В одних под ведущей научной школой понимается сложивший</w:t>
      </w:r>
      <w:r w:rsidRPr="00695F54">
        <w:rPr>
          <w:rFonts w:ascii="Times New Roman" w:hAnsi="Times New Roman" w:cs="Times New Roman"/>
          <w:sz w:val="28"/>
          <w:szCs w:val="28"/>
          <w:lang w:eastAsia="ru-RU" w:bidi="ru-RU"/>
        </w:rPr>
        <w:softHyphen/>
        <w:t>ся коллектив исследователей различных возрастных групп и научной квалификации, связанных проведением исследований по общему научному направлению и объединенных совместной деятельностью. В других научная, научно-педагогическая шко</w:t>
      </w:r>
      <w:r w:rsidRPr="00695F54">
        <w:rPr>
          <w:rFonts w:ascii="Times New Roman" w:hAnsi="Times New Roman" w:cs="Times New Roman"/>
          <w:sz w:val="28"/>
          <w:szCs w:val="28"/>
          <w:lang w:eastAsia="ru-RU" w:bidi="ru-RU"/>
        </w:rPr>
        <w:softHyphen/>
        <w:t>ла понимается как исторически сложившийся в процессе сов</w:t>
      </w:r>
      <w:r w:rsidRPr="00695F54">
        <w:rPr>
          <w:rFonts w:ascii="Times New Roman" w:hAnsi="Times New Roman" w:cs="Times New Roman"/>
          <w:sz w:val="28"/>
          <w:szCs w:val="28"/>
          <w:lang w:eastAsia="ru-RU" w:bidi="ru-RU"/>
        </w:rPr>
        <w:softHyphen/>
        <w:t xml:space="preserve">местной работы, устойчивый и развивающийся на протяжении ряда лет коллектив, возглавляемый известным ученым, </w:t>
      </w:r>
      <w:r w:rsidRPr="00695F54">
        <w:rPr>
          <w:rFonts w:ascii="Times New Roman" w:hAnsi="Times New Roman" w:cs="Times New Roman"/>
          <w:sz w:val="28"/>
          <w:szCs w:val="28"/>
          <w:lang w:eastAsia="ru-RU" w:bidi="ru-RU"/>
        </w:rPr>
        <w:lastRenderedPageBreak/>
        <w:t>отличающийся родственностью научных интересов его членов общностью методологических подходов к решению научных проблем, успешно сочетающий проводимые им научные исследования по актуальным направлениям науки с активным участием в подготовке профессиональных кадров. При этом главной чертой научной школы являются учителя и ученики, ее формирование не одномоментный акт, а результат деятельности как минимум двух-трех поколений ученых.</w:t>
      </w:r>
      <w:r w:rsidR="00C96CEE">
        <w:rPr>
          <w:rFonts w:ascii="Times New Roman" w:hAnsi="Times New Roman" w:cs="Times New Roman"/>
          <w:sz w:val="28"/>
          <w:szCs w:val="28"/>
          <w:lang w:eastAsia="ru-RU" w:bidi="ru-RU"/>
        </w:rPr>
        <w:t xml:space="preserve"> Третий подход </w:t>
      </w:r>
      <w:r w:rsidR="00A87415">
        <w:rPr>
          <w:rFonts w:ascii="Times New Roman" w:hAnsi="Times New Roman" w:cs="Times New Roman"/>
          <w:sz w:val="28"/>
          <w:szCs w:val="28"/>
          <w:lang w:eastAsia="ru-RU" w:bidi="ru-RU"/>
        </w:rPr>
        <w:t>связан с выделением довольно чётких параметров отделения научной школы от других форм организации совместной иссследовательской деятельности, среди которых – решение актуальной, прорывной задачи</w:t>
      </w:r>
      <w:r w:rsidR="00670F30">
        <w:rPr>
          <w:rFonts w:ascii="Times New Roman" w:hAnsi="Times New Roman" w:cs="Times New Roman"/>
          <w:sz w:val="28"/>
          <w:szCs w:val="28"/>
          <w:lang w:eastAsia="ru-RU" w:bidi="ru-RU"/>
        </w:rPr>
        <w:t xml:space="preserve"> новыми, инновационными методами. </w:t>
      </w:r>
      <w:r w:rsidR="00C96CEE">
        <w:rPr>
          <w:rFonts w:ascii="Times New Roman" w:hAnsi="Times New Roman" w:cs="Times New Roman"/>
          <w:sz w:val="28"/>
          <w:szCs w:val="28"/>
          <w:lang w:eastAsia="ru-RU" w:bidi="ru-RU"/>
        </w:rPr>
        <w:t xml:space="preserve"> </w:t>
      </w:r>
      <w:r w:rsidR="00942126">
        <w:rPr>
          <w:rFonts w:ascii="Times New Roman" w:hAnsi="Times New Roman" w:cs="Times New Roman"/>
          <w:sz w:val="28"/>
          <w:szCs w:val="28"/>
          <w:lang w:eastAsia="ru-RU" w:bidi="ru-RU"/>
        </w:rPr>
        <w:t xml:space="preserve">Итак, обзор исследований доказывает </w:t>
      </w:r>
      <w:r w:rsidR="00071C94" w:rsidRPr="00071C94">
        <w:rPr>
          <w:rFonts w:ascii="Times New Roman" w:eastAsia="Times New Roman" w:hAnsi="Times New Roman" w:cs="Times New Roman"/>
          <w:sz w:val="28"/>
          <w:szCs w:val="28"/>
          <w:lang w:eastAsia="ru-RU" w:bidi="ru-RU"/>
        </w:rPr>
        <w:t>наличие нескольких</w:t>
      </w:r>
      <w:r w:rsidR="00942126" w:rsidRPr="00071C94">
        <w:rPr>
          <w:rFonts w:ascii="Times New Roman" w:eastAsia="Times New Roman" w:hAnsi="Times New Roman" w:cs="Times New Roman"/>
          <w:sz w:val="28"/>
          <w:szCs w:val="28"/>
          <w:lang w:eastAsia="ru-RU" w:bidi="ru-RU"/>
        </w:rPr>
        <w:t xml:space="preserve"> трактов</w:t>
      </w:r>
      <w:r w:rsidR="00071C94" w:rsidRPr="00071C94">
        <w:rPr>
          <w:rFonts w:ascii="Times New Roman" w:eastAsia="Times New Roman" w:hAnsi="Times New Roman" w:cs="Times New Roman"/>
          <w:sz w:val="28"/>
          <w:szCs w:val="28"/>
          <w:lang w:eastAsia="ru-RU" w:bidi="ru-RU"/>
        </w:rPr>
        <w:t>ок</w:t>
      </w:r>
      <w:r w:rsidR="00942126" w:rsidRPr="00071C94">
        <w:rPr>
          <w:rFonts w:ascii="Times New Roman" w:eastAsia="Times New Roman" w:hAnsi="Times New Roman" w:cs="Times New Roman"/>
          <w:sz w:val="28"/>
          <w:szCs w:val="28"/>
          <w:lang w:eastAsia="ru-RU" w:bidi="ru-RU"/>
        </w:rPr>
        <w:t xml:space="preserve"> самого понятия «научная школа» и, как следствие, отсутстви</w:t>
      </w:r>
      <w:r w:rsidR="00071C94" w:rsidRPr="00071C94">
        <w:rPr>
          <w:rFonts w:ascii="Times New Roman" w:eastAsia="Times New Roman" w:hAnsi="Times New Roman" w:cs="Times New Roman"/>
          <w:sz w:val="28"/>
          <w:szCs w:val="28"/>
          <w:lang w:eastAsia="ru-RU" w:bidi="ru-RU"/>
        </w:rPr>
        <w:t>е</w:t>
      </w:r>
      <w:r w:rsidR="00942126" w:rsidRPr="00071C94">
        <w:rPr>
          <w:rFonts w:ascii="Times New Roman" w:eastAsia="Times New Roman" w:hAnsi="Times New Roman" w:cs="Times New Roman"/>
          <w:sz w:val="28"/>
          <w:szCs w:val="28"/>
          <w:lang w:eastAsia="ru-RU" w:bidi="ru-RU"/>
        </w:rPr>
        <w:t xml:space="preserve"> взаимопонимания среди исследователей, поскольку под научной школой они подразумевают разные реальности.</w:t>
      </w:r>
    </w:p>
    <w:p w:rsidR="00883C70" w:rsidRPr="00071C94" w:rsidRDefault="00883C70" w:rsidP="00883C70">
      <w:pPr>
        <w:pStyle w:val="af5"/>
        <w:widowControl w:val="0"/>
        <w:spacing w:after="0" w:line="240" w:lineRule="auto"/>
        <w:ind w:firstLine="709"/>
        <w:contextualSpacing/>
        <w:jc w:val="both"/>
        <w:rPr>
          <w:rFonts w:ascii="Times New Roman" w:eastAsia="Times New Roman" w:hAnsi="Times New Roman" w:cs="Times New Roman"/>
          <w:sz w:val="28"/>
          <w:szCs w:val="28"/>
          <w:lang w:eastAsia="ru-RU" w:bidi="ru-RU"/>
        </w:rPr>
      </w:pPr>
      <w:r w:rsidRPr="00071C94">
        <w:rPr>
          <w:rFonts w:ascii="Times New Roman" w:eastAsia="Times New Roman" w:hAnsi="Times New Roman" w:cs="Times New Roman"/>
          <w:sz w:val="28"/>
          <w:szCs w:val="28"/>
          <w:lang w:eastAsia="ru-RU" w:bidi="ru-RU"/>
        </w:rPr>
        <w:t>Несмотря на наличие отечественных разработок, по</w:t>
      </w:r>
      <w:r w:rsidR="00071C94" w:rsidRPr="00071C94">
        <w:rPr>
          <w:rFonts w:ascii="Times New Roman" w:eastAsia="Times New Roman" w:hAnsi="Times New Roman" w:cs="Times New Roman"/>
          <w:sz w:val="28"/>
          <w:szCs w:val="28"/>
          <w:lang w:eastAsia="ru-RU" w:bidi="ru-RU"/>
        </w:rPr>
        <w:t xml:space="preserve">священных анализу научных школ, </w:t>
      </w:r>
      <w:r w:rsidRPr="00071C94">
        <w:rPr>
          <w:rFonts w:ascii="Times New Roman" w:eastAsia="Times New Roman" w:hAnsi="Times New Roman" w:cs="Times New Roman"/>
          <w:sz w:val="28"/>
          <w:szCs w:val="28"/>
          <w:lang w:eastAsia="ru-RU" w:bidi="ru-RU"/>
        </w:rPr>
        <w:t xml:space="preserve">до сих пор отсутствует </w:t>
      </w:r>
      <w:r w:rsidR="00071C94" w:rsidRPr="00071C94">
        <w:rPr>
          <w:rFonts w:ascii="Times New Roman" w:eastAsia="Times New Roman" w:hAnsi="Times New Roman" w:cs="Times New Roman"/>
          <w:sz w:val="28"/>
          <w:szCs w:val="28"/>
          <w:lang w:eastAsia="ru-RU" w:bidi="ru-RU"/>
        </w:rPr>
        <w:t xml:space="preserve">и </w:t>
      </w:r>
      <w:r w:rsidRPr="00071C94">
        <w:rPr>
          <w:rFonts w:ascii="Times New Roman" w:eastAsia="Times New Roman" w:hAnsi="Times New Roman" w:cs="Times New Roman"/>
          <w:sz w:val="28"/>
          <w:szCs w:val="28"/>
          <w:lang w:eastAsia="ru-RU" w:bidi="ru-RU"/>
        </w:rPr>
        <w:t>единая методология изучения последних</w:t>
      </w:r>
      <w:r w:rsidR="00071C94" w:rsidRPr="00071C94">
        <w:rPr>
          <w:rFonts w:ascii="Times New Roman" w:eastAsia="Times New Roman" w:hAnsi="Times New Roman" w:cs="Times New Roman"/>
          <w:sz w:val="28"/>
          <w:szCs w:val="28"/>
          <w:lang w:eastAsia="ru-RU" w:bidi="ru-RU"/>
        </w:rPr>
        <w:t>.</w:t>
      </w:r>
      <w:r w:rsidRPr="00071C94">
        <w:rPr>
          <w:rFonts w:ascii="Times New Roman" w:eastAsia="Times New Roman" w:hAnsi="Times New Roman" w:cs="Times New Roman"/>
          <w:sz w:val="28"/>
          <w:szCs w:val="28"/>
          <w:lang w:eastAsia="ru-RU" w:bidi="ru-RU"/>
        </w:rPr>
        <w:t xml:space="preserve"> В связи с этим возникла необходимость проведения анализа научных школ, позволяющего не только выработать общую методологию их изучения, но и представить системное </w:t>
      </w:r>
      <w:r w:rsidRPr="00071C94">
        <w:rPr>
          <w:rFonts w:ascii="Times New Roman" w:hAnsi="Times New Roman" w:cs="Times New Roman"/>
          <w:sz w:val="28"/>
          <w:szCs w:val="28"/>
          <w:lang w:eastAsia="ru-RU" w:bidi="ru-RU"/>
        </w:rPr>
        <w:t>видение</w:t>
      </w:r>
      <w:r w:rsidRPr="00071C94">
        <w:rPr>
          <w:rFonts w:ascii="Times New Roman" w:eastAsia="Times New Roman" w:hAnsi="Times New Roman" w:cs="Times New Roman"/>
          <w:sz w:val="28"/>
          <w:szCs w:val="28"/>
          <w:lang w:eastAsia="ru-RU" w:bidi="ru-RU"/>
        </w:rPr>
        <w:t xml:space="preserve"> данных школ с точки зрения раскрытия их сущностных признаков, структуры, функций и типологии.</w:t>
      </w:r>
    </w:p>
    <w:p w:rsidR="00484902" w:rsidRPr="00695F54" w:rsidRDefault="00484902" w:rsidP="00BD688D">
      <w:pPr>
        <w:pStyle w:val="af5"/>
        <w:spacing w:after="0" w:line="240" w:lineRule="auto"/>
        <w:ind w:firstLine="709"/>
        <w:contextualSpacing/>
        <w:jc w:val="both"/>
        <w:rPr>
          <w:rFonts w:ascii="Times New Roman" w:hAnsi="Times New Roman" w:cs="Times New Roman"/>
          <w:sz w:val="28"/>
          <w:szCs w:val="28"/>
          <w:lang w:eastAsia="ru-RU" w:bidi="ru-RU"/>
        </w:rPr>
      </w:pPr>
      <w:r w:rsidRPr="00695F54">
        <w:rPr>
          <w:rFonts w:ascii="Times New Roman" w:hAnsi="Times New Roman" w:cs="Times New Roman"/>
          <w:sz w:val="28"/>
          <w:szCs w:val="28"/>
          <w:lang w:eastAsia="ru-RU" w:bidi="ru-RU"/>
        </w:rPr>
        <w:t>Специфические черты присущи и процессам формирования научных школ в системе высшего образова</w:t>
      </w:r>
      <w:r w:rsidRPr="00695F54">
        <w:rPr>
          <w:rFonts w:ascii="Times New Roman" w:hAnsi="Times New Roman" w:cs="Times New Roman"/>
          <w:sz w:val="28"/>
          <w:szCs w:val="28"/>
          <w:lang w:eastAsia="ru-RU" w:bidi="ru-RU"/>
        </w:rPr>
        <w:softHyphen/>
        <w:t>ния. Так, в технических вузах возникновение научной школы обычно непосредственно связано с решением задач подготовки кадров по новым специальностям, потребность в которых воз</w:t>
      </w:r>
      <w:r w:rsidRPr="00695F54">
        <w:rPr>
          <w:rFonts w:ascii="Times New Roman" w:hAnsi="Times New Roman" w:cs="Times New Roman"/>
          <w:sz w:val="28"/>
          <w:szCs w:val="28"/>
          <w:lang w:eastAsia="ru-RU" w:bidi="ru-RU"/>
        </w:rPr>
        <w:softHyphen/>
        <w:t>никает как результат развития науки, в том числе прикладного характера. В этом случае эволюция научной школы фактически совпадает с историей становления кафедры. В то же время для классических и педагогических университетов подобное явле</w:t>
      </w:r>
      <w:r w:rsidRPr="00695F54">
        <w:rPr>
          <w:rFonts w:ascii="Times New Roman" w:hAnsi="Times New Roman" w:cs="Times New Roman"/>
          <w:sz w:val="28"/>
          <w:szCs w:val="28"/>
          <w:lang w:eastAsia="ru-RU" w:bidi="ru-RU"/>
        </w:rPr>
        <w:softHyphen/>
        <w:t xml:space="preserve">ние, скорее, исключение, чем правило. В основе российской традиции университетского образования лежит принцип фундаментальности, что оказывает решающее влияние на содержание образования. Как следствие этого </w:t>
      </w:r>
      <w:r w:rsidR="00611FA4">
        <w:rPr>
          <w:rFonts w:ascii="Times New Roman" w:hAnsi="Times New Roman" w:cs="Times New Roman"/>
          <w:sz w:val="28"/>
          <w:szCs w:val="28"/>
          <w:lang w:eastAsia="ru-RU" w:bidi="ru-RU"/>
        </w:rPr>
        <w:t>–</w:t>
      </w:r>
      <w:r w:rsidRPr="00695F54">
        <w:rPr>
          <w:rFonts w:ascii="Times New Roman" w:hAnsi="Times New Roman" w:cs="Times New Roman"/>
          <w:sz w:val="28"/>
          <w:szCs w:val="28"/>
          <w:lang w:eastAsia="ru-RU" w:bidi="ru-RU"/>
        </w:rPr>
        <w:t xml:space="preserve"> устоявшаяся структура науч</w:t>
      </w:r>
      <w:r w:rsidRPr="00695F54">
        <w:rPr>
          <w:rFonts w:ascii="Times New Roman" w:hAnsi="Times New Roman" w:cs="Times New Roman"/>
          <w:sz w:val="28"/>
          <w:szCs w:val="28"/>
          <w:lang w:eastAsia="ru-RU" w:bidi="ru-RU"/>
        </w:rPr>
        <w:softHyphen/>
        <w:t xml:space="preserve">но-образовательной деятельности. В этом случае именно логика развития фундаментальной науки диктует условия и принципы структурирования научных школ и направлений. </w:t>
      </w:r>
    </w:p>
    <w:p w:rsidR="00484902" w:rsidRPr="00695F54" w:rsidRDefault="00484902" w:rsidP="00BD688D">
      <w:pPr>
        <w:pStyle w:val="af5"/>
        <w:widowControl w:val="0"/>
        <w:spacing w:after="0" w:line="240" w:lineRule="auto"/>
        <w:ind w:firstLine="709"/>
        <w:contextualSpacing/>
        <w:jc w:val="both"/>
        <w:rPr>
          <w:rFonts w:ascii="Times New Roman" w:eastAsia="Times New Roman" w:hAnsi="Times New Roman" w:cs="Times New Roman"/>
          <w:sz w:val="28"/>
          <w:szCs w:val="28"/>
          <w:lang w:eastAsia="ru-RU" w:bidi="ru-RU"/>
        </w:rPr>
      </w:pPr>
      <w:r w:rsidRPr="00695F54">
        <w:rPr>
          <w:rFonts w:ascii="Times New Roman" w:eastAsia="Times New Roman" w:hAnsi="Times New Roman" w:cs="Times New Roman"/>
          <w:sz w:val="28"/>
          <w:szCs w:val="28"/>
          <w:lang w:eastAsia="ru-RU" w:bidi="ru-RU"/>
        </w:rPr>
        <w:t xml:space="preserve">Необходимость анализа научных школ обусловлена и тем, что при проведении исследований данных школ акцент делается, как правило, на статичном их рассмотрении. Тем не менее, научная школа проходит определенные жизненные циклы в своем развитии, видоизменяется, что важно учитывать при оценке ее эффективности (особенно в тех случаях, когда решается вопрос о поддержке научных школ: какие из них следует поддерживать в первую очередь, - те школы, которые уже имеют научное </w:t>
      </w:r>
      <w:r w:rsidRPr="00695F54">
        <w:rPr>
          <w:rFonts w:ascii="Times New Roman" w:eastAsia="Times New Roman" w:hAnsi="Times New Roman" w:cs="Times New Roman"/>
          <w:sz w:val="28"/>
          <w:szCs w:val="28"/>
          <w:lang w:eastAsia="ru-RU" w:bidi="ru-RU"/>
        </w:rPr>
        <w:lastRenderedPageBreak/>
        <w:t>признание, но остановились или замедлились в своем развитии, или те школы, которые только начали развиваться, еще не получили признания в научном сообществе, но уже показывают весомые результаты). Однако вопрос о жизненных циклах научных школ менее всего разработан в научной литературе.</w:t>
      </w:r>
    </w:p>
    <w:p w:rsidR="00484902" w:rsidRPr="00695F54" w:rsidRDefault="00484902" w:rsidP="00BD688D">
      <w:pPr>
        <w:pStyle w:val="af5"/>
        <w:widowControl w:val="0"/>
        <w:spacing w:after="0" w:line="240" w:lineRule="auto"/>
        <w:ind w:firstLine="709"/>
        <w:contextualSpacing/>
        <w:jc w:val="both"/>
        <w:rPr>
          <w:rFonts w:ascii="Times New Roman" w:eastAsia="Times New Roman" w:hAnsi="Times New Roman" w:cs="Times New Roman"/>
          <w:sz w:val="28"/>
          <w:szCs w:val="28"/>
          <w:lang w:eastAsia="ru-RU" w:bidi="ru-RU"/>
        </w:rPr>
      </w:pPr>
      <w:r w:rsidRPr="00695F54">
        <w:rPr>
          <w:rFonts w:ascii="Times New Roman" w:eastAsia="Times New Roman" w:hAnsi="Times New Roman" w:cs="Times New Roman"/>
          <w:sz w:val="28"/>
          <w:szCs w:val="28"/>
          <w:lang w:eastAsia="ru-RU" w:bidi="ru-RU"/>
        </w:rPr>
        <w:t>Особое значение тема научных школ имеет для современной</w:t>
      </w:r>
      <w:r w:rsidRPr="00695F54">
        <w:rPr>
          <w:rFonts w:ascii="Times New Roman" w:hAnsi="Times New Roman" w:cs="Times New Roman"/>
          <w:sz w:val="28"/>
          <w:szCs w:val="28"/>
          <w:lang w:eastAsia="ru-RU" w:bidi="ru-RU"/>
        </w:rPr>
        <w:t xml:space="preserve"> и суверенной</w:t>
      </w:r>
      <w:r w:rsidRPr="00695F54">
        <w:rPr>
          <w:rFonts w:ascii="Times New Roman" w:eastAsia="Times New Roman" w:hAnsi="Times New Roman" w:cs="Times New Roman"/>
          <w:sz w:val="28"/>
          <w:szCs w:val="28"/>
          <w:lang w:eastAsia="ru-RU" w:bidi="ru-RU"/>
        </w:rPr>
        <w:t xml:space="preserve"> российской науки. В последние годы прекратили свое существование множество научных школ в силу отсутствия или ограничения их финансирования, оттока ученых в другие отрасли, переезда их за границу. Поэтому в настоящее время стоит задача поддержки научных школ, обеспечения их дальнейшего развития. В связи с этим в ряде нормативных правовых актов и документов говорится о ведущих научных школах, перечисляются их признаки. И именно последние вызывают у специалистов много вопросов, так как не позволяют отличить научные школы от других организационных структур, да и сами зафиксированные признаки не отражают главных элементов научных школ, по которым, собственно, они и должны оцениваться </w:t>
      </w:r>
      <w:r w:rsidR="00AB04E4">
        <w:rPr>
          <w:rFonts w:ascii="Times New Roman" w:eastAsia="Times New Roman" w:hAnsi="Times New Roman" w:cs="Times New Roman"/>
          <w:sz w:val="28"/>
          <w:szCs w:val="28"/>
          <w:lang w:eastAsia="ru-RU" w:bidi="ru-RU"/>
        </w:rPr>
        <w:t>–</w:t>
      </w:r>
      <w:r w:rsidRPr="00695F54">
        <w:rPr>
          <w:rFonts w:ascii="Times New Roman" w:eastAsia="Times New Roman" w:hAnsi="Times New Roman" w:cs="Times New Roman"/>
          <w:sz w:val="28"/>
          <w:szCs w:val="28"/>
          <w:lang w:eastAsia="ru-RU" w:bidi="ru-RU"/>
        </w:rPr>
        <w:t xml:space="preserve"> новизну и значимость полученных в них результатов. Поэтому возникает необходимость еще раз возвратиться к проблеме идентификации научных школ и дать им более строгую характеристику.</w:t>
      </w:r>
    </w:p>
    <w:p w:rsidR="00484902" w:rsidRPr="00334C60" w:rsidRDefault="00484902" w:rsidP="00BD688D">
      <w:pPr>
        <w:pStyle w:val="af5"/>
        <w:spacing w:after="0" w:line="240" w:lineRule="auto"/>
        <w:ind w:firstLine="709"/>
        <w:contextualSpacing/>
        <w:jc w:val="both"/>
        <w:rPr>
          <w:rFonts w:ascii="Times New Roman" w:hAnsi="Times New Roman" w:cs="Times New Roman"/>
          <w:sz w:val="28"/>
          <w:szCs w:val="28"/>
          <w:lang w:eastAsia="ru-RU" w:bidi="ru-RU"/>
        </w:rPr>
      </w:pPr>
      <w:r w:rsidRPr="00334C60">
        <w:rPr>
          <w:rFonts w:ascii="Times New Roman" w:hAnsi="Times New Roman" w:cs="Times New Roman"/>
          <w:sz w:val="28"/>
          <w:szCs w:val="28"/>
          <w:lang w:eastAsia="ru-RU" w:bidi="ru-RU"/>
        </w:rPr>
        <w:t>Для описания сетевого взаимодействия научных школ высшего образования у вновь присоединённых исторических территории мы разработали критерии, к основным из которых относятся:</w:t>
      </w:r>
    </w:p>
    <w:p w:rsidR="00484902" w:rsidRPr="00334C60" w:rsidRDefault="00484902" w:rsidP="005C4050">
      <w:pPr>
        <w:pStyle w:val="af5"/>
        <w:widowControl w:val="0"/>
        <w:numPr>
          <w:ilvl w:val="0"/>
          <w:numId w:val="44"/>
        </w:numPr>
        <w:tabs>
          <w:tab w:val="left" w:pos="577"/>
        </w:tabs>
        <w:spacing w:after="0" w:line="240" w:lineRule="auto"/>
        <w:ind w:left="0" w:firstLine="709"/>
        <w:contextualSpacing/>
        <w:jc w:val="both"/>
        <w:rPr>
          <w:rFonts w:ascii="Times New Roman" w:hAnsi="Times New Roman" w:cs="Times New Roman"/>
          <w:sz w:val="28"/>
          <w:szCs w:val="28"/>
        </w:rPr>
      </w:pPr>
      <w:r w:rsidRPr="00334C60">
        <w:rPr>
          <w:rFonts w:ascii="Times New Roman" w:hAnsi="Times New Roman" w:cs="Times New Roman"/>
          <w:sz w:val="28"/>
          <w:szCs w:val="28"/>
          <w:lang w:eastAsia="ru-RU" w:bidi="ru-RU"/>
        </w:rPr>
        <w:t>наличие трех и более поколений ученых, причисляющих се</w:t>
      </w:r>
      <w:r w:rsidRPr="00334C60">
        <w:rPr>
          <w:rFonts w:ascii="Times New Roman" w:hAnsi="Times New Roman" w:cs="Times New Roman"/>
          <w:sz w:val="28"/>
          <w:szCs w:val="28"/>
          <w:lang w:eastAsia="ru-RU" w:bidi="ru-RU"/>
        </w:rPr>
        <w:softHyphen/>
        <w:t>бя к данной научной школе, защитивших в рамках научной школы докторские и кандидатские диссертации;</w:t>
      </w:r>
    </w:p>
    <w:p w:rsidR="00484902" w:rsidRPr="00334C60" w:rsidRDefault="00484902" w:rsidP="005C4050">
      <w:pPr>
        <w:pStyle w:val="af5"/>
        <w:widowControl w:val="0"/>
        <w:numPr>
          <w:ilvl w:val="0"/>
          <w:numId w:val="44"/>
        </w:numPr>
        <w:tabs>
          <w:tab w:val="left" w:pos="567"/>
        </w:tabs>
        <w:spacing w:after="0" w:line="240" w:lineRule="auto"/>
        <w:ind w:left="0" w:firstLine="709"/>
        <w:contextualSpacing/>
        <w:jc w:val="both"/>
        <w:rPr>
          <w:rFonts w:ascii="Times New Roman" w:hAnsi="Times New Roman" w:cs="Times New Roman"/>
          <w:sz w:val="28"/>
          <w:szCs w:val="28"/>
        </w:rPr>
      </w:pPr>
      <w:r w:rsidRPr="00334C60">
        <w:rPr>
          <w:rFonts w:ascii="Times New Roman" w:hAnsi="Times New Roman" w:cs="Times New Roman"/>
          <w:sz w:val="28"/>
          <w:szCs w:val="28"/>
          <w:lang w:eastAsia="ru-RU" w:bidi="ru-RU"/>
        </w:rPr>
        <w:t>наличие у основателей и представителей научной школы мо</w:t>
      </w:r>
      <w:r w:rsidRPr="00334C60">
        <w:rPr>
          <w:rFonts w:ascii="Times New Roman" w:hAnsi="Times New Roman" w:cs="Times New Roman"/>
          <w:sz w:val="28"/>
          <w:szCs w:val="28"/>
          <w:lang w:eastAsia="ru-RU" w:bidi="ru-RU"/>
        </w:rPr>
        <w:softHyphen/>
        <w:t>нографий, учебников и учебных пособий для педагогического об</w:t>
      </w:r>
      <w:r w:rsidRPr="00334C60">
        <w:rPr>
          <w:rFonts w:ascii="Times New Roman" w:hAnsi="Times New Roman" w:cs="Times New Roman"/>
          <w:sz w:val="28"/>
          <w:szCs w:val="28"/>
          <w:lang w:eastAsia="ru-RU" w:bidi="ru-RU"/>
        </w:rPr>
        <w:softHyphen/>
        <w:t>разования, для учителей и школьников;</w:t>
      </w:r>
    </w:p>
    <w:p w:rsidR="00484902" w:rsidRPr="00334C60" w:rsidRDefault="00484902" w:rsidP="005C4050">
      <w:pPr>
        <w:pStyle w:val="af5"/>
        <w:widowControl w:val="0"/>
        <w:numPr>
          <w:ilvl w:val="0"/>
          <w:numId w:val="44"/>
        </w:numPr>
        <w:tabs>
          <w:tab w:val="left" w:pos="572"/>
        </w:tabs>
        <w:spacing w:after="0" w:line="240" w:lineRule="auto"/>
        <w:ind w:left="0" w:firstLine="709"/>
        <w:contextualSpacing/>
        <w:jc w:val="both"/>
        <w:rPr>
          <w:rFonts w:ascii="Times New Roman" w:hAnsi="Times New Roman" w:cs="Times New Roman"/>
          <w:sz w:val="28"/>
          <w:szCs w:val="28"/>
        </w:rPr>
      </w:pPr>
      <w:r w:rsidRPr="00334C60">
        <w:rPr>
          <w:rFonts w:ascii="Times New Roman" w:hAnsi="Times New Roman" w:cs="Times New Roman"/>
          <w:sz w:val="28"/>
          <w:szCs w:val="28"/>
          <w:lang w:eastAsia="ru-RU" w:bidi="ru-RU"/>
        </w:rPr>
        <w:t>высокая научная, публикационная активность, подтвержден</w:t>
      </w:r>
      <w:r w:rsidRPr="00334C60">
        <w:rPr>
          <w:rFonts w:ascii="Times New Roman" w:hAnsi="Times New Roman" w:cs="Times New Roman"/>
          <w:sz w:val="28"/>
          <w:szCs w:val="28"/>
          <w:lang w:eastAsia="ru-RU" w:bidi="ru-RU"/>
        </w:rPr>
        <w:softHyphen/>
        <w:t>ная наукометрическими данными;</w:t>
      </w:r>
    </w:p>
    <w:p w:rsidR="00484902" w:rsidRPr="00334C60" w:rsidRDefault="00484902" w:rsidP="005C4050">
      <w:pPr>
        <w:pStyle w:val="af5"/>
        <w:widowControl w:val="0"/>
        <w:numPr>
          <w:ilvl w:val="0"/>
          <w:numId w:val="44"/>
        </w:numPr>
        <w:tabs>
          <w:tab w:val="left" w:pos="582"/>
        </w:tabs>
        <w:spacing w:after="0" w:line="240" w:lineRule="auto"/>
        <w:ind w:left="0" w:firstLine="709"/>
        <w:contextualSpacing/>
        <w:jc w:val="both"/>
        <w:rPr>
          <w:rFonts w:ascii="Times New Roman" w:hAnsi="Times New Roman" w:cs="Times New Roman"/>
          <w:sz w:val="28"/>
          <w:szCs w:val="28"/>
        </w:rPr>
      </w:pPr>
      <w:r w:rsidRPr="00334C60">
        <w:rPr>
          <w:rFonts w:ascii="Times New Roman" w:hAnsi="Times New Roman" w:cs="Times New Roman"/>
          <w:sz w:val="28"/>
          <w:szCs w:val="28"/>
          <w:lang w:eastAsia="ru-RU" w:bidi="ru-RU"/>
        </w:rPr>
        <w:t>широкая известность, доказанная объективными показате</w:t>
      </w:r>
      <w:r w:rsidRPr="00334C60">
        <w:rPr>
          <w:rFonts w:ascii="Times New Roman" w:hAnsi="Times New Roman" w:cs="Times New Roman"/>
          <w:sz w:val="28"/>
          <w:szCs w:val="28"/>
          <w:lang w:eastAsia="ru-RU" w:bidi="ru-RU"/>
        </w:rPr>
        <w:softHyphen/>
        <w:t>лями, основателей научной школы в России и за рубежом;</w:t>
      </w:r>
    </w:p>
    <w:p w:rsidR="00484902" w:rsidRPr="00334C60" w:rsidRDefault="00484902" w:rsidP="005C4050">
      <w:pPr>
        <w:pStyle w:val="af5"/>
        <w:widowControl w:val="0"/>
        <w:numPr>
          <w:ilvl w:val="0"/>
          <w:numId w:val="44"/>
        </w:numPr>
        <w:tabs>
          <w:tab w:val="left" w:pos="572"/>
        </w:tabs>
        <w:spacing w:after="0" w:line="240" w:lineRule="auto"/>
        <w:ind w:left="0" w:firstLine="709"/>
        <w:contextualSpacing/>
        <w:jc w:val="both"/>
        <w:rPr>
          <w:rFonts w:ascii="Times New Roman" w:hAnsi="Times New Roman" w:cs="Times New Roman"/>
          <w:sz w:val="28"/>
          <w:szCs w:val="28"/>
        </w:rPr>
      </w:pPr>
      <w:r w:rsidRPr="00334C60">
        <w:rPr>
          <w:rFonts w:ascii="Times New Roman" w:hAnsi="Times New Roman" w:cs="Times New Roman"/>
          <w:sz w:val="28"/>
          <w:szCs w:val="28"/>
          <w:lang w:eastAsia="ru-RU" w:bidi="ru-RU"/>
        </w:rPr>
        <w:t>постоянно действующие научные мероприятия, подкрепляю</w:t>
      </w:r>
      <w:r w:rsidRPr="00334C60">
        <w:rPr>
          <w:rFonts w:ascii="Times New Roman" w:hAnsi="Times New Roman" w:cs="Times New Roman"/>
          <w:sz w:val="28"/>
          <w:szCs w:val="28"/>
          <w:lang w:eastAsia="ru-RU" w:bidi="ru-RU"/>
        </w:rPr>
        <w:softHyphen/>
        <w:t>щие институционализацию и развитие научной школы.</w:t>
      </w:r>
    </w:p>
    <w:p w:rsidR="00484902" w:rsidRPr="00334C60" w:rsidRDefault="00484902" w:rsidP="00BD688D">
      <w:pPr>
        <w:pStyle w:val="af5"/>
        <w:spacing w:after="0" w:line="240" w:lineRule="auto"/>
        <w:ind w:firstLine="709"/>
        <w:contextualSpacing/>
        <w:jc w:val="both"/>
        <w:rPr>
          <w:rFonts w:ascii="Times New Roman" w:hAnsi="Times New Roman" w:cs="Times New Roman"/>
          <w:sz w:val="28"/>
          <w:szCs w:val="28"/>
        </w:rPr>
      </w:pPr>
      <w:r w:rsidRPr="00334C60">
        <w:rPr>
          <w:rFonts w:ascii="Times New Roman" w:hAnsi="Times New Roman" w:cs="Times New Roman"/>
          <w:sz w:val="28"/>
          <w:szCs w:val="28"/>
        </w:rPr>
        <w:t xml:space="preserve">В России сделан акцент на стабильности научных коллективов, поэтому и научные школы здесь играют ведущую роль, как в исследовательской работе, так и в подготовке научных кадров. Что касается современной российской науки, то представляется необходимым сохранить научные школы в ее организационной структуре и использовать все лучшее, что было накоплено в этих школах в советский период, но при этом видеть и возможные недостатки указанных школ (потеря новаторского характера, узость и стереотипность мышления). </w:t>
      </w:r>
      <w:r w:rsidRPr="00334C60">
        <w:rPr>
          <w:rFonts w:ascii="Times New Roman" w:hAnsi="Times New Roman" w:cs="Times New Roman"/>
          <w:sz w:val="28"/>
          <w:szCs w:val="28"/>
        </w:rPr>
        <w:lastRenderedPageBreak/>
        <w:t>Кроме того, необходимо помнить, что наряду со школами существуют и иные формы организации совместной деятельности ученых, которые могут быть также весьма эффективными, что показывает как опыт развитых стран, так и современный российский опыт («многопрофильный научный коллектив», «научные группы, основанные на принципах гибкого проективного финансирования», «центры перспективных исследований»).</w:t>
      </w:r>
    </w:p>
    <w:p w:rsidR="00484902" w:rsidRDefault="00484902" w:rsidP="00BD688D">
      <w:pPr>
        <w:pStyle w:val="af5"/>
        <w:spacing w:after="0" w:line="240" w:lineRule="auto"/>
        <w:ind w:firstLine="709"/>
        <w:contextualSpacing/>
        <w:jc w:val="both"/>
        <w:rPr>
          <w:rFonts w:ascii="Times New Roman" w:hAnsi="Times New Roman" w:cs="Times New Roman"/>
          <w:sz w:val="28"/>
          <w:szCs w:val="28"/>
        </w:rPr>
      </w:pPr>
    </w:p>
    <w:p w:rsidR="00233729" w:rsidRPr="00695F54" w:rsidRDefault="00233729" w:rsidP="00BD688D">
      <w:pPr>
        <w:pStyle w:val="af5"/>
        <w:spacing w:after="0" w:line="240" w:lineRule="auto"/>
        <w:ind w:firstLine="709"/>
        <w:contextualSpacing/>
        <w:jc w:val="both"/>
        <w:rPr>
          <w:rFonts w:ascii="Times New Roman" w:hAnsi="Times New Roman" w:cs="Times New Roman"/>
          <w:sz w:val="28"/>
          <w:szCs w:val="28"/>
        </w:rPr>
      </w:pPr>
    </w:p>
    <w:p w:rsidR="00484902" w:rsidRPr="00695F54" w:rsidRDefault="00484902" w:rsidP="00BD688D">
      <w:pPr>
        <w:pStyle w:val="af5"/>
        <w:spacing w:after="0" w:line="240" w:lineRule="auto"/>
        <w:ind w:firstLine="709"/>
        <w:contextualSpacing/>
        <w:jc w:val="both"/>
        <w:rPr>
          <w:rFonts w:ascii="Times New Roman" w:hAnsi="Times New Roman" w:cs="Times New Roman"/>
          <w:sz w:val="28"/>
          <w:szCs w:val="28"/>
        </w:rPr>
      </w:pPr>
      <w:r w:rsidRPr="00695F54">
        <w:rPr>
          <w:rFonts w:ascii="Times New Roman" w:hAnsi="Times New Roman" w:cs="Times New Roman"/>
          <w:sz w:val="28"/>
          <w:szCs w:val="28"/>
        </w:rPr>
        <w:t xml:space="preserve">Ректор ФГБОУ </w:t>
      </w:r>
      <w:proofErr w:type="gramStart"/>
      <w:r w:rsidRPr="00695F54">
        <w:rPr>
          <w:rFonts w:ascii="Times New Roman" w:hAnsi="Times New Roman" w:cs="Times New Roman"/>
          <w:sz w:val="28"/>
          <w:szCs w:val="28"/>
        </w:rPr>
        <w:t>ВО</w:t>
      </w:r>
      <w:proofErr w:type="gramEnd"/>
      <w:r w:rsidRPr="00695F54">
        <w:rPr>
          <w:rFonts w:ascii="Times New Roman" w:hAnsi="Times New Roman" w:cs="Times New Roman"/>
          <w:sz w:val="28"/>
          <w:szCs w:val="28"/>
        </w:rPr>
        <w:t xml:space="preserve"> «Луганский государственный педагогический университет»</w:t>
      </w:r>
      <w:r w:rsidR="00AB04E4">
        <w:rPr>
          <w:rFonts w:ascii="Times New Roman" w:hAnsi="Times New Roman" w:cs="Times New Roman"/>
          <w:sz w:val="28"/>
          <w:szCs w:val="28"/>
        </w:rPr>
        <w:t xml:space="preserve"> </w:t>
      </w:r>
      <w:r w:rsidRPr="00695F54">
        <w:rPr>
          <w:rFonts w:ascii="Times New Roman" w:hAnsi="Times New Roman" w:cs="Times New Roman"/>
          <w:sz w:val="28"/>
          <w:szCs w:val="28"/>
        </w:rPr>
        <w:t>Ж.В. Марфина</w:t>
      </w:r>
    </w:p>
    <w:p w:rsidR="007C7584" w:rsidRPr="001E450F" w:rsidRDefault="007C7584" w:rsidP="00227016">
      <w:pPr>
        <w:spacing w:after="0" w:line="360" w:lineRule="auto"/>
        <w:ind w:firstLine="709"/>
        <w:contextualSpacing/>
        <w:rPr>
          <w:rFonts w:ascii="Times New Roman" w:hAnsi="Times New Roman" w:cs="Times New Roman"/>
          <w:bCs/>
          <w:color w:val="ED0000"/>
          <w:sz w:val="28"/>
          <w:szCs w:val="28"/>
        </w:rPr>
      </w:pPr>
      <w:r w:rsidRPr="001E450F">
        <w:rPr>
          <w:rFonts w:ascii="Times New Roman" w:hAnsi="Times New Roman" w:cs="Times New Roman"/>
          <w:bCs/>
          <w:color w:val="ED0000"/>
          <w:sz w:val="28"/>
          <w:szCs w:val="28"/>
        </w:rPr>
        <w:br w:type="page"/>
      </w:r>
    </w:p>
    <w:p w:rsidR="0021558F" w:rsidRPr="00D352D5" w:rsidRDefault="0021558F" w:rsidP="00105782">
      <w:pPr>
        <w:pStyle w:val="1"/>
        <w:spacing w:before="0"/>
        <w:contextualSpacing/>
        <w:jc w:val="center"/>
        <w:rPr>
          <w:rFonts w:ascii="Times New Roman" w:hAnsi="Times New Roman" w:cs="Times New Roman"/>
          <w:color w:val="auto"/>
          <w:sz w:val="32"/>
          <w:szCs w:val="32"/>
        </w:rPr>
      </w:pPr>
      <w:bookmarkStart w:id="84" w:name="_Toc183466067"/>
      <w:r w:rsidRPr="00D352D5">
        <w:rPr>
          <w:rFonts w:ascii="Times New Roman" w:hAnsi="Times New Roman" w:cs="Times New Roman"/>
          <w:color w:val="auto"/>
          <w:sz w:val="32"/>
          <w:szCs w:val="32"/>
        </w:rPr>
        <w:lastRenderedPageBreak/>
        <w:t>Введение</w:t>
      </w:r>
      <w:bookmarkEnd w:id="84"/>
      <w:r w:rsidRPr="00D352D5">
        <w:rPr>
          <w:rFonts w:ascii="Times New Roman" w:hAnsi="Times New Roman" w:cs="Times New Roman"/>
          <w:color w:val="auto"/>
          <w:sz w:val="32"/>
          <w:szCs w:val="32"/>
        </w:rPr>
        <w:t xml:space="preserve"> </w:t>
      </w:r>
    </w:p>
    <w:p w:rsidR="00D352D5" w:rsidRPr="00147EF2" w:rsidRDefault="00D352D5" w:rsidP="00017C37">
      <w:pPr>
        <w:spacing w:after="0"/>
        <w:ind w:firstLine="709"/>
        <w:jc w:val="both"/>
        <w:rPr>
          <w:rFonts w:ascii="Times New Roman" w:hAnsi="Times New Roman" w:cs="Times New Roman"/>
          <w:sz w:val="28"/>
          <w:szCs w:val="28"/>
        </w:rPr>
      </w:pPr>
    </w:p>
    <w:p w:rsidR="001965D6" w:rsidRPr="00147EF2" w:rsidRDefault="0071595E" w:rsidP="00017C37">
      <w:pPr>
        <w:spacing w:after="0"/>
        <w:ind w:firstLine="709"/>
        <w:jc w:val="both"/>
        <w:rPr>
          <w:rFonts w:ascii="Times New Roman" w:hAnsi="Times New Roman" w:cs="Times New Roman"/>
          <w:sz w:val="28"/>
          <w:szCs w:val="28"/>
        </w:rPr>
      </w:pPr>
      <w:r w:rsidRPr="00147EF2">
        <w:rPr>
          <w:rFonts w:ascii="Times New Roman" w:hAnsi="Times New Roman" w:cs="Times New Roman"/>
          <w:sz w:val="28"/>
          <w:szCs w:val="28"/>
        </w:rPr>
        <w:t xml:space="preserve">Структура и содержание монографии определяется целью разработать и обосновать теоретико-методологические основы реализации развития научных школ педагогических униветситетов </w:t>
      </w:r>
      <w:r w:rsidR="001965D6" w:rsidRPr="00147EF2">
        <w:rPr>
          <w:rFonts w:ascii="Times New Roman" w:hAnsi="Times New Roman" w:cs="Times New Roman"/>
          <w:sz w:val="28"/>
          <w:szCs w:val="28"/>
        </w:rPr>
        <w:t>вновь присоединённых субъект</w:t>
      </w:r>
      <w:r w:rsidR="00677A47" w:rsidRPr="00147EF2">
        <w:rPr>
          <w:rFonts w:ascii="Times New Roman" w:hAnsi="Times New Roman" w:cs="Times New Roman"/>
          <w:sz w:val="28"/>
          <w:szCs w:val="28"/>
        </w:rPr>
        <w:t>ов</w:t>
      </w:r>
      <w:r w:rsidR="001965D6" w:rsidRPr="00147EF2">
        <w:rPr>
          <w:rFonts w:ascii="Times New Roman" w:hAnsi="Times New Roman" w:cs="Times New Roman"/>
          <w:sz w:val="28"/>
          <w:szCs w:val="28"/>
        </w:rPr>
        <w:t xml:space="preserve"> Российской Федерации </w:t>
      </w:r>
      <w:r w:rsidR="00FA5DC9" w:rsidRPr="00147EF2">
        <w:rPr>
          <w:rFonts w:ascii="Times New Roman" w:hAnsi="Times New Roman" w:cs="Times New Roman"/>
          <w:sz w:val="28"/>
          <w:szCs w:val="28"/>
        </w:rPr>
        <w:t xml:space="preserve">и вузов-партнёров </w:t>
      </w:r>
      <w:r w:rsidR="001965D6" w:rsidRPr="00147EF2">
        <w:rPr>
          <w:rFonts w:ascii="Times New Roman" w:hAnsi="Times New Roman" w:cs="Times New Roman"/>
          <w:sz w:val="28"/>
          <w:szCs w:val="28"/>
        </w:rPr>
        <w:t xml:space="preserve">средствами сетевого взаимодействия. </w:t>
      </w:r>
    </w:p>
    <w:p w:rsidR="00CB7180" w:rsidRPr="00147EF2" w:rsidRDefault="00CB7180" w:rsidP="00017C37">
      <w:pPr>
        <w:spacing w:after="0"/>
        <w:ind w:firstLine="709"/>
        <w:jc w:val="both"/>
        <w:rPr>
          <w:rFonts w:ascii="Times New Roman" w:hAnsi="Times New Roman" w:cs="Times New Roman"/>
          <w:sz w:val="28"/>
          <w:szCs w:val="28"/>
        </w:rPr>
      </w:pPr>
      <w:r w:rsidRPr="00147EF2">
        <w:rPr>
          <w:rFonts w:ascii="Times New Roman" w:hAnsi="Times New Roman" w:cs="Times New Roman"/>
          <w:sz w:val="28"/>
          <w:szCs w:val="28"/>
        </w:rPr>
        <w:t>Первая глава монографии содержит</w:t>
      </w:r>
      <w:r w:rsidR="00EF154C" w:rsidRPr="00147EF2">
        <w:rPr>
          <w:rFonts w:ascii="Times New Roman" w:hAnsi="Times New Roman" w:cs="Times New Roman"/>
          <w:sz w:val="28"/>
          <w:szCs w:val="28"/>
        </w:rPr>
        <w:t>, во-первых,</w:t>
      </w:r>
      <w:r w:rsidRPr="00147EF2">
        <w:rPr>
          <w:rFonts w:ascii="Times New Roman" w:hAnsi="Times New Roman" w:cs="Times New Roman"/>
          <w:sz w:val="28"/>
          <w:szCs w:val="28"/>
        </w:rPr>
        <w:t xml:space="preserve"> аналитический обзор истории из</w:t>
      </w:r>
      <w:r w:rsidR="00EF154C" w:rsidRPr="00147EF2">
        <w:rPr>
          <w:rFonts w:ascii="Times New Roman" w:hAnsi="Times New Roman" w:cs="Times New Roman"/>
          <w:sz w:val="28"/>
          <w:szCs w:val="28"/>
        </w:rPr>
        <w:t>учения научных школ, подходов к</w:t>
      </w:r>
      <w:r w:rsidRPr="00147EF2">
        <w:rPr>
          <w:rFonts w:ascii="Times New Roman" w:hAnsi="Times New Roman" w:cs="Times New Roman"/>
          <w:sz w:val="28"/>
          <w:szCs w:val="28"/>
        </w:rPr>
        <w:t xml:space="preserve"> её определению</w:t>
      </w:r>
      <w:r w:rsidR="00EF154C" w:rsidRPr="00147EF2">
        <w:rPr>
          <w:rFonts w:ascii="Times New Roman" w:hAnsi="Times New Roman" w:cs="Times New Roman"/>
          <w:sz w:val="28"/>
          <w:szCs w:val="28"/>
        </w:rPr>
        <w:t xml:space="preserve"> и типологизации, во-вторых, </w:t>
      </w:r>
      <w:r w:rsidR="009126BF" w:rsidRPr="00147EF2">
        <w:rPr>
          <w:rFonts w:ascii="Times New Roman" w:hAnsi="Times New Roman" w:cs="Times New Roman"/>
          <w:sz w:val="28"/>
          <w:szCs w:val="28"/>
        </w:rPr>
        <w:t xml:space="preserve">экспериментальный опыт системного описания одной научной школы в диахронии, от зарождения до сегодняшнего времени. Внимание к научной школе «Математика. </w:t>
      </w:r>
      <w:r w:rsidR="00520BDC" w:rsidRPr="00147EF2">
        <w:rPr>
          <w:rFonts w:ascii="Times New Roman" w:hAnsi="Times New Roman" w:cs="Times New Roman"/>
          <w:sz w:val="28"/>
          <w:szCs w:val="28"/>
        </w:rPr>
        <w:t xml:space="preserve">Психолоия. </w:t>
      </w:r>
      <w:r w:rsidR="009126BF" w:rsidRPr="00147EF2">
        <w:rPr>
          <w:rFonts w:ascii="Times New Roman" w:hAnsi="Times New Roman" w:cs="Times New Roman"/>
          <w:sz w:val="28"/>
          <w:szCs w:val="28"/>
        </w:rPr>
        <w:t xml:space="preserve">Интеллект» объясняется, как минимум, тремя факторами: это научно-образовательная школа </w:t>
      </w:r>
      <w:r w:rsidR="009126BF" w:rsidRPr="00147EF2">
        <w:rPr>
          <w:rFonts w:ascii="Times New Roman" w:hAnsi="Times New Roman" w:cs="Times New Roman"/>
          <w:i/>
          <w:sz w:val="28"/>
          <w:szCs w:val="28"/>
        </w:rPr>
        <w:t>педагогического</w:t>
      </w:r>
      <w:r w:rsidR="009126BF" w:rsidRPr="00147EF2">
        <w:rPr>
          <w:rFonts w:ascii="Times New Roman" w:hAnsi="Times New Roman" w:cs="Times New Roman"/>
          <w:sz w:val="28"/>
          <w:szCs w:val="28"/>
        </w:rPr>
        <w:t xml:space="preserve"> университета </w:t>
      </w:r>
      <w:r w:rsidR="00BB6EF3" w:rsidRPr="00147EF2">
        <w:rPr>
          <w:rFonts w:ascii="Times New Roman" w:hAnsi="Times New Roman" w:cs="Times New Roman"/>
          <w:sz w:val="28"/>
          <w:szCs w:val="28"/>
        </w:rPr>
        <w:t xml:space="preserve">(Томск), это школа по </w:t>
      </w:r>
      <w:r w:rsidR="00BB6EF3" w:rsidRPr="00147EF2">
        <w:rPr>
          <w:rFonts w:ascii="Times New Roman" w:hAnsi="Times New Roman" w:cs="Times New Roman"/>
          <w:i/>
          <w:sz w:val="28"/>
          <w:szCs w:val="28"/>
        </w:rPr>
        <w:t>методике</w:t>
      </w:r>
      <w:r w:rsidR="00BB6EF3" w:rsidRPr="00147EF2">
        <w:rPr>
          <w:rFonts w:ascii="Times New Roman" w:hAnsi="Times New Roman" w:cs="Times New Roman"/>
          <w:sz w:val="28"/>
          <w:szCs w:val="28"/>
        </w:rPr>
        <w:t xml:space="preserve"> обучению математике, насчитывающая </w:t>
      </w:r>
      <w:r w:rsidR="00BB6EF3" w:rsidRPr="00147EF2">
        <w:rPr>
          <w:rFonts w:ascii="Times New Roman" w:hAnsi="Times New Roman" w:cs="Times New Roman"/>
          <w:i/>
          <w:sz w:val="28"/>
          <w:szCs w:val="28"/>
        </w:rPr>
        <w:t>полувековую</w:t>
      </w:r>
      <w:r w:rsidR="00BB6EF3" w:rsidRPr="00147EF2">
        <w:rPr>
          <w:rFonts w:ascii="Times New Roman" w:hAnsi="Times New Roman" w:cs="Times New Roman"/>
          <w:sz w:val="28"/>
          <w:szCs w:val="28"/>
        </w:rPr>
        <w:t xml:space="preserve"> историю, эта школа изначально развивалась </w:t>
      </w:r>
      <w:r w:rsidR="00970F32" w:rsidRPr="00147EF2">
        <w:rPr>
          <w:rFonts w:ascii="Times New Roman" w:hAnsi="Times New Roman" w:cs="Times New Roman"/>
          <w:i/>
          <w:sz w:val="28"/>
          <w:szCs w:val="28"/>
        </w:rPr>
        <w:t>на основе сетевого взаимодействия</w:t>
      </w:r>
      <w:r w:rsidR="00970F32" w:rsidRPr="00147EF2">
        <w:rPr>
          <w:rFonts w:ascii="Times New Roman" w:hAnsi="Times New Roman" w:cs="Times New Roman"/>
          <w:sz w:val="28"/>
          <w:szCs w:val="28"/>
        </w:rPr>
        <w:t xml:space="preserve"> разных акторов (учёных, учителей, издателей</w:t>
      </w:r>
      <w:r w:rsidR="00EC15E6" w:rsidRPr="00147EF2">
        <w:rPr>
          <w:rFonts w:ascii="Times New Roman" w:hAnsi="Times New Roman" w:cs="Times New Roman"/>
          <w:sz w:val="28"/>
          <w:szCs w:val="28"/>
        </w:rPr>
        <w:t xml:space="preserve">, </w:t>
      </w:r>
      <w:r w:rsidR="00700B1A" w:rsidRPr="00147EF2">
        <w:rPr>
          <w:rFonts w:ascii="Times New Roman" w:hAnsi="Times New Roman" w:cs="Times New Roman"/>
          <w:sz w:val="28"/>
          <w:szCs w:val="28"/>
        </w:rPr>
        <w:t xml:space="preserve">представителей </w:t>
      </w:r>
      <w:r w:rsidR="00EC15E6" w:rsidRPr="00147EF2">
        <w:rPr>
          <w:rFonts w:ascii="Times New Roman" w:hAnsi="Times New Roman" w:cs="Times New Roman"/>
          <w:sz w:val="28"/>
          <w:szCs w:val="28"/>
        </w:rPr>
        <w:t>администрации</w:t>
      </w:r>
      <w:r w:rsidR="00970F32" w:rsidRPr="00147EF2">
        <w:rPr>
          <w:rFonts w:ascii="Times New Roman" w:hAnsi="Times New Roman" w:cs="Times New Roman"/>
          <w:sz w:val="28"/>
          <w:szCs w:val="28"/>
        </w:rPr>
        <w:t xml:space="preserve"> и др.) и</w:t>
      </w:r>
      <w:r w:rsidR="00A86D2C" w:rsidRPr="00147EF2">
        <w:rPr>
          <w:rFonts w:ascii="Times New Roman" w:hAnsi="Times New Roman" w:cs="Times New Roman"/>
          <w:sz w:val="28"/>
          <w:szCs w:val="28"/>
        </w:rPr>
        <w:t xml:space="preserve">з самых разных регионов страны. </w:t>
      </w:r>
      <w:r w:rsidR="00CD59F7" w:rsidRPr="00147EF2">
        <w:rPr>
          <w:rFonts w:ascii="Times New Roman" w:hAnsi="Times New Roman" w:cs="Times New Roman"/>
          <w:sz w:val="28"/>
          <w:szCs w:val="28"/>
        </w:rPr>
        <w:t>Раздел о данной научной школе</w:t>
      </w:r>
      <w:r w:rsidR="00970F32" w:rsidRPr="00147EF2">
        <w:rPr>
          <w:rFonts w:ascii="Times New Roman" w:hAnsi="Times New Roman" w:cs="Times New Roman"/>
          <w:sz w:val="28"/>
          <w:szCs w:val="28"/>
        </w:rPr>
        <w:t xml:space="preserve"> </w:t>
      </w:r>
      <w:r w:rsidR="009D161B" w:rsidRPr="00147EF2">
        <w:rPr>
          <w:rFonts w:ascii="Times New Roman" w:hAnsi="Times New Roman" w:cs="Times New Roman"/>
          <w:sz w:val="28"/>
          <w:szCs w:val="28"/>
        </w:rPr>
        <w:t xml:space="preserve">предлагается в монографии как возможный вариант описания </w:t>
      </w:r>
      <w:r w:rsidR="00CD59F7" w:rsidRPr="00147EF2">
        <w:rPr>
          <w:rFonts w:ascii="Times New Roman" w:hAnsi="Times New Roman" w:cs="Times New Roman"/>
          <w:sz w:val="28"/>
          <w:szCs w:val="28"/>
        </w:rPr>
        <w:t>этого феномена</w:t>
      </w:r>
      <w:r w:rsidR="009D161B" w:rsidRPr="00147EF2">
        <w:rPr>
          <w:rFonts w:ascii="Times New Roman" w:hAnsi="Times New Roman" w:cs="Times New Roman"/>
          <w:sz w:val="28"/>
          <w:szCs w:val="28"/>
        </w:rPr>
        <w:t xml:space="preserve">, но не как шаблон для </w:t>
      </w:r>
      <w:r w:rsidR="00A86D2C" w:rsidRPr="00147EF2">
        <w:rPr>
          <w:rFonts w:ascii="Times New Roman" w:hAnsi="Times New Roman" w:cs="Times New Roman"/>
          <w:sz w:val="28"/>
          <w:szCs w:val="28"/>
        </w:rPr>
        <w:t xml:space="preserve">систематизации сведений о научных школах и направлениях университетов вновь присоединённых территорий. </w:t>
      </w:r>
      <w:r w:rsidR="00CD59F7" w:rsidRPr="00147EF2">
        <w:rPr>
          <w:rFonts w:ascii="Times New Roman" w:hAnsi="Times New Roman" w:cs="Times New Roman"/>
          <w:sz w:val="28"/>
          <w:szCs w:val="28"/>
        </w:rPr>
        <w:t xml:space="preserve">Скорее, </w:t>
      </w:r>
      <w:r w:rsidR="00CD7F88" w:rsidRPr="00147EF2">
        <w:rPr>
          <w:rFonts w:ascii="Times New Roman" w:hAnsi="Times New Roman" w:cs="Times New Roman"/>
          <w:sz w:val="28"/>
          <w:szCs w:val="28"/>
        </w:rPr>
        <w:t xml:space="preserve">опыт </w:t>
      </w:r>
      <w:r w:rsidR="00D856D0" w:rsidRPr="00147EF2">
        <w:rPr>
          <w:rFonts w:ascii="Times New Roman" w:hAnsi="Times New Roman" w:cs="Times New Roman"/>
          <w:sz w:val="28"/>
          <w:szCs w:val="28"/>
        </w:rPr>
        <w:t xml:space="preserve">развития школы «Математика. </w:t>
      </w:r>
      <w:r w:rsidR="00520BDC" w:rsidRPr="00147EF2">
        <w:rPr>
          <w:rFonts w:ascii="Times New Roman" w:hAnsi="Times New Roman" w:cs="Times New Roman"/>
          <w:sz w:val="28"/>
          <w:szCs w:val="28"/>
        </w:rPr>
        <w:t xml:space="preserve">Психология. </w:t>
      </w:r>
      <w:r w:rsidR="00D856D0" w:rsidRPr="00147EF2">
        <w:rPr>
          <w:rFonts w:ascii="Times New Roman" w:hAnsi="Times New Roman" w:cs="Times New Roman"/>
          <w:sz w:val="28"/>
          <w:szCs w:val="28"/>
        </w:rPr>
        <w:t xml:space="preserve">Интеллект» </w:t>
      </w:r>
      <w:r w:rsidR="00233729" w:rsidRPr="00147EF2">
        <w:rPr>
          <w:rFonts w:ascii="Times New Roman" w:hAnsi="Times New Roman" w:cs="Times New Roman"/>
          <w:sz w:val="28"/>
          <w:szCs w:val="28"/>
        </w:rPr>
        <w:t xml:space="preserve">и предложенный подход к осмыслению её деятельности </w:t>
      </w:r>
      <w:r w:rsidR="00CD7F88" w:rsidRPr="00147EF2">
        <w:rPr>
          <w:rFonts w:ascii="Times New Roman" w:hAnsi="Times New Roman" w:cs="Times New Roman"/>
          <w:sz w:val="28"/>
          <w:szCs w:val="28"/>
        </w:rPr>
        <w:t>мо</w:t>
      </w:r>
      <w:r w:rsidR="00233729" w:rsidRPr="00147EF2">
        <w:rPr>
          <w:rFonts w:ascii="Times New Roman" w:hAnsi="Times New Roman" w:cs="Times New Roman"/>
          <w:sz w:val="28"/>
          <w:szCs w:val="28"/>
        </w:rPr>
        <w:t>гут</w:t>
      </w:r>
      <w:r w:rsidR="00CD7F88" w:rsidRPr="00147EF2">
        <w:rPr>
          <w:rFonts w:ascii="Times New Roman" w:hAnsi="Times New Roman" w:cs="Times New Roman"/>
          <w:sz w:val="28"/>
          <w:szCs w:val="28"/>
        </w:rPr>
        <w:t xml:space="preserve"> быть использован</w:t>
      </w:r>
      <w:r w:rsidR="00233729" w:rsidRPr="00147EF2">
        <w:rPr>
          <w:rFonts w:ascii="Times New Roman" w:hAnsi="Times New Roman" w:cs="Times New Roman"/>
          <w:sz w:val="28"/>
          <w:szCs w:val="28"/>
        </w:rPr>
        <w:t>ы</w:t>
      </w:r>
      <w:r w:rsidR="00CD7F88" w:rsidRPr="00147EF2">
        <w:rPr>
          <w:rFonts w:ascii="Times New Roman" w:hAnsi="Times New Roman" w:cs="Times New Roman"/>
          <w:sz w:val="28"/>
          <w:szCs w:val="28"/>
        </w:rPr>
        <w:t xml:space="preserve"> в дальшейшем научными школами</w:t>
      </w:r>
      <w:r w:rsidR="005B6BDF" w:rsidRPr="00147EF2">
        <w:rPr>
          <w:rFonts w:ascii="Times New Roman" w:hAnsi="Times New Roman" w:cs="Times New Roman"/>
          <w:sz w:val="28"/>
          <w:szCs w:val="28"/>
        </w:rPr>
        <w:t>, находящимися в стадии зарождения</w:t>
      </w:r>
      <w:r w:rsidR="00233729" w:rsidRPr="00147EF2">
        <w:rPr>
          <w:rFonts w:ascii="Times New Roman" w:hAnsi="Times New Roman" w:cs="Times New Roman"/>
          <w:sz w:val="28"/>
          <w:szCs w:val="28"/>
        </w:rPr>
        <w:t>, исследователями, ставящими задачу системного описания подобных феноменов в динамике их развития</w:t>
      </w:r>
      <w:r w:rsidR="005B6BDF" w:rsidRPr="00147EF2">
        <w:rPr>
          <w:rFonts w:ascii="Times New Roman" w:hAnsi="Times New Roman" w:cs="Times New Roman"/>
          <w:sz w:val="28"/>
          <w:szCs w:val="28"/>
        </w:rPr>
        <w:t xml:space="preserve">. </w:t>
      </w:r>
      <w:r w:rsidR="00CD7F88" w:rsidRPr="00147EF2">
        <w:rPr>
          <w:rFonts w:ascii="Times New Roman" w:hAnsi="Times New Roman" w:cs="Times New Roman"/>
          <w:sz w:val="28"/>
          <w:szCs w:val="28"/>
        </w:rPr>
        <w:t xml:space="preserve"> </w:t>
      </w:r>
    </w:p>
    <w:p w:rsidR="005B6BDF" w:rsidRPr="00147EF2" w:rsidRDefault="005B6BDF" w:rsidP="00017C37">
      <w:pPr>
        <w:spacing w:after="0"/>
        <w:ind w:firstLine="709"/>
        <w:jc w:val="both"/>
        <w:rPr>
          <w:rFonts w:ascii="Times New Roman" w:hAnsi="Times New Roman" w:cs="Times New Roman"/>
          <w:sz w:val="28"/>
          <w:szCs w:val="28"/>
        </w:rPr>
      </w:pPr>
      <w:r w:rsidRPr="00147EF2">
        <w:rPr>
          <w:rFonts w:ascii="Times New Roman" w:hAnsi="Times New Roman" w:cs="Times New Roman"/>
          <w:sz w:val="28"/>
          <w:szCs w:val="28"/>
        </w:rPr>
        <w:t xml:space="preserve">Вторая глава </w:t>
      </w:r>
      <w:r w:rsidR="00622BF5" w:rsidRPr="00147EF2">
        <w:rPr>
          <w:rFonts w:ascii="Times New Roman" w:hAnsi="Times New Roman" w:cs="Times New Roman"/>
          <w:sz w:val="28"/>
          <w:szCs w:val="28"/>
        </w:rPr>
        <w:t xml:space="preserve">концептуализирует понятие «сетевого взаимодействия» с опорой на опыт его выстраивания в системе образования, </w:t>
      </w:r>
      <w:r w:rsidR="00793651" w:rsidRPr="00147EF2">
        <w:rPr>
          <w:rFonts w:ascii="Times New Roman" w:hAnsi="Times New Roman" w:cs="Times New Roman"/>
          <w:sz w:val="28"/>
          <w:szCs w:val="28"/>
        </w:rPr>
        <w:t xml:space="preserve">в области научной деятельности. Тенденция к сетевизации, </w:t>
      </w:r>
      <w:r w:rsidR="00C91CCF" w:rsidRPr="00147EF2">
        <w:rPr>
          <w:rFonts w:ascii="Times New Roman" w:hAnsi="Times New Roman" w:cs="Times New Roman"/>
          <w:sz w:val="28"/>
          <w:szCs w:val="28"/>
        </w:rPr>
        <w:t xml:space="preserve">обсловленная новыми типами коммуникации в современном обществе, рассматривается как глобальная рамка развития форм взаимодействия в </w:t>
      </w:r>
      <w:r w:rsidR="00C91CCF" w:rsidRPr="00147EF2">
        <w:rPr>
          <w:rFonts w:ascii="Times New Roman" w:hAnsi="Times New Roman" w:cs="Times New Roman"/>
          <w:sz w:val="28"/>
          <w:szCs w:val="28"/>
          <w:lang w:val="en-US"/>
        </w:rPr>
        <w:t>XXI</w:t>
      </w:r>
      <w:r w:rsidR="00C91CCF" w:rsidRPr="00147EF2">
        <w:rPr>
          <w:rFonts w:ascii="Times New Roman" w:hAnsi="Times New Roman" w:cs="Times New Roman"/>
          <w:sz w:val="28"/>
          <w:szCs w:val="28"/>
        </w:rPr>
        <w:t xml:space="preserve"> веке.</w:t>
      </w:r>
      <w:r w:rsidR="00093E4F" w:rsidRPr="00147EF2">
        <w:rPr>
          <w:rFonts w:ascii="Times New Roman" w:hAnsi="Times New Roman" w:cs="Times New Roman"/>
          <w:sz w:val="28"/>
          <w:szCs w:val="28"/>
        </w:rPr>
        <w:t xml:space="preserve"> </w:t>
      </w:r>
    </w:p>
    <w:p w:rsidR="00827473" w:rsidRPr="00147EF2" w:rsidRDefault="00827473" w:rsidP="00017C37">
      <w:pPr>
        <w:spacing w:after="0"/>
        <w:ind w:firstLine="709"/>
        <w:jc w:val="both"/>
        <w:rPr>
          <w:rFonts w:ascii="Times New Roman" w:hAnsi="Times New Roman" w:cs="Times New Roman"/>
          <w:sz w:val="28"/>
          <w:szCs w:val="28"/>
        </w:rPr>
      </w:pPr>
      <w:r w:rsidRPr="00147EF2">
        <w:rPr>
          <w:rFonts w:ascii="Times New Roman" w:hAnsi="Times New Roman" w:cs="Times New Roman"/>
          <w:sz w:val="28"/>
          <w:szCs w:val="28"/>
        </w:rPr>
        <w:t xml:space="preserve">Третья глава </w:t>
      </w:r>
      <w:r w:rsidR="007B24D8" w:rsidRPr="00147EF2">
        <w:rPr>
          <w:rFonts w:ascii="Times New Roman" w:hAnsi="Times New Roman" w:cs="Times New Roman"/>
          <w:sz w:val="28"/>
          <w:szCs w:val="28"/>
        </w:rPr>
        <w:t>обобщает</w:t>
      </w:r>
      <w:r w:rsidRPr="00147EF2">
        <w:rPr>
          <w:rFonts w:ascii="Times New Roman" w:hAnsi="Times New Roman" w:cs="Times New Roman"/>
          <w:sz w:val="28"/>
          <w:szCs w:val="28"/>
        </w:rPr>
        <w:t xml:space="preserve"> сведения об исторически сложившихся и формирующихся научных школах как педагогических, так и классических</w:t>
      </w:r>
      <w:r w:rsidR="009E4F10" w:rsidRPr="00147EF2">
        <w:rPr>
          <w:rFonts w:ascii="Times New Roman" w:hAnsi="Times New Roman" w:cs="Times New Roman"/>
          <w:sz w:val="28"/>
          <w:szCs w:val="28"/>
        </w:rPr>
        <w:t xml:space="preserve"> университетов</w:t>
      </w:r>
      <w:r w:rsidR="007B24D8" w:rsidRPr="00147EF2">
        <w:rPr>
          <w:rFonts w:ascii="Times New Roman" w:hAnsi="Times New Roman" w:cs="Times New Roman"/>
          <w:sz w:val="28"/>
          <w:szCs w:val="28"/>
        </w:rPr>
        <w:t xml:space="preserve"> (в которых ведётся подготовка по </w:t>
      </w:r>
      <w:r w:rsidR="007B24D8" w:rsidRPr="00147EF2">
        <w:rPr>
          <w:rFonts w:ascii="Times New Roman" w:hAnsi="Times New Roman" w:cs="Times New Roman"/>
          <w:sz w:val="28"/>
          <w:szCs w:val="28"/>
        </w:rPr>
        <w:lastRenderedPageBreak/>
        <w:t>педагогическим направлениям)</w:t>
      </w:r>
      <w:r w:rsidR="007B5539" w:rsidRPr="00147EF2">
        <w:rPr>
          <w:rFonts w:ascii="Times New Roman" w:hAnsi="Times New Roman" w:cs="Times New Roman"/>
          <w:sz w:val="28"/>
          <w:szCs w:val="28"/>
        </w:rPr>
        <w:t>,</w:t>
      </w:r>
      <w:r w:rsidR="009E4F10" w:rsidRPr="00147EF2">
        <w:rPr>
          <w:rFonts w:ascii="Times New Roman" w:hAnsi="Times New Roman" w:cs="Times New Roman"/>
          <w:sz w:val="28"/>
          <w:szCs w:val="28"/>
        </w:rPr>
        <w:t xml:space="preserve"> реинтегрируемых в единое российское </w:t>
      </w:r>
      <w:r w:rsidR="00B04A34" w:rsidRPr="00147EF2">
        <w:rPr>
          <w:rFonts w:ascii="Times New Roman" w:hAnsi="Times New Roman" w:cs="Times New Roman"/>
          <w:sz w:val="28"/>
          <w:szCs w:val="28"/>
        </w:rPr>
        <w:t>социокультурное и научно-</w:t>
      </w:r>
      <w:r w:rsidR="009E4F10" w:rsidRPr="00147EF2">
        <w:rPr>
          <w:rFonts w:ascii="Times New Roman" w:hAnsi="Times New Roman" w:cs="Times New Roman"/>
          <w:sz w:val="28"/>
          <w:szCs w:val="28"/>
        </w:rPr>
        <w:t xml:space="preserve">образовательное пространтво. </w:t>
      </w:r>
    </w:p>
    <w:p w:rsidR="004A0AB8" w:rsidRPr="00147EF2" w:rsidRDefault="004A0AB8" w:rsidP="00017C37">
      <w:pPr>
        <w:spacing w:after="0"/>
        <w:ind w:firstLine="709"/>
        <w:jc w:val="both"/>
        <w:rPr>
          <w:rFonts w:ascii="Times New Roman" w:hAnsi="Times New Roman" w:cs="Times New Roman"/>
          <w:sz w:val="28"/>
          <w:szCs w:val="28"/>
        </w:rPr>
      </w:pPr>
      <w:r w:rsidRPr="00147EF2">
        <w:rPr>
          <w:rFonts w:ascii="Times New Roman" w:hAnsi="Times New Roman" w:cs="Times New Roman"/>
          <w:sz w:val="28"/>
          <w:szCs w:val="28"/>
        </w:rPr>
        <w:t>Наконец, четвёртая глава носит резюмирующий характер и тес</w:t>
      </w:r>
      <w:r w:rsidR="00233729" w:rsidRPr="00147EF2">
        <w:rPr>
          <w:rFonts w:ascii="Times New Roman" w:hAnsi="Times New Roman" w:cs="Times New Roman"/>
          <w:sz w:val="28"/>
          <w:szCs w:val="28"/>
        </w:rPr>
        <w:t>н</w:t>
      </w:r>
      <w:r w:rsidRPr="00147EF2">
        <w:rPr>
          <w:rFonts w:ascii="Times New Roman" w:hAnsi="Times New Roman" w:cs="Times New Roman"/>
          <w:sz w:val="28"/>
          <w:szCs w:val="28"/>
        </w:rPr>
        <w:t>о связана со всеми предыдущими разделами: в ней предствлен</w:t>
      </w:r>
      <w:r w:rsidR="00233729" w:rsidRPr="00147EF2">
        <w:rPr>
          <w:rFonts w:ascii="Times New Roman" w:hAnsi="Times New Roman" w:cs="Times New Roman"/>
          <w:sz w:val="28"/>
          <w:szCs w:val="28"/>
        </w:rPr>
        <w:t>ы</w:t>
      </w:r>
      <w:r w:rsidRPr="00147EF2">
        <w:rPr>
          <w:rFonts w:ascii="Times New Roman" w:hAnsi="Times New Roman" w:cs="Times New Roman"/>
          <w:sz w:val="28"/>
          <w:szCs w:val="28"/>
        </w:rPr>
        <w:t xml:space="preserve"> </w:t>
      </w:r>
      <w:r w:rsidR="00233729" w:rsidRPr="00147EF2">
        <w:rPr>
          <w:rFonts w:ascii="Times New Roman" w:hAnsi="Times New Roman" w:cs="Times New Roman"/>
          <w:sz w:val="28"/>
          <w:szCs w:val="28"/>
        </w:rPr>
        <w:t>теоретико-методологические основания моделирования</w:t>
      </w:r>
      <w:r w:rsidRPr="00147EF2">
        <w:rPr>
          <w:rFonts w:ascii="Times New Roman" w:hAnsi="Times New Roman" w:cs="Times New Roman"/>
          <w:sz w:val="28"/>
          <w:szCs w:val="28"/>
        </w:rPr>
        <w:t xml:space="preserve"> </w:t>
      </w:r>
      <w:r w:rsidR="004C4BD5" w:rsidRPr="00147EF2">
        <w:rPr>
          <w:rFonts w:ascii="Times New Roman" w:hAnsi="Times New Roman" w:cs="Times New Roman"/>
          <w:sz w:val="28"/>
          <w:szCs w:val="28"/>
        </w:rPr>
        <w:t xml:space="preserve">развития </w:t>
      </w:r>
      <w:r w:rsidR="00E64B3A" w:rsidRPr="00147EF2">
        <w:rPr>
          <w:rFonts w:ascii="Times New Roman" w:hAnsi="Times New Roman" w:cs="Times New Roman"/>
          <w:sz w:val="28"/>
          <w:szCs w:val="28"/>
        </w:rPr>
        <w:t xml:space="preserve">научных школ и успешной интеграции вузов в единое научно-образовательное пространство </w:t>
      </w:r>
      <w:r w:rsidR="004C4BD5" w:rsidRPr="00147EF2">
        <w:rPr>
          <w:rFonts w:ascii="Times New Roman" w:hAnsi="Times New Roman" w:cs="Times New Roman"/>
          <w:sz w:val="28"/>
          <w:szCs w:val="28"/>
        </w:rPr>
        <w:t>сре</w:t>
      </w:r>
      <w:r w:rsidR="00233729" w:rsidRPr="00147EF2">
        <w:rPr>
          <w:rFonts w:ascii="Times New Roman" w:hAnsi="Times New Roman" w:cs="Times New Roman"/>
          <w:sz w:val="28"/>
          <w:szCs w:val="28"/>
        </w:rPr>
        <w:t>дствами сетевого взаимодействия</w:t>
      </w:r>
      <w:r w:rsidR="00764034" w:rsidRPr="00147EF2">
        <w:rPr>
          <w:rFonts w:ascii="Times New Roman" w:hAnsi="Times New Roman" w:cs="Times New Roman"/>
          <w:sz w:val="28"/>
          <w:szCs w:val="28"/>
        </w:rPr>
        <w:t>.</w:t>
      </w:r>
    </w:p>
    <w:p w:rsidR="00793651" w:rsidRPr="007C15AD" w:rsidRDefault="00FD6804" w:rsidP="00017C37">
      <w:pPr>
        <w:spacing w:after="0"/>
        <w:ind w:firstLine="709"/>
        <w:jc w:val="both"/>
        <w:rPr>
          <w:rFonts w:ascii="Times New Roman" w:hAnsi="Times New Roman" w:cs="Times New Roman"/>
          <w:sz w:val="28"/>
          <w:szCs w:val="28"/>
        </w:rPr>
      </w:pPr>
      <w:r w:rsidRPr="007C15AD">
        <w:rPr>
          <w:rFonts w:ascii="Times New Roman" w:hAnsi="Times New Roman" w:cs="Times New Roman"/>
          <w:sz w:val="28"/>
          <w:szCs w:val="28"/>
        </w:rPr>
        <w:t xml:space="preserve">В создании монографии принимали участие </w:t>
      </w:r>
      <w:r w:rsidR="00A94380" w:rsidRPr="007C15AD">
        <w:rPr>
          <w:rFonts w:ascii="Times New Roman" w:hAnsi="Times New Roman" w:cs="Times New Roman"/>
          <w:sz w:val="28"/>
          <w:szCs w:val="28"/>
        </w:rPr>
        <w:t>автор</w:t>
      </w:r>
      <w:r w:rsidRPr="007C15AD">
        <w:rPr>
          <w:rFonts w:ascii="Times New Roman" w:hAnsi="Times New Roman" w:cs="Times New Roman"/>
          <w:sz w:val="28"/>
          <w:szCs w:val="28"/>
        </w:rPr>
        <w:t xml:space="preserve">ы: </w:t>
      </w:r>
      <w:proofErr w:type="gramStart"/>
      <w:r w:rsidR="00B0540B" w:rsidRPr="007C15AD">
        <w:rPr>
          <w:rFonts w:ascii="Times New Roman" w:hAnsi="Times New Roman" w:cs="Times New Roman"/>
          <w:bCs/>
          <w:sz w:val="28"/>
          <w:szCs w:val="28"/>
        </w:rPr>
        <w:t>Т. В.</w:t>
      </w:r>
      <w:r w:rsidR="00B0540B" w:rsidRPr="007C15AD">
        <w:rPr>
          <w:rFonts w:ascii="Times New Roman" w:hAnsi="Times New Roman" w:cs="Times New Roman"/>
          <w:bCs/>
          <w:sz w:val="28"/>
          <w:szCs w:val="28"/>
        </w:rPr>
        <w:t> </w:t>
      </w:r>
      <w:r w:rsidRPr="007C15AD">
        <w:rPr>
          <w:rFonts w:ascii="Times New Roman" w:hAnsi="Times New Roman" w:cs="Times New Roman"/>
          <w:bCs/>
          <w:sz w:val="28"/>
          <w:szCs w:val="28"/>
        </w:rPr>
        <w:t>Галкина</w:t>
      </w:r>
      <w:r w:rsidR="00B0540B" w:rsidRPr="007C15AD">
        <w:rPr>
          <w:rFonts w:ascii="Times New Roman" w:hAnsi="Times New Roman" w:cs="Times New Roman"/>
          <w:bCs/>
          <w:sz w:val="28"/>
          <w:szCs w:val="28"/>
        </w:rPr>
        <w:t xml:space="preserve">, </w:t>
      </w:r>
      <w:r w:rsidR="00B0540B" w:rsidRPr="007C15AD">
        <w:rPr>
          <w:rFonts w:ascii="Times New Roman" w:hAnsi="Times New Roman" w:cs="Times New Roman"/>
          <w:bCs/>
          <w:sz w:val="28"/>
          <w:szCs w:val="28"/>
        </w:rPr>
        <w:t>Е. Е.</w:t>
      </w:r>
      <w:r w:rsidR="00B0540B" w:rsidRPr="007C15AD">
        <w:rPr>
          <w:rFonts w:ascii="Times New Roman" w:hAnsi="Times New Roman" w:cs="Times New Roman"/>
          <w:bCs/>
          <w:sz w:val="28"/>
          <w:szCs w:val="28"/>
        </w:rPr>
        <w:t xml:space="preserve"> Сартакова </w:t>
      </w:r>
      <w:r w:rsidRPr="007C15AD">
        <w:rPr>
          <w:rFonts w:ascii="Times New Roman" w:hAnsi="Times New Roman" w:cs="Times New Roman"/>
          <w:sz w:val="28"/>
          <w:szCs w:val="28"/>
        </w:rPr>
        <w:t>(</w:t>
      </w:r>
      <w:r w:rsidR="007C15AD">
        <w:rPr>
          <w:rFonts w:ascii="Times New Roman" w:hAnsi="Times New Roman" w:cs="Times New Roman"/>
          <w:sz w:val="28"/>
          <w:szCs w:val="28"/>
        </w:rPr>
        <w:t>глава </w:t>
      </w:r>
      <w:r w:rsidR="00B0540B" w:rsidRPr="007C15AD">
        <w:rPr>
          <w:rFonts w:ascii="Times New Roman" w:hAnsi="Times New Roman" w:cs="Times New Roman"/>
          <w:sz w:val="28"/>
          <w:szCs w:val="28"/>
        </w:rPr>
        <w:t>1)</w:t>
      </w:r>
      <w:r w:rsidR="00B84A69">
        <w:rPr>
          <w:rFonts w:ascii="Times New Roman" w:hAnsi="Times New Roman" w:cs="Times New Roman"/>
          <w:sz w:val="28"/>
          <w:szCs w:val="28"/>
        </w:rPr>
        <w:t>;</w:t>
      </w:r>
      <w:r w:rsidRPr="007C15AD">
        <w:rPr>
          <w:rFonts w:ascii="Times New Roman" w:hAnsi="Times New Roman" w:cs="Times New Roman"/>
          <w:bCs/>
          <w:sz w:val="28"/>
          <w:szCs w:val="28"/>
        </w:rPr>
        <w:t xml:space="preserve"> </w:t>
      </w:r>
      <w:r w:rsidR="00B0540B" w:rsidRPr="007C15AD">
        <w:rPr>
          <w:rFonts w:ascii="Times New Roman" w:hAnsi="Times New Roman" w:cs="Times New Roman"/>
          <w:bCs/>
          <w:sz w:val="28"/>
          <w:szCs w:val="28"/>
        </w:rPr>
        <w:t>Е. Г.</w:t>
      </w:r>
      <w:r w:rsidR="00B0540B" w:rsidRPr="007C15AD">
        <w:rPr>
          <w:rFonts w:ascii="Times New Roman" w:hAnsi="Times New Roman" w:cs="Times New Roman"/>
          <w:bCs/>
          <w:sz w:val="28"/>
          <w:szCs w:val="28"/>
        </w:rPr>
        <w:t xml:space="preserve"> Евсеева, </w:t>
      </w:r>
      <w:r w:rsidR="00B0540B" w:rsidRPr="007C15AD">
        <w:rPr>
          <w:rFonts w:ascii="Times New Roman" w:hAnsi="Times New Roman" w:cs="Times New Roman"/>
          <w:bCs/>
          <w:sz w:val="28"/>
          <w:szCs w:val="28"/>
        </w:rPr>
        <w:t>Е. И.</w:t>
      </w:r>
      <w:r w:rsidR="00B0540B" w:rsidRPr="007C15AD">
        <w:rPr>
          <w:rFonts w:ascii="Times New Roman" w:hAnsi="Times New Roman" w:cs="Times New Roman"/>
          <w:bCs/>
          <w:sz w:val="28"/>
          <w:szCs w:val="28"/>
        </w:rPr>
        <w:t> </w:t>
      </w:r>
      <w:r w:rsidR="00B0540B" w:rsidRPr="007C15AD">
        <w:rPr>
          <w:rFonts w:ascii="Times New Roman" w:hAnsi="Times New Roman" w:cs="Times New Roman"/>
          <w:bCs/>
          <w:sz w:val="28"/>
          <w:szCs w:val="28"/>
        </w:rPr>
        <w:t>Скафа </w:t>
      </w:r>
      <w:r w:rsidR="00B0540B" w:rsidRPr="007C15AD">
        <w:rPr>
          <w:rFonts w:ascii="Times New Roman" w:hAnsi="Times New Roman" w:cs="Times New Roman"/>
          <w:bCs/>
          <w:sz w:val="28"/>
          <w:szCs w:val="28"/>
        </w:rPr>
        <w:t xml:space="preserve"> </w:t>
      </w:r>
      <w:r w:rsidR="00B0540B" w:rsidRPr="007C15AD">
        <w:rPr>
          <w:rFonts w:ascii="Times New Roman" w:hAnsi="Times New Roman" w:cs="Times New Roman"/>
          <w:sz w:val="28"/>
          <w:szCs w:val="28"/>
        </w:rPr>
        <w:t>(глава</w:t>
      </w:r>
      <w:r w:rsidR="007C15AD">
        <w:rPr>
          <w:rFonts w:ascii="Times New Roman" w:hAnsi="Times New Roman" w:cs="Times New Roman"/>
          <w:sz w:val="28"/>
          <w:szCs w:val="28"/>
        </w:rPr>
        <w:t> </w:t>
      </w:r>
      <w:r w:rsidR="00B0540B" w:rsidRPr="007C15AD">
        <w:rPr>
          <w:rFonts w:ascii="Times New Roman" w:hAnsi="Times New Roman" w:cs="Times New Roman"/>
          <w:sz w:val="28"/>
          <w:szCs w:val="28"/>
        </w:rPr>
        <w:t>3 –</w:t>
      </w:r>
      <w:r w:rsidR="005F7757">
        <w:rPr>
          <w:rFonts w:ascii="Times New Roman" w:hAnsi="Times New Roman" w:cs="Times New Roman"/>
          <w:sz w:val="28"/>
          <w:szCs w:val="28"/>
        </w:rPr>
        <w:t xml:space="preserve"> параграф </w:t>
      </w:r>
      <w:bookmarkStart w:id="85" w:name="_GoBack"/>
      <w:bookmarkEnd w:id="85"/>
      <w:r w:rsidR="00B0540B" w:rsidRPr="007C15AD">
        <w:rPr>
          <w:rFonts w:ascii="Times New Roman" w:hAnsi="Times New Roman" w:cs="Times New Roman"/>
          <w:sz w:val="28"/>
          <w:szCs w:val="28"/>
        </w:rPr>
        <w:t xml:space="preserve">3.3, глава 4 – </w:t>
      </w:r>
      <w:r w:rsidR="007C15AD" w:rsidRPr="007C15AD">
        <w:rPr>
          <w:rFonts w:ascii="Times New Roman" w:hAnsi="Times New Roman" w:cs="Times New Roman"/>
          <w:sz w:val="28"/>
          <w:szCs w:val="28"/>
        </w:rPr>
        <w:t xml:space="preserve">параграфы </w:t>
      </w:r>
      <w:r w:rsidR="00B0540B" w:rsidRPr="007C15AD">
        <w:rPr>
          <w:rFonts w:ascii="Times New Roman" w:hAnsi="Times New Roman" w:cs="Times New Roman"/>
          <w:sz w:val="28"/>
          <w:szCs w:val="28"/>
        </w:rPr>
        <w:t>4.</w:t>
      </w:r>
      <w:r w:rsidR="007C15AD">
        <w:rPr>
          <w:rFonts w:ascii="Times New Roman" w:hAnsi="Times New Roman" w:cs="Times New Roman"/>
          <w:sz w:val="28"/>
          <w:szCs w:val="28"/>
        </w:rPr>
        <w:t>3</w:t>
      </w:r>
      <w:r w:rsidR="007C15AD" w:rsidRPr="007C15AD">
        <w:rPr>
          <w:rFonts w:ascii="Times New Roman" w:hAnsi="Times New Roman" w:cs="Times New Roman"/>
          <w:sz w:val="28"/>
          <w:szCs w:val="28"/>
        </w:rPr>
        <w:t xml:space="preserve">, </w:t>
      </w:r>
      <w:r w:rsidR="00B0540B" w:rsidRPr="007C15AD">
        <w:rPr>
          <w:rFonts w:ascii="Times New Roman" w:hAnsi="Times New Roman" w:cs="Times New Roman"/>
          <w:sz w:val="28"/>
          <w:szCs w:val="28"/>
        </w:rPr>
        <w:t>4.4)</w:t>
      </w:r>
      <w:r w:rsidR="00B84A69">
        <w:rPr>
          <w:rFonts w:ascii="Times New Roman" w:hAnsi="Times New Roman" w:cs="Times New Roman"/>
          <w:bCs/>
          <w:sz w:val="28"/>
          <w:szCs w:val="28"/>
        </w:rPr>
        <w:t>;</w:t>
      </w:r>
      <w:r w:rsidRPr="007C15AD">
        <w:rPr>
          <w:rFonts w:ascii="Times New Roman" w:hAnsi="Times New Roman" w:cs="Times New Roman"/>
          <w:bCs/>
          <w:sz w:val="28"/>
          <w:szCs w:val="28"/>
        </w:rPr>
        <w:t xml:space="preserve"> </w:t>
      </w:r>
      <w:r w:rsidR="007C15AD" w:rsidRPr="007C15AD">
        <w:rPr>
          <w:rFonts w:ascii="Times New Roman" w:hAnsi="Times New Roman" w:cs="Times New Roman"/>
          <w:bCs/>
          <w:sz w:val="28"/>
          <w:szCs w:val="28"/>
        </w:rPr>
        <w:t>Л. И.</w:t>
      </w:r>
      <w:r w:rsidR="007C15AD" w:rsidRPr="007C15AD">
        <w:rPr>
          <w:rFonts w:ascii="Times New Roman" w:hAnsi="Times New Roman" w:cs="Times New Roman"/>
          <w:bCs/>
          <w:sz w:val="28"/>
          <w:szCs w:val="28"/>
        </w:rPr>
        <w:t> </w:t>
      </w:r>
      <w:r w:rsidRPr="007C15AD">
        <w:rPr>
          <w:rFonts w:ascii="Times New Roman" w:hAnsi="Times New Roman" w:cs="Times New Roman"/>
          <w:bCs/>
          <w:sz w:val="28"/>
          <w:szCs w:val="28"/>
        </w:rPr>
        <w:t xml:space="preserve">Редькина </w:t>
      </w:r>
      <w:r w:rsidR="00B0540B" w:rsidRPr="007C15AD">
        <w:rPr>
          <w:rFonts w:ascii="Times New Roman" w:hAnsi="Times New Roman" w:cs="Times New Roman"/>
          <w:sz w:val="28"/>
          <w:szCs w:val="28"/>
        </w:rPr>
        <w:t>(глава 3</w:t>
      </w:r>
      <w:r w:rsidR="00B0540B" w:rsidRPr="007C15AD">
        <w:rPr>
          <w:rFonts w:ascii="Times New Roman" w:hAnsi="Times New Roman" w:cs="Times New Roman"/>
          <w:sz w:val="28"/>
          <w:szCs w:val="28"/>
        </w:rPr>
        <w:t xml:space="preserve"> – параграф 3.2)</w:t>
      </w:r>
      <w:r w:rsidR="00B84A69">
        <w:rPr>
          <w:rFonts w:ascii="Times New Roman" w:hAnsi="Times New Roman" w:cs="Times New Roman"/>
          <w:sz w:val="28"/>
          <w:szCs w:val="28"/>
        </w:rPr>
        <w:t>;</w:t>
      </w:r>
      <w:r w:rsidRPr="007C15AD">
        <w:rPr>
          <w:rFonts w:ascii="Times New Roman" w:hAnsi="Times New Roman" w:cs="Times New Roman"/>
          <w:bCs/>
          <w:sz w:val="28"/>
          <w:szCs w:val="28"/>
        </w:rPr>
        <w:t xml:space="preserve"> </w:t>
      </w:r>
      <w:r w:rsidR="007C15AD" w:rsidRPr="007C15AD">
        <w:rPr>
          <w:rFonts w:ascii="Times New Roman" w:hAnsi="Times New Roman" w:cs="Times New Roman"/>
          <w:bCs/>
          <w:sz w:val="28"/>
          <w:szCs w:val="28"/>
        </w:rPr>
        <w:t>Т. Е.</w:t>
      </w:r>
      <w:r w:rsidR="007C15AD" w:rsidRPr="007C15AD">
        <w:rPr>
          <w:rFonts w:ascii="Times New Roman" w:hAnsi="Times New Roman" w:cs="Times New Roman"/>
          <w:bCs/>
          <w:sz w:val="28"/>
          <w:szCs w:val="28"/>
        </w:rPr>
        <w:t> </w:t>
      </w:r>
      <w:r w:rsidR="00B0540B" w:rsidRPr="007C15AD">
        <w:rPr>
          <w:rFonts w:ascii="Times New Roman" w:hAnsi="Times New Roman" w:cs="Times New Roman"/>
          <w:bCs/>
          <w:sz w:val="28"/>
          <w:szCs w:val="28"/>
        </w:rPr>
        <w:t>Финогеева </w:t>
      </w:r>
      <w:r w:rsidR="00B0540B" w:rsidRPr="007C15AD">
        <w:rPr>
          <w:rFonts w:ascii="Times New Roman" w:hAnsi="Times New Roman" w:cs="Times New Roman"/>
          <w:bCs/>
          <w:sz w:val="28"/>
          <w:szCs w:val="28"/>
        </w:rPr>
        <w:t xml:space="preserve"> </w:t>
      </w:r>
      <w:r w:rsidR="00B0540B" w:rsidRPr="007C15AD">
        <w:rPr>
          <w:rFonts w:ascii="Times New Roman" w:hAnsi="Times New Roman" w:cs="Times New Roman"/>
          <w:sz w:val="28"/>
          <w:szCs w:val="28"/>
        </w:rPr>
        <w:t>(глава</w:t>
      </w:r>
      <w:r w:rsidR="00B0540B" w:rsidRPr="007C15AD">
        <w:rPr>
          <w:rFonts w:ascii="Times New Roman" w:hAnsi="Times New Roman" w:cs="Times New Roman"/>
          <w:sz w:val="28"/>
          <w:szCs w:val="28"/>
        </w:rPr>
        <w:t xml:space="preserve"> 4</w:t>
      </w:r>
      <w:r w:rsidR="00B0540B" w:rsidRPr="007C15AD">
        <w:rPr>
          <w:rFonts w:ascii="Times New Roman" w:hAnsi="Times New Roman" w:cs="Times New Roman"/>
          <w:sz w:val="28"/>
          <w:szCs w:val="28"/>
        </w:rPr>
        <w:t xml:space="preserve"> – параграф</w:t>
      </w:r>
      <w:r w:rsidR="00B0540B" w:rsidRPr="007C15AD">
        <w:rPr>
          <w:rFonts w:ascii="Times New Roman" w:hAnsi="Times New Roman" w:cs="Times New Roman"/>
          <w:sz w:val="28"/>
          <w:szCs w:val="28"/>
        </w:rPr>
        <w:t>ы</w:t>
      </w:r>
      <w:r w:rsidR="00B0540B" w:rsidRPr="007C15AD">
        <w:rPr>
          <w:rFonts w:ascii="Times New Roman" w:hAnsi="Times New Roman" w:cs="Times New Roman"/>
          <w:sz w:val="28"/>
          <w:szCs w:val="28"/>
        </w:rPr>
        <w:t xml:space="preserve"> </w:t>
      </w:r>
      <w:r w:rsidR="00B0540B" w:rsidRPr="007C15AD">
        <w:rPr>
          <w:rFonts w:ascii="Times New Roman" w:hAnsi="Times New Roman" w:cs="Times New Roman"/>
          <w:sz w:val="28"/>
          <w:szCs w:val="28"/>
        </w:rPr>
        <w:t>4.1, 4</w:t>
      </w:r>
      <w:r w:rsidR="00B0540B" w:rsidRPr="007C15AD">
        <w:rPr>
          <w:rFonts w:ascii="Times New Roman" w:hAnsi="Times New Roman" w:cs="Times New Roman"/>
          <w:sz w:val="28"/>
          <w:szCs w:val="28"/>
        </w:rPr>
        <w:t>.2)</w:t>
      </w:r>
      <w:r w:rsidR="00B84A69">
        <w:rPr>
          <w:rFonts w:ascii="Times New Roman" w:hAnsi="Times New Roman" w:cs="Times New Roman"/>
          <w:bCs/>
          <w:sz w:val="28"/>
          <w:szCs w:val="28"/>
        </w:rPr>
        <w:t>;</w:t>
      </w:r>
      <w:r w:rsidRPr="007C15AD">
        <w:rPr>
          <w:rFonts w:ascii="Times New Roman" w:hAnsi="Times New Roman" w:cs="Times New Roman"/>
          <w:bCs/>
          <w:sz w:val="28"/>
          <w:szCs w:val="28"/>
        </w:rPr>
        <w:t xml:space="preserve"> </w:t>
      </w:r>
      <w:r w:rsidR="007C15AD" w:rsidRPr="007C15AD">
        <w:rPr>
          <w:rFonts w:ascii="Times New Roman" w:hAnsi="Times New Roman" w:cs="Times New Roman"/>
          <w:bCs/>
          <w:sz w:val="28"/>
          <w:szCs w:val="28"/>
        </w:rPr>
        <w:t>М. А.</w:t>
      </w:r>
      <w:r w:rsidR="007C15AD" w:rsidRPr="007C15AD">
        <w:rPr>
          <w:rFonts w:ascii="Times New Roman" w:hAnsi="Times New Roman" w:cs="Times New Roman"/>
          <w:bCs/>
          <w:sz w:val="28"/>
          <w:szCs w:val="28"/>
        </w:rPr>
        <w:t> Гончаров,</w:t>
      </w:r>
      <w:r w:rsidR="00B0540B" w:rsidRPr="007C15AD">
        <w:rPr>
          <w:rFonts w:ascii="Times New Roman" w:hAnsi="Times New Roman" w:cs="Times New Roman"/>
          <w:sz w:val="28"/>
          <w:szCs w:val="28"/>
        </w:rPr>
        <w:t xml:space="preserve"> </w:t>
      </w:r>
      <w:r w:rsidR="007C15AD" w:rsidRPr="007C15AD">
        <w:rPr>
          <w:rFonts w:ascii="Times New Roman" w:hAnsi="Times New Roman" w:cs="Times New Roman"/>
          <w:bCs/>
          <w:sz w:val="28"/>
          <w:szCs w:val="28"/>
        </w:rPr>
        <w:t>Ю. В.</w:t>
      </w:r>
      <w:r w:rsidR="007C15AD" w:rsidRPr="007C15AD">
        <w:rPr>
          <w:rFonts w:ascii="Times New Roman" w:hAnsi="Times New Roman" w:cs="Times New Roman"/>
          <w:bCs/>
          <w:sz w:val="28"/>
          <w:szCs w:val="28"/>
        </w:rPr>
        <w:t> </w:t>
      </w:r>
      <w:r w:rsidR="007C15AD">
        <w:rPr>
          <w:rFonts w:ascii="Times New Roman" w:hAnsi="Times New Roman" w:cs="Times New Roman"/>
          <w:bCs/>
          <w:sz w:val="28"/>
          <w:szCs w:val="28"/>
        </w:rPr>
        <w:t>Ефанина</w:t>
      </w:r>
      <w:r w:rsidR="00B0540B" w:rsidRPr="007C15AD">
        <w:rPr>
          <w:rFonts w:ascii="Times New Roman" w:hAnsi="Times New Roman" w:cs="Times New Roman"/>
          <w:bCs/>
          <w:sz w:val="28"/>
          <w:szCs w:val="28"/>
        </w:rPr>
        <w:t xml:space="preserve">, </w:t>
      </w:r>
      <w:r w:rsidR="007C15AD" w:rsidRPr="007C15AD">
        <w:rPr>
          <w:rFonts w:ascii="Times New Roman" w:hAnsi="Times New Roman" w:cs="Times New Roman"/>
          <w:bCs/>
          <w:sz w:val="28"/>
          <w:szCs w:val="28"/>
        </w:rPr>
        <w:t>Я. П.</w:t>
      </w:r>
      <w:r w:rsidR="007C15AD" w:rsidRPr="007C15AD">
        <w:rPr>
          <w:rFonts w:ascii="Times New Roman" w:hAnsi="Times New Roman" w:cs="Times New Roman"/>
          <w:bCs/>
          <w:sz w:val="28"/>
          <w:szCs w:val="28"/>
        </w:rPr>
        <w:t> Кривко</w:t>
      </w:r>
      <w:r w:rsidR="00B0540B" w:rsidRPr="007C15AD">
        <w:rPr>
          <w:rFonts w:ascii="Times New Roman" w:hAnsi="Times New Roman" w:cs="Times New Roman"/>
          <w:sz w:val="28"/>
          <w:szCs w:val="28"/>
        </w:rPr>
        <w:t xml:space="preserve">, </w:t>
      </w:r>
      <w:r w:rsidR="007C15AD" w:rsidRPr="007C15AD">
        <w:rPr>
          <w:rFonts w:ascii="Times New Roman" w:hAnsi="Times New Roman" w:cs="Times New Roman"/>
          <w:bCs/>
          <w:sz w:val="28"/>
          <w:szCs w:val="28"/>
        </w:rPr>
        <w:t>А. С</w:t>
      </w:r>
      <w:r w:rsidR="007C15AD" w:rsidRPr="007C15AD">
        <w:rPr>
          <w:rFonts w:ascii="Times New Roman" w:hAnsi="Times New Roman" w:cs="Times New Roman"/>
          <w:sz w:val="28"/>
          <w:szCs w:val="28"/>
        </w:rPr>
        <w:t>. </w:t>
      </w:r>
      <w:r w:rsidR="007C15AD" w:rsidRPr="007C15AD">
        <w:rPr>
          <w:rFonts w:ascii="Times New Roman" w:hAnsi="Times New Roman" w:cs="Times New Roman"/>
          <w:bCs/>
          <w:sz w:val="28"/>
          <w:szCs w:val="28"/>
        </w:rPr>
        <w:t xml:space="preserve">Сухотинова </w:t>
      </w:r>
      <w:r w:rsidR="00B0540B" w:rsidRPr="007C15AD">
        <w:rPr>
          <w:rFonts w:ascii="Times New Roman" w:hAnsi="Times New Roman" w:cs="Times New Roman"/>
          <w:sz w:val="28"/>
          <w:szCs w:val="28"/>
        </w:rPr>
        <w:t>(</w:t>
      </w:r>
      <w:r w:rsidR="00B0540B" w:rsidRPr="007C15AD">
        <w:rPr>
          <w:rFonts w:ascii="Times New Roman" w:hAnsi="Times New Roman" w:cs="Times New Roman"/>
          <w:sz w:val="28"/>
          <w:szCs w:val="28"/>
        </w:rPr>
        <w:t xml:space="preserve">введение, </w:t>
      </w:r>
      <w:r w:rsidR="00B0540B" w:rsidRPr="007C15AD">
        <w:rPr>
          <w:rFonts w:ascii="Times New Roman" w:hAnsi="Times New Roman" w:cs="Times New Roman"/>
          <w:sz w:val="28"/>
          <w:szCs w:val="28"/>
        </w:rPr>
        <w:t>глава</w:t>
      </w:r>
      <w:r w:rsidRPr="007C15AD">
        <w:rPr>
          <w:rFonts w:ascii="Times New Roman" w:hAnsi="Times New Roman" w:cs="Times New Roman"/>
          <w:bCs/>
          <w:sz w:val="28"/>
          <w:szCs w:val="28"/>
        </w:rPr>
        <w:t> </w:t>
      </w:r>
      <w:r w:rsidR="007558E6">
        <w:rPr>
          <w:rFonts w:ascii="Times New Roman" w:hAnsi="Times New Roman" w:cs="Times New Roman"/>
          <w:bCs/>
          <w:sz w:val="28"/>
          <w:szCs w:val="28"/>
        </w:rPr>
        <w:t>2, глава </w:t>
      </w:r>
      <w:r w:rsidR="00B0540B" w:rsidRPr="007C15AD">
        <w:rPr>
          <w:rFonts w:ascii="Times New Roman" w:hAnsi="Times New Roman" w:cs="Times New Roman"/>
          <w:bCs/>
          <w:sz w:val="28"/>
          <w:szCs w:val="28"/>
        </w:rPr>
        <w:t>3 – параграф 3.1, заключение).</w:t>
      </w:r>
      <w:proofErr w:type="gramEnd"/>
    </w:p>
    <w:p w:rsidR="00793651" w:rsidRDefault="00793651"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CD3A16" w:rsidRDefault="00CD3A16" w:rsidP="00017C37">
      <w:pPr>
        <w:spacing w:after="0"/>
        <w:ind w:firstLine="709"/>
        <w:jc w:val="both"/>
        <w:rPr>
          <w:rFonts w:ascii="Times New Roman" w:hAnsi="Times New Roman" w:cs="Times New Roman"/>
          <w:sz w:val="28"/>
          <w:szCs w:val="28"/>
        </w:rPr>
      </w:pPr>
    </w:p>
    <w:p w:rsidR="00D639A7" w:rsidRDefault="007C7584" w:rsidP="00105782">
      <w:pPr>
        <w:pStyle w:val="1"/>
        <w:spacing w:before="0"/>
        <w:contextualSpacing/>
        <w:jc w:val="center"/>
        <w:rPr>
          <w:rFonts w:ascii="Times New Roman" w:hAnsi="Times New Roman" w:cs="Times New Roman"/>
          <w:color w:val="auto"/>
          <w:sz w:val="32"/>
          <w:szCs w:val="32"/>
        </w:rPr>
      </w:pPr>
      <w:bookmarkStart w:id="86" w:name="_Toc183466068"/>
      <w:r w:rsidRPr="00147EF2">
        <w:rPr>
          <w:rFonts w:ascii="Times New Roman" w:hAnsi="Times New Roman" w:cs="Times New Roman"/>
          <w:color w:val="auto"/>
          <w:sz w:val="32"/>
          <w:szCs w:val="32"/>
        </w:rPr>
        <w:lastRenderedPageBreak/>
        <w:t>Глава 1</w:t>
      </w:r>
      <w:r w:rsidR="00D639A7" w:rsidRPr="00147EF2">
        <w:rPr>
          <w:rFonts w:ascii="Times New Roman" w:hAnsi="Times New Roman" w:cs="Times New Roman"/>
          <w:color w:val="auto"/>
          <w:sz w:val="32"/>
          <w:szCs w:val="32"/>
        </w:rPr>
        <w:t>. Научные школы как отражение концептуальных статусов науки</w:t>
      </w:r>
      <w:bookmarkEnd w:id="86"/>
    </w:p>
    <w:p w:rsidR="00F30C40" w:rsidRPr="00F30C40" w:rsidRDefault="00F30C40" w:rsidP="00F30C40"/>
    <w:p w:rsidR="006327AB" w:rsidRPr="00147EF2" w:rsidRDefault="006327AB" w:rsidP="00147EF2">
      <w:pPr>
        <w:pStyle w:val="2"/>
        <w:spacing w:before="0"/>
        <w:contextualSpacing/>
        <w:jc w:val="center"/>
        <w:rPr>
          <w:rFonts w:ascii="Times New Roman" w:hAnsi="Times New Roman" w:cs="Times New Roman"/>
          <w:color w:val="auto"/>
          <w:sz w:val="28"/>
          <w:szCs w:val="28"/>
        </w:rPr>
      </w:pPr>
      <w:bookmarkStart w:id="87" w:name="_Toc183466069"/>
      <w:r w:rsidRPr="00147EF2">
        <w:rPr>
          <w:rFonts w:ascii="Times New Roman" w:hAnsi="Times New Roman" w:cs="Times New Roman"/>
          <w:color w:val="auto"/>
          <w:sz w:val="28"/>
          <w:szCs w:val="28"/>
        </w:rPr>
        <w:t>1.1.</w:t>
      </w:r>
      <w:r w:rsidRPr="00147EF2">
        <w:rPr>
          <w:rFonts w:ascii="Times New Roman" w:hAnsi="Times New Roman" w:cs="Times New Roman"/>
          <w:color w:val="auto"/>
          <w:sz w:val="28"/>
          <w:szCs w:val="28"/>
        </w:rPr>
        <w:tab/>
        <w:t>Научные школы: сущность, виды, значение в системе науки</w:t>
      </w:r>
      <w:bookmarkEnd w:id="87"/>
    </w:p>
    <w:p w:rsidR="006327AB" w:rsidRPr="001E450F" w:rsidRDefault="006327AB" w:rsidP="00227016">
      <w:pPr>
        <w:autoSpaceDE w:val="0"/>
        <w:autoSpaceDN w:val="0"/>
        <w:adjustRightInd w:val="0"/>
        <w:spacing w:after="0" w:line="240" w:lineRule="auto"/>
        <w:ind w:firstLine="340"/>
        <w:contextualSpacing/>
        <w:jc w:val="both"/>
        <w:rPr>
          <w:rFonts w:ascii="Times New Roman" w:hAnsi="Times New Roman" w:cs="Times New Roman"/>
          <w:sz w:val="28"/>
          <w:szCs w:val="28"/>
        </w:rPr>
      </w:pPr>
    </w:p>
    <w:p w:rsidR="00D639A7" w:rsidRPr="001E450F" w:rsidRDefault="00D639A7" w:rsidP="00147EF2">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современной исторической ситуации возросло понимание актуальности развития науки, являющейся важнейшим фактором усиления экономического, технического и социокультурного потенциала России.</w:t>
      </w:r>
      <w:r w:rsidR="0044348E" w:rsidRPr="001E450F">
        <w:rPr>
          <w:rFonts w:ascii="Times New Roman" w:hAnsi="Times New Roman" w:cs="Times New Roman"/>
          <w:sz w:val="28"/>
          <w:szCs w:val="28"/>
        </w:rPr>
        <w:t xml:space="preserve"> </w:t>
      </w:r>
      <w:r w:rsidR="003E500D">
        <w:rPr>
          <w:rFonts w:ascii="Times New Roman" w:hAnsi="Times New Roman" w:cs="Times New Roman"/>
          <w:sz w:val="28"/>
          <w:szCs w:val="28"/>
        </w:rPr>
        <w:t>Это</w:t>
      </w:r>
      <w:r w:rsidRPr="001E450F">
        <w:rPr>
          <w:rFonts w:ascii="Times New Roman" w:hAnsi="Times New Roman" w:cs="Times New Roman"/>
          <w:sz w:val="28"/>
          <w:szCs w:val="28"/>
        </w:rPr>
        <w:t xml:space="preserve"> обусловливает повышенное внимание</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к изучению эффективных форм организации научной деятельности, к которым наряду с формальными научными учреждениями относятся и неформальные исследовательские коллективы, в том числе научные школы. Изучение опыта научных школ как центров наиболее интенсивной концентрации научной мысли, оказывающих непосредственное воздействие на прогресс и влияющих в перспективе на дальнейшее развитие общезначимого фонда знаний и технологий, имеет основополагающее значение в науковедении.</w:t>
      </w:r>
    </w:p>
    <w:p w:rsidR="00D639A7" w:rsidRPr="001E450F" w:rsidRDefault="00D639A7" w:rsidP="00147EF2">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Изучение феномена научной школы, особенно интенсивно развернувшее в 1970-е гг., привело к пониманию, что это сложноорганизованная функциональная система, включающая в себя несколько структурных компонентов, неразрывно связанных между собой. Это, в свою, очередь, повлияло на подходы к исследованию научных школ. Е. З. Мирская одна из первых обосновала значимость «трёхаспектного» изучения явлений в области науки (взаимодействие предметно-логических, научно-социальных и личностно-психологических факторов) в их динамике</w:t>
      </w:r>
      <w:r w:rsidRPr="001E450F">
        <w:rPr>
          <w:rStyle w:val="a7"/>
          <w:rFonts w:ascii="Times New Roman" w:hAnsi="Times New Roman" w:cs="Times New Roman"/>
          <w:sz w:val="28"/>
          <w:szCs w:val="28"/>
        </w:rPr>
        <w:footnoteReference w:id="1"/>
      </w:r>
      <w:r w:rsidRPr="001E450F">
        <w:rPr>
          <w:rFonts w:ascii="Times New Roman" w:hAnsi="Times New Roman" w:cs="Times New Roman"/>
          <w:sz w:val="28"/>
          <w:szCs w:val="28"/>
        </w:rPr>
        <w:t xml:space="preserve">. На этих основаниях научная школа может быть описана системно и концептуально. </w:t>
      </w:r>
    </w:p>
    <w:p w:rsidR="00D639A7" w:rsidRPr="001E450F" w:rsidRDefault="00D639A7" w:rsidP="00147EF2">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 научной школе как системе писал В. Б. Гасилов: «Научная школа, являясь сложным системным объектом, многопланово характеризующимся, вызвала применение термина «школа» в совершенно различных контекстах: обучения; совокупности людей, занятых обучением; системы знания; неинституализированной совокупности единомышленников; научно-исследовательского сообщества; научно-исследовательской локализации»</w:t>
      </w:r>
      <w:r w:rsidRPr="001E450F">
        <w:rPr>
          <w:rStyle w:val="a7"/>
          <w:rFonts w:ascii="Times New Roman" w:hAnsi="Times New Roman" w:cs="Times New Roman"/>
          <w:sz w:val="28"/>
          <w:szCs w:val="28"/>
        </w:rPr>
        <w:footnoteReference w:id="2"/>
      </w:r>
      <w:r w:rsidRPr="001E450F">
        <w:rPr>
          <w:rFonts w:ascii="Times New Roman" w:hAnsi="Times New Roman" w:cs="Times New Roman"/>
          <w:sz w:val="28"/>
          <w:szCs w:val="28"/>
        </w:rPr>
        <w:t>. Социологические и гносеологические параметры изучения научно</w:t>
      </w:r>
      <w:r w:rsidR="00F530EC">
        <w:rPr>
          <w:rFonts w:ascii="Times New Roman" w:hAnsi="Times New Roman" w:cs="Times New Roman"/>
          <w:sz w:val="28"/>
          <w:szCs w:val="28"/>
        </w:rPr>
        <w:t>й школы выделял А. П. Огурцов, отметивший</w:t>
      </w:r>
      <w:r w:rsidRPr="001E450F">
        <w:rPr>
          <w:rFonts w:ascii="Times New Roman" w:hAnsi="Times New Roman" w:cs="Times New Roman"/>
          <w:sz w:val="28"/>
          <w:szCs w:val="28"/>
        </w:rPr>
        <w:t xml:space="preserve">, что собственно социологические показатели (число ученых, рост их квалификации, состав и др.) в научной школе </w:t>
      </w:r>
      <w:r w:rsidRPr="001E450F">
        <w:rPr>
          <w:rFonts w:ascii="Times New Roman" w:hAnsi="Times New Roman" w:cs="Times New Roman"/>
          <w:sz w:val="28"/>
          <w:szCs w:val="28"/>
        </w:rPr>
        <w:lastRenderedPageBreak/>
        <w:t>составляют единое целое с гносеологическими (критерии выбора теории, нормы превращения теории)</w:t>
      </w:r>
      <w:r w:rsidRPr="001E450F">
        <w:rPr>
          <w:rStyle w:val="a7"/>
          <w:rFonts w:ascii="Times New Roman" w:hAnsi="Times New Roman" w:cs="Times New Roman"/>
          <w:sz w:val="28"/>
          <w:szCs w:val="28"/>
        </w:rPr>
        <w:footnoteReference w:id="3"/>
      </w:r>
      <w:r w:rsidRPr="001E450F">
        <w:rPr>
          <w:rFonts w:ascii="Times New Roman" w:hAnsi="Times New Roman" w:cs="Times New Roman"/>
          <w:sz w:val="28"/>
          <w:szCs w:val="28"/>
        </w:rPr>
        <w:t>. Вполне правомерным представляется вывод Б. А. Старостина о том, что, в конечном счете, адекватная концепция изучения научной школы должна быть построена на синтезе системного подхода с историческим: «Системный подход обеспечивает понимание научной школы как многоаспектной и иерархически структурированной многоуровневой функциональной системы, которой свойственны определенная типология, внутренние и внешние (междисциплинарные, социальные) связи»</w:t>
      </w:r>
      <w:r w:rsidRPr="001E450F">
        <w:rPr>
          <w:rStyle w:val="a7"/>
          <w:rFonts w:ascii="Times New Roman" w:hAnsi="Times New Roman" w:cs="Times New Roman"/>
          <w:sz w:val="28"/>
          <w:szCs w:val="28"/>
        </w:rPr>
        <w:footnoteReference w:id="4"/>
      </w:r>
      <w:r w:rsidRPr="001E450F">
        <w:rPr>
          <w:rFonts w:ascii="Times New Roman" w:hAnsi="Times New Roman" w:cs="Times New Roman"/>
          <w:sz w:val="28"/>
          <w:szCs w:val="28"/>
        </w:rPr>
        <w:t>.</w:t>
      </w:r>
    </w:p>
    <w:p w:rsidR="00D639A7" w:rsidRPr="001E450F" w:rsidRDefault="00D639A7" w:rsidP="00147EF2">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lang w:eastAsia="ru-RU"/>
        </w:rPr>
      </w:pPr>
      <w:r w:rsidRPr="001E450F">
        <w:rPr>
          <w:rFonts w:ascii="Times New Roman" w:hAnsi="Times New Roman" w:cs="Times New Roman"/>
          <w:sz w:val="28"/>
          <w:szCs w:val="28"/>
        </w:rPr>
        <w:t>Весомый вклад в концептуализацию системного подхода к изучению научной школы внес М. </w:t>
      </w:r>
      <w:r w:rsidR="00CC5040">
        <w:rPr>
          <w:rFonts w:ascii="Times New Roman" w:hAnsi="Times New Roman" w:cs="Times New Roman"/>
          <w:sz w:val="28"/>
          <w:szCs w:val="28"/>
        </w:rPr>
        <w:t>Г. </w:t>
      </w:r>
      <w:r w:rsidRPr="001E450F">
        <w:rPr>
          <w:rFonts w:ascii="Times New Roman" w:hAnsi="Times New Roman" w:cs="Times New Roman"/>
          <w:sz w:val="28"/>
          <w:szCs w:val="28"/>
        </w:rPr>
        <w:t>Ярошевский, который подчеркивал: «Термин «школа» многопланов. Он означает различные формы и уровни общения, взаимодействия и объединения людей науки. Своеобразие каждого из уровней определяется характером корреляций между логическим, социальным и психологическим факторами, каждый из которых требует дифференциального анализа»</w:t>
      </w:r>
      <w:r w:rsidRPr="001E450F">
        <w:rPr>
          <w:rStyle w:val="a7"/>
          <w:rFonts w:ascii="Times New Roman" w:hAnsi="Times New Roman" w:cs="Times New Roman"/>
          <w:sz w:val="28"/>
          <w:szCs w:val="28"/>
        </w:rPr>
        <w:footnoteReference w:id="5"/>
      </w:r>
      <w:r w:rsidRPr="001E450F">
        <w:rPr>
          <w:rFonts w:ascii="Times New Roman" w:hAnsi="Times New Roman" w:cs="Times New Roman"/>
          <w:sz w:val="28"/>
          <w:szCs w:val="28"/>
        </w:rPr>
        <w:t>. При этом он придавал большое значение педагогическому фактору: «Этимология термина «школа» указывает на то, что первоначальной функцией школы является педагогическая. Школа служила полем общения, «каналом коммуникации» учителя с учениками, приобщавшимися посредством этого «канала» к великой научной традиции»</w:t>
      </w:r>
      <w:r w:rsidRPr="001E450F">
        <w:rPr>
          <w:rStyle w:val="a7"/>
          <w:rFonts w:ascii="Times New Roman" w:hAnsi="Times New Roman" w:cs="Times New Roman"/>
          <w:sz w:val="28"/>
          <w:szCs w:val="28"/>
        </w:rPr>
        <w:footnoteReference w:id="6"/>
      </w:r>
      <w:r w:rsidRPr="001E450F">
        <w:rPr>
          <w:rFonts w:ascii="Times New Roman" w:hAnsi="Times New Roman" w:cs="Times New Roman"/>
          <w:sz w:val="28"/>
          <w:szCs w:val="28"/>
        </w:rPr>
        <w:t>. Ему же принадлежит широко известное выражение о том, что «…н</w:t>
      </w:r>
      <w:r w:rsidRPr="001E450F">
        <w:rPr>
          <w:rFonts w:ascii="Times New Roman" w:eastAsia="TimesNewRomanPSMT" w:hAnsi="Times New Roman" w:cs="Times New Roman"/>
          <w:sz w:val="28"/>
          <w:szCs w:val="28"/>
          <w:lang w:eastAsia="ru-RU"/>
        </w:rPr>
        <w:t>аука в качестве деятельности – это производство не только идей, но и людей. Без этого не было бы эстафеты знаний, передачи традиций, а тем самым и новаторства»</w:t>
      </w:r>
      <w:r w:rsidRPr="001E450F">
        <w:rPr>
          <w:rStyle w:val="a7"/>
          <w:rFonts w:ascii="Times New Roman" w:eastAsia="TimesNewRomanPSMT" w:hAnsi="Times New Roman" w:cs="Times New Roman"/>
          <w:sz w:val="28"/>
          <w:szCs w:val="28"/>
          <w:lang w:eastAsia="ru-RU"/>
        </w:rPr>
        <w:footnoteReference w:id="7"/>
      </w:r>
      <w:r w:rsidRPr="001E450F">
        <w:rPr>
          <w:rFonts w:ascii="Times New Roman" w:eastAsia="TimesNewRomanPSMT" w:hAnsi="Times New Roman" w:cs="Times New Roman"/>
          <w:sz w:val="28"/>
          <w:szCs w:val="28"/>
          <w:lang w:eastAsia="ru-RU"/>
        </w:rPr>
        <w:t xml:space="preserve">. </w:t>
      </w:r>
    </w:p>
    <w:p w:rsidR="00D639A7" w:rsidRPr="001E450F" w:rsidRDefault="00D639A7" w:rsidP="00147EF2">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E450F">
        <w:rPr>
          <w:rFonts w:ascii="Times New Roman" w:eastAsia="TimesNewRomanPSMT" w:hAnsi="Times New Roman" w:cs="Times New Roman"/>
          <w:sz w:val="28"/>
          <w:szCs w:val="28"/>
          <w:lang w:eastAsia="ru-RU"/>
        </w:rPr>
        <w:t>Заслугой М. </w:t>
      </w:r>
      <w:r w:rsidR="00CC5040">
        <w:rPr>
          <w:rFonts w:ascii="Times New Roman" w:eastAsia="TimesNewRomanPSMT" w:hAnsi="Times New Roman" w:cs="Times New Roman"/>
          <w:sz w:val="28"/>
          <w:szCs w:val="28"/>
          <w:lang w:eastAsia="ru-RU"/>
        </w:rPr>
        <w:t>Г. </w:t>
      </w:r>
      <w:r w:rsidRPr="001E450F">
        <w:rPr>
          <w:rFonts w:ascii="Times New Roman" w:eastAsia="TimesNewRomanPSMT" w:hAnsi="Times New Roman" w:cs="Times New Roman"/>
          <w:sz w:val="28"/>
          <w:szCs w:val="28"/>
          <w:lang w:eastAsia="ru-RU"/>
        </w:rPr>
        <w:t xml:space="preserve">Ярошевского является предложенная в 1977 </w:t>
      </w:r>
      <w:r w:rsidR="00CC5040">
        <w:rPr>
          <w:rFonts w:ascii="Times New Roman" w:eastAsia="TimesNewRomanPSMT" w:hAnsi="Times New Roman" w:cs="Times New Roman"/>
          <w:sz w:val="28"/>
          <w:szCs w:val="28"/>
          <w:lang w:eastAsia="ru-RU"/>
        </w:rPr>
        <w:t>г. </w:t>
      </w:r>
      <w:r w:rsidRPr="001E450F">
        <w:rPr>
          <w:rFonts w:ascii="Times New Roman" w:eastAsia="TimesNewRomanPSMT" w:hAnsi="Times New Roman" w:cs="Times New Roman"/>
          <w:sz w:val="28"/>
          <w:szCs w:val="28"/>
          <w:lang w:eastAsia="ru-RU"/>
        </w:rPr>
        <w:t xml:space="preserve">типология научных школ </w:t>
      </w:r>
      <w:r w:rsidRPr="001E450F">
        <w:rPr>
          <w:rFonts w:ascii="Times New Roman" w:hAnsi="Times New Roman" w:cs="Times New Roman"/>
          <w:sz w:val="28"/>
          <w:szCs w:val="28"/>
        </w:rPr>
        <w:t>по формам организации научной деятельности, в которую вошли</w:t>
      </w:r>
      <w:r w:rsidRPr="001E450F">
        <w:rPr>
          <w:rFonts w:ascii="Times New Roman" w:eastAsia="TimesNewRomanPSMT" w:hAnsi="Times New Roman" w:cs="Times New Roman"/>
          <w:sz w:val="28"/>
          <w:szCs w:val="28"/>
          <w:lang w:eastAsia="ru-RU"/>
        </w:rPr>
        <w:t xml:space="preserve"> научно-образовательная школа, научная школа-исследовательский коллектив и научная школа как направление в определенной области знаний</w:t>
      </w:r>
      <w:r w:rsidRPr="001E450F">
        <w:rPr>
          <w:rStyle w:val="a7"/>
          <w:rFonts w:ascii="Times New Roman" w:eastAsia="TimesNewRomanPSMT" w:hAnsi="Times New Roman" w:cs="Times New Roman"/>
          <w:sz w:val="28"/>
          <w:szCs w:val="28"/>
          <w:lang w:eastAsia="ru-RU"/>
        </w:rPr>
        <w:footnoteReference w:id="8"/>
      </w:r>
      <w:r w:rsidRPr="001E450F">
        <w:rPr>
          <w:rFonts w:ascii="Times New Roman" w:eastAsia="TimesNewRomanPSMT" w:hAnsi="Times New Roman" w:cs="Times New Roman"/>
          <w:sz w:val="28"/>
          <w:szCs w:val="28"/>
          <w:lang w:eastAsia="ru-RU"/>
        </w:rPr>
        <w:t xml:space="preserve">. </w:t>
      </w:r>
      <w:r w:rsidRPr="001E450F">
        <w:rPr>
          <w:rFonts w:ascii="Times New Roman" w:hAnsi="Times New Roman" w:cs="Times New Roman"/>
          <w:sz w:val="28"/>
          <w:szCs w:val="28"/>
        </w:rPr>
        <w:t>Примечательно, что эта типология была признана актуальной не только в советское, но и постсоветское время: она лежит в основе справочника «Ведущие школы России», выпущенного в 1998 году. Самой распространенной формой среди официально зарегистрированных 596 российских научных школ оказалась научно-</w:t>
      </w:r>
      <w:r w:rsidRPr="001E450F">
        <w:rPr>
          <w:rFonts w:ascii="Times New Roman" w:hAnsi="Times New Roman" w:cs="Times New Roman"/>
          <w:sz w:val="28"/>
          <w:szCs w:val="28"/>
        </w:rPr>
        <w:lastRenderedPageBreak/>
        <w:t>образовательная школа – 579 школ (97,1%), на втором месте – научная школа-исследовательский коллектив – 17 школ (2,9%). Все эти школы представили своих лидеров (и основателей), при этом среди них 51% – академики и члены-корреспонденты российских академий</w:t>
      </w:r>
      <w:r w:rsidRPr="001E450F">
        <w:rPr>
          <w:rStyle w:val="a7"/>
          <w:rFonts w:ascii="Times New Roman" w:hAnsi="Times New Roman" w:cs="Times New Roman"/>
          <w:sz w:val="28"/>
          <w:szCs w:val="28"/>
        </w:rPr>
        <w:footnoteReference w:id="9"/>
      </w:r>
      <w:r w:rsidRPr="001E450F">
        <w:rPr>
          <w:rFonts w:ascii="Times New Roman" w:hAnsi="Times New Roman" w:cs="Times New Roman"/>
          <w:sz w:val="28"/>
          <w:szCs w:val="28"/>
        </w:rPr>
        <w:t xml:space="preserve">. Основным отличием научно-образовательной школы от научной школы как исследовательского коллектива явился критерий работы с молодежью (ведение преподавательской деятельности и наличие студентов и аспирантов), т.е. педагогическая деятельность. Если в научно-образовательных школах велась активная преподавательская работа и готовилась научная смена (правда, некоторые ведущие научные школы заявили о наличии всего 1 аспиранта), то исследовательские коллективы (как правило, академических институтов) были сосредоточены на научной (экспериментальной) работе и не занимались педагогической работой. Отсутствие третьей формы – научной школы как направления – объясняется номинальным определением школы, не имеющей организованную структуру и непосредственного руководителя. Такие школы, как правило, носят международный характер, причисляющие себя к ним исследователи считают себя последователями учёных или коллективов, совершивших открытия мирового уровня и оказавших решающее влияние на общее развитие науки. Как наднациональная научная школа-направление может развиваться длительное время в рамках определенной научной парадигмы без конкретного лидера, как правило, не претендуя на научные гранты. </w:t>
      </w:r>
    </w:p>
    <w:p w:rsidR="00D639A7" w:rsidRPr="001E450F" w:rsidRDefault="00D639A7" w:rsidP="00147EF2">
      <w:pPr>
        <w:autoSpaceDE w:val="0"/>
        <w:autoSpaceDN w:val="0"/>
        <w:adjustRightInd w:val="0"/>
        <w:spacing w:after="0" w:line="240" w:lineRule="auto"/>
        <w:ind w:firstLine="709"/>
        <w:contextualSpacing/>
        <w:jc w:val="both"/>
        <w:rPr>
          <w:rFonts w:ascii="Times New Roman" w:hAnsi="Times New Roman" w:cs="Times New Roman"/>
          <w:color w:val="FF0000"/>
          <w:sz w:val="28"/>
          <w:szCs w:val="28"/>
        </w:rPr>
      </w:pPr>
      <w:r w:rsidRPr="001E450F">
        <w:rPr>
          <w:rFonts w:ascii="Times New Roman" w:hAnsi="Times New Roman" w:cs="Times New Roman"/>
          <w:sz w:val="28"/>
          <w:szCs w:val="28"/>
        </w:rPr>
        <w:t>Таким образом, типология М. </w:t>
      </w:r>
      <w:r w:rsidR="00CC5040">
        <w:rPr>
          <w:rFonts w:ascii="Times New Roman" w:hAnsi="Times New Roman" w:cs="Times New Roman"/>
          <w:sz w:val="28"/>
          <w:szCs w:val="28"/>
        </w:rPr>
        <w:t>Г. </w:t>
      </w:r>
      <w:r w:rsidRPr="001E450F">
        <w:rPr>
          <w:rFonts w:ascii="Times New Roman" w:hAnsi="Times New Roman" w:cs="Times New Roman"/>
          <w:sz w:val="28"/>
          <w:szCs w:val="28"/>
        </w:rPr>
        <w:t>Ярошевского строится на атрибутивных признаках фундаментальног</w:t>
      </w:r>
      <w:r w:rsidR="004D66AA">
        <w:rPr>
          <w:rFonts w:ascii="Times New Roman" w:hAnsi="Times New Roman" w:cs="Times New Roman"/>
          <w:sz w:val="28"/>
          <w:szCs w:val="28"/>
        </w:rPr>
        <w:t>о характера. Однако в работе М.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Ярошевского типология научных школ описывается в общем виде, он не ставил своей задачей подробно иллюстрировать процедуру или алгоритм исследования и описания конкретной научной школы как системного объекта. Возможный вариант решения предлагается нами в </w:t>
      </w:r>
      <w:r w:rsidR="004D66AA">
        <w:rPr>
          <w:rFonts w:ascii="Times New Roman" w:hAnsi="Times New Roman" w:cs="Times New Roman"/>
          <w:sz w:val="28"/>
          <w:szCs w:val="28"/>
        </w:rPr>
        <w:t>следующем</w:t>
      </w:r>
      <w:r w:rsidRPr="001E450F">
        <w:rPr>
          <w:rFonts w:ascii="Times New Roman" w:hAnsi="Times New Roman" w:cs="Times New Roman"/>
          <w:sz w:val="28"/>
          <w:szCs w:val="28"/>
        </w:rPr>
        <w:t xml:space="preserve"> разделе работы.</w:t>
      </w:r>
      <w:r w:rsidR="0044348E" w:rsidRPr="001E450F">
        <w:rPr>
          <w:rFonts w:ascii="Times New Roman" w:hAnsi="Times New Roman" w:cs="Times New Roman"/>
          <w:sz w:val="28"/>
          <w:szCs w:val="28"/>
        </w:rPr>
        <w:t xml:space="preserve"> </w:t>
      </w:r>
    </w:p>
    <w:p w:rsidR="00D639A7" w:rsidRPr="001E450F" w:rsidRDefault="00D639A7" w:rsidP="00147EF2">
      <w:pPr>
        <w:autoSpaceDE w:val="0"/>
        <w:autoSpaceDN w:val="0"/>
        <w:adjustRightInd w:val="0"/>
        <w:spacing w:after="0" w:line="241" w:lineRule="atLeast"/>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Начиная с 2000-х г</w:t>
      </w:r>
      <w:r w:rsidR="00CC5040">
        <w:rPr>
          <w:rFonts w:ascii="Times New Roman" w:hAnsi="Times New Roman" w:cs="Times New Roman"/>
          <w:sz w:val="28"/>
          <w:szCs w:val="28"/>
        </w:rPr>
        <w:t>г. </w:t>
      </w:r>
      <w:r w:rsidRPr="001E450F">
        <w:rPr>
          <w:rFonts w:ascii="Times New Roman" w:hAnsi="Times New Roman" w:cs="Times New Roman"/>
          <w:sz w:val="28"/>
          <w:szCs w:val="28"/>
        </w:rPr>
        <w:t>возникает очередная волна интереса к исследованию феномена научных школ и появляются публикации, в которых предлагаются новые обозначения для разных типов научных школ: научно-исследовательская (научный инкубатор)</w:t>
      </w:r>
      <w:r w:rsidRPr="001E450F">
        <w:rPr>
          <w:rStyle w:val="a7"/>
          <w:rFonts w:ascii="Times New Roman" w:hAnsi="Times New Roman" w:cs="Times New Roman"/>
          <w:sz w:val="28"/>
          <w:szCs w:val="28"/>
        </w:rPr>
        <w:footnoteReference w:id="10"/>
      </w:r>
      <w:r w:rsidRPr="001E450F">
        <w:rPr>
          <w:rFonts w:ascii="Times New Roman" w:hAnsi="Times New Roman" w:cs="Times New Roman"/>
          <w:sz w:val="28"/>
          <w:szCs w:val="28"/>
        </w:rPr>
        <w:t>, научно-производственная</w:t>
      </w:r>
      <w:r w:rsidRPr="001E450F">
        <w:rPr>
          <w:rStyle w:val="a7"/>
          <w:rFonts w:ascii="Times New Roman" w:hAnsi="Times New Roman" w:cs="Times New Roman"/>
          <w:sz w:val="28"/>
          <w:szCs w:val="28"/>
        </w:rPr>
        <w:footnoteReference w:id="11"/>
      </w:r>
      <w:r w:rsidRPr="001E450F">
        <w:rPr>
          <w:rFonts w:ascii="Times New Roman" w:hAnsi="Times New Roman" w:cs="Times New Roman"/>
          <w:sz w:val="28"/>
          <w:szCs w:val="28"/>
        </w:rPr>
        <w:t xml:space="preserve">, научная школа классического типа, дисциплинарная научная школа – институционализированный научный коллектив, </w:t>
      </w:r>
      <w:r w:rsidRPr="001E450F">
        <w:rPr>
          <w:rFonts w:ascii="Times New Roman" w:hAnsi="Times New Roman" w:cs="Times New Roman"/>
          <w:sz w:val="28"/>
          <w:szCs w:val="28"/>
        </w:rPr>
        <w:lastRenderedPageBreak/>
        <w:t>проблемная научная школа</w:t>
      </w:r>
      <w:r w:rsidRPr="001E450F">
        <w:rPr>
          <w:rStyle w:val="a7"/>
          <w:rFonts w:ascii="Times New Roman" w:hAnsi="Times New Roman" w:cs="Times New Roman"/>
          <w:sz w:val="28"/>
          <w:szCs w:val="28"/>
        </w:rPr>
        <w:footnoteReference w:id="12"/>
      </w:r>
      <w:r w:rsidRPr="001E450F">
        <w:rPr>
          <w:rFonts w:ascii="Times New Roman" w:hAnsi="Times New Roman" w:cs="Times New Roman"/>
          <w:sz w:val="28"/>
          <w:szCs w:val="28"/>
        </w:rPr>
        <w:t>, научно-методическая</w:t>
      </w:r>
      <w:r w:rsidRPr="001E450F">
        <w:rPr>
          <w:rStyle w:val="a7"/>
          <w:rFonts w:ascii="Times New Roman" w:hAnsi="Times New Roman" w:cs="Times New Roman"/>
          <w:sz w:val="28"/>
          <w:szCs w:val="28"/>
        </w:rPr>
        <w:footnoteReference w:id="13"/>
      </w:r>
      <w:r w:rsidRPr="001E450F">
        <w:rPr>
          <w:rFonts w:ascii="Times New Roman" w:hAnsi="Times New Roman" w:cs="Times New Roman"/>
          <w:sz w:val="28"/>
          <w:szCs w:val="28"/>
        </w:rPr>
        <w:t>, научно-инновационная и научно-техническая школы</w:t>
      </w:r>
      <w:r w:rsidRPr="001E450F">
        <w:rPr>
          <w:rStyle w:val="a7"/>
          <w:rFonts w:ascii="Times New Roman" w:hAnsi="Times New Roman" w:cs="Times New Roman"/>
          <w:sz w:val="28"/>
          <w:szCs w:val="28"/>
        </w:rPr>
        <w:footnoteReference w:id="14"/>
      </w:r>
      <w:r w:rsidRPr="001E450F">
        <w:rPr>
          <w:rFonts w:ascii="Times New Roman" w:hAnsi="Times New Roman" w:cs="Times New Roman"/>
          <w:sz w:val="28"/>
          <w:szCs w:val="28"/>
        </w:rPr>
        <w:t>, научно-педагогические, разделенные по временному признаку на классические и инновационные</w:t>
      </w:r>
      <w:r w:rsidRPr="001E450F">
        <w:rPr>
          <w:rStyle w:val="a7"/>
          <w:rFonts w:ascii="Times New Roman" w:hAnsi="Times New Roman" w:cs="Times New Roman"/>
          <w:sz w:val="28"/>
          <w:szCs w:val="28"/>
        </w:rPr>
        <w:footnoteReference w:id="15"/>
      </w:r>
      <w:r w:rsidRPr="001E450F">
        <w:rPr>
          <w:rFonts w:ascii="Times New Roman" w:hAnsi="Times New Roman" w:cs="Times New Roman"/>
          <w:sz w:val="28"/>
          <w:szCs w:val="28"/>
        </w:rPr>
        <w:t>; термин «научно-педагогические школы» используется даже техническими вузами. С одной стороны, исследователи пытаются предложить альтернативу сложившейся в советские годы типологии, с другой стороны, пока эти попытки выглядят эклектично. Кроме этого, обнаруживается проблема отсутствия чёткой терминологической базы. Она проявляется, в частности, когда под одним и тем же термином понимается разное содержание или для схожих феноменов используют разные понятия. Например, А. И. Владимиров отметил, что научно-образовательные школы в обиходе чаще называют научно-педагогическими, однако в своей работе «О научных и научно-педагогических школах», посвященной школам Российского государственного у</w:t>
      </w:r>
      <w:r w:rsidR="004D66AA">
        <w:rPr>
          <w:rFonts w:ascii="Times New Roman" w:hAnsi="Times New Roman" w:cs="Times New Roman"/>
          <w:sz w:val="28"/>
          <w:szCs w:val="28"/>
        </w:rPr>
        <w:t>ниверситета нефти и газа им. И. </w:t>
      </w:r>
      <w:r w:rsidRPr="001E450F">
        <w:rPr>
          <w:rFonts w:ascii="Times New Roman" w:hAnsi="Times New Roman" w:cs="Times New Roman"/>
          <w:sz w:val="28"/>
          <w:szCs w:val="28"/>
        </w:rPr>
        <w:t>М.</w:t>
      </w:r>
      <w:r w:rsidR="004D66AA">
        <w:rPr>
          <w:rFonts w:ascii="Times New Roman" w:hAnsi="Times New Roman" w:cs="Times New Roman"/>
          <w:sz w:val="28"/>
          <w:szCs w:val="28"/>
        </w:rPr>
        <w:t> </w:t>
      </w:r>
      <w:r w:rsidRPr="001E450F">
        <w:rPr>
          <w:rFonts w:ascii="Times New Roman" w:hAnsi="Times New Roman" w:cs="Times New Roman"/>
          <w:sz w:val="28"/>
          <w:szCs w:val="28"/>
        </w:rPr>
        <w:t>Губкина, все конкретные школы им были названы «научными», а не «научно-педагогическими»</w:t>
      </w:r>
      <w:r w:rsidRPr="001E450F">
        <w:rPr>
          <w:rStyle w:val="a7"/>
          <w:rFonts w:ascii="Times New Roman" w:hAnsi="Times New Roman" w:cs="Times New Roman"/>
          <w:sz w:val="28"/>
          <w:szCs w:val="28"/>
        </w:rPr>
        <w:footnoteReference w:id="16"/>
      </w:r>
      <w:r w:rsidRPr="001E450F">
        <w:rPr>
          <w:rFonts w:ascii="Times New Roman" w:hAnsi="Times New Roman" w:cs="Times New Roman"/>
          <w:sz w:val="28"/>
          <w:szCs w:val="28"/>
        </w:rPr>
        <w:t xml:space="preserve">. </w:t>
      </w:r>
    </w:p>
    <w:p w:rsidR="00D639A7" w:rsidRPr="001E450F" w:rsidRDefault="00D639A7" w:rsidP="00147EF2">
      <w:pPr>
        <w:autoSpaceDE w:val="0"/>
        <w:autoSpaceDN w:val="0"/>
        <w:adjustRightInd w:val="0"/>
        <w:spacing w:after="0" w:line="241" w:lineRule="atLeast"/>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работе О. Ю. Грезневой «Научные школы (педагогический аспект)» (2003) спустя 26 лет после публикации типологии М.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Ярошевского, дублируется его типология с аналогичными терминами: коллектив – группировка, направление – течение. Она пишет: </w:t>
      </w:r>
      <w:r w:rsidRPr="001E450F">
        <w:rPr>
          <w:rFonts w:ascii="Times New Roman" w:hAnsi="Times New Roman" w:cs="Times New Roman"/>
          <w:sz w:val="28"/>
          <w:szCs w:val="28"/>
          <w:lang w:eastAsia="ru-RU"/>
        </w:rPr>
        <w:t>«“</w:t>
      </w:r>
      <w:r w:rsidRPr="001E450F">
        <w:rPr>
          <w:rFonts w:ascii="Times New Roman" w:eastAsia="TimesNewRoman" w:hAnsi="Times New Roman" w:cs="Times New Roman"/>
          <w:sz w:val="28"/>
          <w:szCs w:val="28"/>
          <w:lang w:eastAsia="ru-RU"/>
        </w:rPr>
        <w:t>Научное направление</w:t>
      </w:r>
      <w:r w:rsidRPr="001E450F">
        <w:rPr>
          <w:rFonts w:ascii="Times New Roman" w:hAnsi="Times New Roman" w:cs="Times New Roman"/>
          <w:sz w:val="28"/>
          <w:szCs w:val="28"/>
          <w:lang w:eastAsia="ru-RU"/>
        </w:rPr>
        <w:t xml:space="preserve">” </w:t>
      </w:r>
      <w:r w:rsidRPr="001E450F">
        <w:rPr>
          <w:rFonts w:ascii="Times New Roman" w:eastAsia="TimesNewRoman" w:hAnsi="Times New Roman" w:cs="Times New Roman"/>
          <w:sz w:val="28"/>
          <w:szCs w:val="28"/>
          <w:lang w:eastAsia="ru-RU"/>
        </w:rPr>
        <w:t>определяется как обладающее теми или иными отличительными свойствами течение или группировка</w:t>
      </w:r>
      <w:r w:rsidRPr="001E450F">
        <w:rPr>
          <w:rFonts w:ascii="Times New Roman" w:hAnsi="Times New Roman" w:cs="Times New Roman"/>
          <w:sz w:val="28"/>
          <w:szCs w:val="28"/>
          <w:lang w:eastAsia="ru-RU"/>
        </w:rPr>
        <w:t xml:space="preserve">. </w:t>
      </w:r>
      <w:r w:rsidRPr="001E450F">
        <w:rPr>
          <w:rFonts w:ascii="Times New Roman" w:eastAsia="TimesNewRoman" w:hAnsi="Times New Roman" w:cs="Times New Roman"/>
          <w:sz w:val="28"/>
          <w:szCs w:val="28"/>
          <w:lang w:eastAsia="ru-RU"/>
        </w:rPr>
        <w:t>Т</w:t>
      </w:r>
      <w:r w:rsidRPr="001E450F">
        <w:rPr>
          <w:rFonts w:ascii="Times New Roman" w:hAnsi="Times New Roman" w:cs="Times New Roman"/>
          <w:sz w:val="28"/>
          <w:szCs w:val="28"/>
          <w:lang w:eastAsia="ru-RU"/>
        </w:rPr>
        <w:t>.</w:t>
      </w:r>
      <w:r w:rsidRPr="001E450F">
        <w:rPr>
          <w:rFonts w:ascii="Times New Roman" w:eastAsia="TimesNewRoman" w:hAnsi="Times New Roman" w:cs="Times New Roman"/>
          <w:sz w:val="28"/>
          <w:szCs w:val="28"/>
          <w:lang w:eastAsia="ru-RU"/>
        </w:rPr>
        <w:t>о</w:t>
      </w:r>
      <w:r w:rsidRPr="001E450F">
        <w:rPr>
          <w:rFonts w:ascii="Times New Roman" w:hAnsi="Times New Roman" w:cs="Times New Roman"/>
          <w:sz w:val="28"/>
          <w:szCs w:val="28"/>
          <w:lang w:eastAsia="ru-RU"/>
        </w:rPr>
        <w:t xml:space="preserve">., </w:t>
      </w:r>
      <w:r w:rsidRPr="001E450F">
        <w:rPr>
          <w:rFonts w:ascii="Times New Roman" w:eastAsia="TimesNewRoman" w:hAnsi="Times New Roman" w:cs="Times New Roman"/>
          <w:sz w:val="28"/>
          <w:szCs w:val="28"/>
          <w:lang w:eastAsia="ru-RU"/>
        </w:rPr>
        <w:t>прежде всего</w:t>
      </w:r>
      <w:r w:rsidRPr="001E450F">
        <w:rPr>
          <w:rFonts w:ascii="Times New Roman" w:hAnsi="Times New Roman" w:cs="Times New Roman"/>
          <w:sz w:val="28"/>
          <w:szCs w:val="28"/>
          <w:lang w:eastAsia="ru-RU"/>
        </w:rPr>
        <w:t xml:space="preserve">, </w:t>
      </w:r>
      <w:r w:rsidRPr="001E450F">
        <w:rPr>
          <w:rFonts w:ascii="Times New Roman" w:eastAsia="TimesNewRoman" w:hAnsi="Times New Roman" w:cs="Times New Roman"/>
          <w:sz w:val="28"/>
          <w:szCs w:val="28"/>
          <w:lang w:eastAsia="ru-RU"/>
        </w:rPr>
        <w:t>необходимо выделить два основных типа научных школ</w:t>
      </w:r>
      <w:r w:rsidRPr="001E450F">
        <w:rPr>
          <w:rFonts w:ascii="Times New Roman" w:hAnsi="Times New Roman" w:cs="Times New Roman"/>
          <w:sz w:val="28"/>
          <w:szCs w:val="28"/>
          <w:lang w:eastAsia="ru-RU"/>
        </w:rPr>
        <w:t xml:space="preserve">: </w:t>
      </w:r>
      <w:r w:rsidRPr="001E450F">
        <w:rPr>
          <w:rFonts w:ascii="Times New Roman" w:hAnsi="Times New Roman" w:cs="Times New Roman"/>
          <w:bCs/>
          <w:iCs/>
          <w:sz w:val="28"/>
          <w:szCs w:val="28"/>
          <w:lang w:eastAsia="ru-RU"/>
        </w:rPr>
        <w:t>школа как научное течение и школа как научная группировка»</w:t>
      </w:r>
      <w:r w:rsidRPr="001E450F">
        <w:rPr>
          <w:rStyle w:val="a7"/>
          <w:rFonts w:ascii="Times New Roman" w:hAnsi="Times New Roman" w:cs="Times New Roman"/>
          <w:bCs/>
          <w:iCs/>
          <w:sz w:val="28"/>
          <w:szCs w:val="28"/>
          <w:lang w:eastAsia="ru-RU"/>
        </w:rPr>
        <w:footnoteReference w:id="17"/>
      </w:r>
      <w:r w:rsidRPr="001E450F">
        <w:rPr>
          <w:rFonts w:ascii="Times New Roman" w:hAnsi="Times New Roman" w:cs="Times New Roman"/>
          <w:bCs/>
          <w:iCs/>
          <w:sz w:val="28"/>
          <w:szCs w:val="28"/>
          <w:lang w:eastAsia="ru-RU"/>
        </w:rPr>
        <w:t xml:space="preserve"> и причисляет</w:t>
      </w:r>
      <w:r w:rsidRPr="001E450F">
        <w:rPr>
          <w:rFonts w:ascii="Times New Roman" w:hAnsi="Times New Roman" w:cs="Times New Roman"/>
          <w:sz w:val="28"/>
          <w:szCs w:val="28"/>
        </w:rPr>
        <w:t xml:space="preserve"> научно-образовательную школу и научную школу-исследовательский коллектив (из типологии М.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Ярошевского) к группировкам, а научную школу как направление – к течениям. Это ещё раз подтверждает выше обозначенную мысль о фундаментальном характере работы М. </w:t>
      </w:r>
      <w:r w:rsidR="00CC5040">
        <w:rPr>
          <w:rFonts w:ascii="Times New Roman" w:hAnsi="Times New Roman" w:cs="Times New Roman"/>
          <w:sz w:val="28"/>
          <w:szCs w:val="28"/>
        </w:rPr>
        <w:t>Г. </w:t>
      </w:r>
      <w:r w:rsidRPr="001E450F">
        <w:rPr>
          <w:rFonts w:ascii="Times New Roman" w:hAnsi="Times New Roman" w:cs="Times New Roman"/>
          <w:sz w:val="28"/>
          <w:szCs w:val="28"/>
        </w:rPr>
        <w:t>Ярошевского, не утратившей актуальность в реалиях 2000-х г</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Вместе с тем, О. Ю. Грезнева стремится расширить критериальную базу для классификации научных школы, выделяя следующие основания: по типу </w:t>
      </w:r>
      <w:r w:rsidRPr="001E450F">
        <w:rPr>
          <w:rFonts w:ascii="Times New Roman" w:hAnsi="Times New Roman" w:cs="Times New Roman"/>
          <w:sz w:val="28"/>
          <w:szCs w:val="28"/>
        </w:rPr>
        <w:lastRenderedPageBreak/>
        <w:t>связей между членами научной школы; по типу научной идеи, лежащей в основе программы; по широте исследуемой области; по функциональному назначению продуцируемых знаний; по форме организации деятельности учеников, по типу связей между поколениями; по степени институализации; по уровню локализации</w:t>
      </w:r>
      <w:r w:rsidRPr="001E450F">
        <w:rPr>
          <w:rStyle w:val="a7"/>
          <w:rFonts w:ascii="Times New Roman" w:hAnsi="Times New Roman" w:cs="Times New Roman"/>
          <w:sz w:val="28"/>
          <w:szCs w:val="28"/>
        </w:rPr>
        <w:footnoteReference w:id="18"/>
      </w:r>
      <w:r w:rsidRPr="001E450F">
        <w:rPr>
          <w:rFonts w:ascii="Times New Roman" w:hAnsi="Times New Roman" w:cs="Times New Roman"/>
          <w:sz w:val="28"/>
          <w:szCs w:val="28"/>
        </w:rPr>
        <w:t xml:space="preserve">. Каждый из вышеназванных критериев может привнести в описание научных школ нюансы, характеризирующие их специфику, но, на наш взгляд, они не являются фундаментальными, так как не касаются сути деятельности научной школы и её главного параметра – создания нового знания, дающего сдвиг в науке в целом или в отдельной научной отрасли. </w:t>
      </w:r>
    </w:p>
    <w:p w:rsidR="00D639A7" w:rsidRPr="001E450F" w:rsidRDefault="00D639A7" w:rsidP="00147EF2">
      <w:pPr>
        <w:autoSpaceDE w:val="0"/>
        <w:autoSpaceDN w:val="0"/>
        <w:adjustRightInd w:val="0"/>
        <w:spacing w:after="0" w:line="241" w:lineRule="atLeast"/>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Особый вопрос вызывают публикации, где научная школа рассматривается в качестве формального института</w:t>
      </w:r>
      <w:r w:rsidRPr="001E450F">
        <w:rPr>
          <w:rStyle w:val="a7"/>
          <w:rFonts w:ascii="Times New Roman" w:hAnsi="Times New Roman" w:cs="Times New Roman"/>
          <w:sz w:val="28"/>
          <w:szCs w:val="28"/>
        </w:rPr>
        <w:footnoteReference w:id="19"/>
      </w:r>
      <w:r w:rsidRPr="001E450F">
        <w:rPr>
          <w:rFonts w:ascii="Times New Roman" w:hAnsi="Times New Roman" w:cs="Times New Roman"/>
          <w:sz w:val="28"/>
          <w:szCs w:val="28"/>
        </w:rPr>
        <w:t>.</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Поддерживаем позицию Е. З. Мирской по этому поводу: «Появление множества научных школ на современном этапе связано не только с ошиб</w:t>
      </w:r>
      <w:r w:rsidRPr="001E450F">
        <w:rPr>
          <w:rFonts w:ascii="Times New Roman" w:hAnsi="Times New Roman" w:cs="Times New Roman"/>
          <w:sz w:val="28"/>
          <w:szCs w:val="28"/>
        </w:rPr>
        <w:softHyphen/>
        <w:t>ками их идентификации, но и с тем, что часто игнорируется важнейший принцип: школы – это неформальные объединения в науке. Их же часто полностью идентифицирует с суще</w:t>
      </w:r>
      <w:r w:rsidRPr="001E450F">
        <w:rPr>
          <w:rFonts w:ascii="Times New Roman" w:hAnsi="Times New Roman" w:cs="Times New Roman"/>
          <w:sz w:val="28"/>
          <w:szCs w:val="28"/>
        </w:rPr>
        <w:softHyphen/>
        <w:t>ствующими научными учреждениями. Тем самым отрицается принципиальное положение мертоновской концепции научного сообщества – отличие профессии учёного от бюрокра</w:t>
      </w:r>
      <w:r w:rsidRPr="001E450F">
        <w:rPr>
          <w:rFonts w:ascii="Times New Roman" w:hAnsi="Times New Roman" w:cs="Times New Roman"/>
          <w:sz w:val="28"/>
          <w:szCs w:val="28"/>
        </w:rPr>
        <w:softHyphen/>
        <w:t>тии»</w:t>
      </w:r>
      <w:r w:rsidRPr="001E450F">
        <w:rPr>
          <w:rStyle w:val="a7"/>
          <w:rFonts w:ascii="Times New Roman" w:hAnsi="Times New Roman" w:cs="Times New Roman"/>
          <w:sz w:val="28"/>
          <w:szCs w:val="28"/>
        </w:rPr>
        <w:footnoteReference w:id="20"/>
      </w:r>
      <w:r w:rsidRPr="001E450F">
        <w:rPr>
          <w:rFonts w:ascii="Times New Roman" w:hAnsi="Times New Roman" w:cs="Times New Roman"/>
          <w:sz w:val="28"/>
          <w:szCs w:val="28"/>
        </w:rPr>
        <w:t xml:space="preserve">. </w:t>
      </w:r>
    </w:p>
    <w:p w:rsidR="00D639A7" w:rsidRPr="001E450F" w:rsidRDefault="00D639A7" w:rsidP="00147EF2">
      <w:pPr>
        <w:spacing w:after="0" w:line="240" w:lineRule="auto"/>
        <w:ind w:firstLine="709"/>
        <w:contextualSpacing/>
        <w:jc w:val="both"/>
        <w:rPr>
          <w:rFonts w:ascii="Times New Roman" w:hAnsi="Times New Roman" w:cs="Times New Roman"/>
          <w:b/>
          <w:sz w:val="28"/>
          <w:szCs w:val="28"/>
        </w:rPr>
      </w:pPr>
      <w:r w:rsidRPr="001E450F">
        <w:rPr>
          <w:rFonts w:ascii="Times New Roman" w:hAnsi="Times New Roman" w:cs="Times New Roman"/>
          <w:sz w:val="28"/>
          <w:szCs w:val="28"/>
        </w:rPr>
        <w:t>Современные исследования деятельности научных школ сосредоточены, преимущественно, на отдельных аспектах их деятельности: традициях и инновациях</w:t>
      </w:r>
      <w:r w:rsidRPr="001E450F">
        <w:rPr>
          <w:rStyle w:val="a7"/>
          <w:rFonts w:ascii="Times New Roman" w:hAnsi="Times New Roman" w:cs="Times New Roman"/>
          <w:sz w:val="28"/>
          <w:szCs w:val="28"/>
        </w:rPr>
        <w:footnoteReference w:id="21"/>
      </w:r>
      <w:r w:rsidRPr="001E450F">
        <w:rPr>
          <w:rFonts w:ascii="Times New Roman" w:hAnsi="Times New Roman" w:cs="Times New Roman"/>
          <w:sz w:val="28"/>
          <w:szCs w:val="28"/>
        </w:rPr>
        <w:t>, этапах жизненного цикла</w:t>
      </w:r>
      <w:r w:rsidRPr="001E450F">
        <w:rPr>
          <w:rStyle w:val="a7"/>
          <w:rFonts w:ascii="Times New Roman" w:hAnsi="Times New Roman" w:cs="Times New Roman"/>
          <w:sz w:val="28"/>
          <w:szCs w:val="28"/>
        </w:rPr>
        <w:footnoteReference w:id="22"/>
      </w:r>
      <w:r w:rsidRPr="001E450F">
        <w:rPr>
          <w:rFonts w:ascii="Times New Roman" w:hAnsi="Times New Roman" w:cs="Times New Roman"/>
          <w:sz w:val="28"/>
          <w:szCs w:val="28"/>
        </w:rPr>
        <w:t>, репутационной значимости научной школы, в том числе и в качестве экономического агента в управлении университетом</w:t>
      </w:r>
      <w:r w:rsidRPr="001E450F">
        <w:rPr>
          <w:rStyle w:val="a7"/>
          <w:rFonts w:ascii="Times New Roman" w:hAnsi="Times New Roman" w:cs="Times New Roman"/>
          <w:sz w:val="28"/>
          <w:szCs w:val="28"/>
        </w:rPr>
        <w:footnoteReference w:id="23"/>
      </w:r>
      <w:r w:rsidRPr="001E450F">
        <w:rPr>
          <w:rFonts w:ascii="Times New Roman" w:hAnsi="Times New Roman" w:cs="Times New Roman"/>
          <w:sz w:val="28"/>
          <w:szCs w:val="28"/>
        </w:rPr>
        <w:t>, при этом высказывается обоснованная потребность в разрешении проблем их имитации и самопровозглашения в поисках грантовой поддержки</w:t>
      </w:r>
      <w:r w:rsidRPr="001E450F">
        <w:rPr>
          <w:rStyle w:val="a7"/>
          <w:rFonts w:ascii="Times New Roman" w:hAnsi="Times New Roman" w:cs="Times New Roman"/>
          <w:sz w:val="28"/>
          <w:szCs w:val="28"/>
        </w:rPr>
        <w:footnoteReference w:id="24"/>
      </w:r>
      <w:r w:rsidRPr="001E450F">
        <w:rPr>
          <w:rFonts w:ascii="Times New Roman" w:hAnsi="Times New Roman" w:cs="Times New Roman"/>
          <w:sz w:val="28"/>
          <w:szCs w:val="28"/>
        </w:rPr>
        <w:t>. Таким образом, налицо существующая до настоящего времени терминологическая неопределенность типологии научных школ, требующая новых методик их идентификации.</w:t>
      </w:r>
    </w:p>
    <w:p w:rsidR="00D639A7" w:rsidRPr="001E450F" w:rsidRDefault="00D639A7" w:rsidP="00147EF2">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Наряду с изучением феномена научной школы в научной среде в середине 1990-х г</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в связи с начавшейся миграцией ведущих ученых за </w:t>
      </w:r>
      <w:r w:rsidRPr="001E450F">
        <w:rPr>
          <w:rFonts w:ascii="Times New Roman" w:hAnsi="Times New Roman" w:cs="Times New Roman"/>
          <w:sz w:val="28"/>
          <w:szCs w:val="28"/>
        </w:rPr>
        <w:lastRenderedPageBreak/>
        <w:t xml:space="preserve">рубеж проявился интерес руководства страны к этим неформальным коллективам. Свидетельством внимания государственных органов к сохранению научного потенциала России и деятельности научных школ является государственная поддержка ведущих научных школ, законодательно закрепленная системой грантов Президента Российской Федерации с 1995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и продолжающаяся по настоящее время. В 1997 </w:t>
      </w:r>
      <w:r w:rsidR="00CC5040">
        <w:rPr>
          <w:rFonts w:ascii="Times New Roman" w:hAnsi="Times New Roman" w:cs="Times New Roman"/>
          <w:sz w:val="28"/>
          <w:szCs w:val="28"/>
        </w:rPr>
        <w:t>г. </w:t>
      </w:r>
      <w:r w:rsidRPr="001E450F">
        <w:rPr>
          <w:rFonts w:ascii="Times New Roman" w:hAnsi="Times New Roman" w:cs="Times New Roman"/>
          <w:sz w:val="28"/>
          <w:szCs w:val="28"/>
        </w:rPr>
        <w:t>грантовое финансирование получили 596 ведущих научных школ</w:t>
      </w:r>
      <w:r w:rsidRPr="001E450F">
        <w:rPr>
          <w:rStyle w:val="a7"/>
          <w:rFonts w:ascii="Times New Roman" w:hAnsi="Times New Roman" w:cs="Times New Roman"/>
          <w:sz w:val="28"/>
          <w:szCs w:val="28"/>
        </w:rPr>
        <w:footnoteReference w:id="25"/>
      </w:r>
      <w:r w:rsidRPr="001E450F">
        <w:rPr>
          <w:rFonts w:ascii="Times New Roman" w:hAnsi="Times New Roman" w:cs="Times New Roman"/>
          <w:sz w:val="28"/>
          <w:szCs w:val="28"/>
        </w:rPr>
        <w:t xml:space="preserve">, в 2006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 636, 2008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 636, 2010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 484, 2012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 388, 2014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 390, 2016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 150, 2018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 48, 2020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 50, 2022 </w:t>
      </w:r>
      <w:r w:rsidR="00CC5040">
        <w:rPr>
          <w:rFonts w:ascii="Times New Roman" w:hAnsi="Times New Roman" w:cs="Times New Roman"/>
          <w:sz w:val="28"/>
          <w:szCs w:val="28"/>
        </w:rPr>
        <w:t>г. </w:t>
      </w:r>
      <w:r w:rsidRPr="001E450F">
        <w:rPr>
          <w:rFonts w:ascii="Times New Roman" w:hAnsi="Times New Roman" w:cs="Times New Roman"/>
          <w:sz w:val="28"/>
          <w:szCs w:val="28"/>
        </w:rPr>
        <w:t>– 50</w:t>
      </w:r>
      <w:r w:rsidRPr="001E450F">
        <w:rPr>
          <w:rStyle w:val="a7"/>
          <w:rFonts w:ascii="Times New Roman" w:hAnsi="Times New Roman" w:cs="Times New Roman"/>
          <w:sz w:val="28"/>
          <w:szCs w:val="28"/>
        </w:rPr>
        <w:footnoteReference w:id="26"/>
      </w:r>
      <w:r w:rsidRPr="001E450F">
        <w:rPr>
          <w:rFonts w:ascii="Times New Roman" w:hAnsi="Times New Roman" w:cs="Times New Roman"/>
          <w:sz w:val="28"/>
          <w:szCs w:val="28"/>
        </w:rPr>
        <w:t>. Отметим, что уменьшение количества научных школ с 2016 г., возможно, связано с более целевой поддержкой наиболее значимых школ и, соответственно, с изменением условий финансирования: целевые безвозмездные субсидии каждому победителю были увеличены с 500-700 тыс. руб. до 2 млн. 900 тыс. руб. в год в 2022 г.</w:t>
      </w:r>
      <w:r w:rsidRPr="001E450F">
        <w:rPr>
          <w:rStyle w:val="a7"/>
          <w:rFonts w:ascii="Times New Roman" w:hAnsi="Times New Roman" w:cs="Times New Roman"/>
          <w:sz w:val="28"/>
          <w:szCs w:val="28"/>
        </w:rPr>
        <w:footnoteReference w:id="27"/>
      </w:r>
      <w:r w:rsidRPr="001E450F">
        <w:rPr>
          <w:rFonts w:ascii="Times New Roman" w:hAnsi="Times New Roman" w:cs="Times New Roman"/>
          <w:sz w:val="28"/>
          <w:szCs w:val="28"/>
        </w:rPr>
        <w:t xml:space="preserve">. </w:t>
      </w:r>
    </w:p>
    <w:p w:rsidR="00D639A7" w:rsidRPr="001E450F" w:rsidRDefault="00D639A7" w:rsidP="00147EF2">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Приведенное значительное количество ведущих научных школ, официально зарегистрированное с присвоением специальных номеров и опубликованием в справочнике «Ведущие научные школы России» (1998 г.), является подтверждением не только существования и широкого распространения этого российского феномена, но и признания этого факта на государственном уровне. Справочник даёт обширный материал для анализа</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среднестатистических параметров научной школы. В частности, количественный анализ 596 ведущих научных школ в 1998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показал, что среднестатистический состав – 18 чел., среднее число докторов наук – 4, среднее число кандидатов наук – 8, среднее число молодых членов школы – 5, среднее число грантов – 6, среднее число публикаций на одного члена школы – 52. Но можно ли эти данные брать за отправную точку формирования критериально-оценочной базы – дискуссионный вопрос, так как они отражают формальную, а не содержательную сторону существования научной школы. </w:t>
      </w:r>
    </w:p>
    <w:p w:rsidR="00D639A7" w:rsidRPr="001E450F" w:rsidRDefault="00D639A7" w:rsidP="00147EF2">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При экспертизе представленных на конкурс в 1997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заявок учитывались такие признаки научных школ, как общность научных интересов представителей школы и научная значимость изучаемых проблем, уровень научных результатов и ее (школы) признание в стране и за рубежом, роль научного лидера, стабильность и перспективы школы (преемственность научных поколений, работа с научной молодежью, работа постоянного научного семинара). Такой набор критериев для </w:t>
      </w:r>
      <w:r w:rsidRPr="001E450F">
        <w:rPr>
          <w:rFonts w:ascii="Times New Roman" w:hAnsi="Times New Roman" w:cs="Times New Roman"/>
          <w:sz w:val="28"/>
          <w:szCs w:val="28"/>
        </w:rPr>
        <w:lastRenderedPageBreak/>
        <w:t>выделения ведущей научной школы, не имеющий метрологических параметров, вызвал новую волну обоснованного научного интереса к дефиниции научной школы как науковедческому объекту. Как справедливо указывала Е. З. Мирская: «Эта специфическая отечественная проблема, в которой реальность подчас не отделена от мифологии и требует серьезного научного анализа в любом случае. Даже само понятие “научная школа” настолько неоднозначно и прилагается к таким разным феноменам, что это дает возможность трактовать идею поддержки школ как угодно…»</w:t>
      </w:r>
      <w:r w:rsidRPr="001E450F">
        <w:rPr>
          <w:rStyle w:val="a7"/>
          <w:rFonts w:ascii="Times New Roman" w:hAnsi="Times New Roman" w:cs="Times New Roman"/>
          <w:sz w:val="28"/>
          <w:szCs w:val="28"/>
        </w:rPr>
        <w:footnoteReference w:id="28"/>
      </w:r>
      <w:r w:rsidRPr="001E450F">
        <w:rPr>
          <w:rFonts w:ascii="Times New Roman" w:hAnsi="Times New Roman" w:cs="Times New Roman"/>
          <w:sz w:val="28"/>
          <w:szCs w:val="28"/>
        </w:rPr>
        <w:t xml:space="preserve">. </w:t>
      </w:r>
    </w:p>
    <w:p w:rsidR="00D639A7" w:rsidRPr="001E450F" w:rsidRDefault="00D639A7" w:rsidP="00147EF2">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На фоне этого к 2020-м г</w:t>
      </w:r>
      <w:r w:rsidR="00CC5040">
        <w:rPr>
          <w:rFonts w:ascii="Times New Roman" w:hAnsi="Times New Roman" w:cs="Times New Roman"/>
          <w:sz w:val="28"/>
          <w:szCs w:val="28"/>
        </w:rPr>
        <w:t>г. </w:t>
      </w:r>
      <w:r w:rsidRPr="001E450F">
        <w:rPr>
          <w:rFonts w:ascii="Times New Roman" w:hAnsi="Times New Roman" w:cs="Times New Roman"/>
          <w:sz w:val="28"/>
          <w:szCs w:val="28"/>
        </w:rPr>
        <w:t>были введены некоторые метрологические параметры для определения ведущих научных школ. В законодательных актах 2021 г., регулирующих процесс выделения грантовой поддержки ведущим научным школам, попытались формализовать дефиницию научной школы, которой теперь считается сложившийся коллектив исследователей численностью не менее 10 человек, связанных с проведением научных исследований по общему научному направлению и объединенных совместной научной деятельностью, при этом это – коллектив, ведущий подготовку научных кадров по образовательным программам по направлению научных исследований и имеющий руководителя, которым подготовлено за последние 5 лет минимум 3 кандидата наук</w:t>
      </w:r>
      <w:r w:rsidRPr="001E450F">
        <w:rPr>
          <w:rStyle w:val="a7"/>
          <w:rFonts w:ascii="Times New Roman" w:hAnsi="Times New Roman" w:cs="Times New Roman"/>
          <w:sz w:val="28"/>
          <w:szCs w:val="28"/>
        </w:rPr>
        <w:footnoteReference w:id="29"/>
      </w:r>
      <w:r w:rsidRPr="001E450F">
        <w:rPr>
          <w:rFonts w:ascii="Times New Roman" w:hAnsi="Times New Roman" w:cs="Times New Roman"/>
          <w:sz w:val="28"/>
          <w:szCs w:val="28"/>
        </w:rPr>
        <w:t xml:space="preserve">. Даже введение этих количественных критериев в грантовые заявки не снимало вопросов об оптимальной численности научной школы, о подготовке кандидатов и докторов наук. </w:t>
      </w:r>
    </w:p>
    <w:p w:rsidR="00D639A7" w:rsidRPr="001E450F" w:rsidRDefault="00D639A7" w:rsidP="00147EF2">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Наряду с этим в историографической литературе есть мнения, что формирование научной школы – это далеко не одномоментный акт, он не подвластен административному регулированию, а для стабильного функционирования школы необходимо как минимум два, а то и три поколения (основатель, преемник, ученики преемника)</w:t>
      </w:r>
      <w:r w:rsidRPr="001E450F">
        <w:rPr>
          <w:rStyle w:val="a7"/>
          <w:rFonts w:ascii="Times New Roman" w:hAnsi="Times New Roman" w:cs="Times New Roman"/>
          <w:sz w:val="28"/>
          <w:szCs w:val="28"/>
        </w:rPr>
        <w:footnoteReference w:id="30"/>
      </w:r>
      <w:r w:rsidRPr="001E450F">
        <w:rPr>
          <w:rFonts w:ascii="Times New Roman" w:hAnsi="Times New Roman" w:cs="Times New Roman"/>
          <w:sz w:val="28"/>
          <w:szCs w:val="28"/>
        </w:rPr>
        <w:t>, при этом высказывается мнение, что в научной школе должно быть подготовлено не менее 5 докторов наук по научному профилю школы</w:t>
      </w:r>
      <w:r w:rsidRPr="001E450F">
        <w:rPr>
          <w:rStyle w:val="a7"/>
          <w:rFonts w:ascii="Times New Roman" w:hAnsi="Times New Roman" w:cs="Times New Roman"/>
          <w:sz w:val="28"/>
          <w:szCs w:val="28"/>
        </w:rPr>
        <w:footnoteReference w:id="31"/>
      </w:r>
      <w:r w:rsidRPr="001E450F">
        <w:rPr>
          <w:rFonts w:ascii="Times New Roman" w:hAnsi="Times New Roman" w:cs="Times New Roman"/>
          <w:sz w:val="28"/>
          <w:szCs w:val="28"/>
        </w:rPr>
        <w:t xml:space="preserve">. </w:t>
      </w:r>
    </w:p>
    <w:p w:rsidR="00D639A7" w:rsidRPr="001E450F" w:rsidRDefault="00D639A7" w:rsidP="00147EF2">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Фактически и в исследованиях, и в практике начала ХХI в. сосуществуют две тенденции. Одна направлена на определение научной </w:t>
      </w:r>
      <w:r w:rsidRPr="001E450F">
        <w:rPr>
          <w:rFonts w:ascii="Times New Roman" w:hAnsi="Times New Roman" w:cs="Times New Roman"/>
          <w:sz w:val="28"/>
          <w:szCs w:val="28"/>
        </w:rPr>
        <w:lastRenderedPageBreak/>
        <w:t>школы как наиболее сложного, и условно говоря, вершинного феномена, под критерии выделения которого подходит весьма ограниченное количество научных коллективов.</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Вторая связана с расширительным толкованием понятия, когда под научной школьной подразумевается любой неформальный научный коллектив, работающий над одной темой или в русле одной методологии. Вторая тенденция, на наш взгляд, способствует размыванию и без того до конца не оформившегося представления о научной школе. </w:t>
      </w:r>
    </w:p>
    <w:p w:rsidR="00D639A7" w:rsidRPr="001E450F" w:rsidRDefault="00D639A7" w:rsidP="00147EF2">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Соединение этих двух тенденций проявляется в справочнике «Ведущие научные школы в образовательных организациях высшего образования, подведомственных Минпросвещению России» (2023). Этот справочник – значимый шаг к научной самоидентификации педагогических вузов на современном этапе. Вместе с тем, наряду с имеющими мировое и всероссийское признание научными школами в справочнике представлены научные направления и коллективы, которые, вероятно, находятся только в стадии своего становления и действующим критериям научной школы, обозначенным в Постановлении Правительства Российской Федерации № 261, пока не соответствуют. </w:t>
      </w:r>
    </w:p>
    <w:p w:rsidR="00D639A7" w:rsidRPr="001E450F" w:rsidRDefault="0044348E" w:rsidP="00147EF2">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 </w:t>
      </w:r>
      <w:r w:rsidR="00D639A7" w:rsidRPr="001E450F">
        <w:rPr>
          <w:rFonts w:ascii="Times New Roman" w:hAnsi="Times New Roman" w:cs="Times New Roman"/>
          <w:sz w:val="28"/>
          <w:szCs w:val="28"/>
        </w:rPr>
        <w:t xml:space="preserve">Так, из 196 ведущих научных </w:t>
      </w:r>
      <w:r w:rsidR="00966167">
        <w:rPr>
          <w:rFonts w:ascii="Times New Roman" w:hAnsi="Times New Roman" w:cs="Times New Roman"/>
          <w:sz w:val="28"/>
          <w:szCs w:val="28"/>
        </w:rPr>
        <w:t>«</w:t>
      </w:r>
      <w:r w:rsidR="00D639A7" w:rsidRPr="001E450F">
        <w:rPr>
          <w:rFonts w:ascii="Times New Roman" w:hAnsi="Times New Roman" w:cs="Times New Roman"/>
          <w:sz w:val="28"/>
          <w:szCs w:val="28"/>
        </w:rPr>
        <w:t>школ</w:t>
      </w:r>
      <w:r w:rsidR="00966167">
        <w:rPr>
          <w:rFonts w:ascii="Times New Roman" w:hAnsi="Times New Roman" w:cs="Times New Roman"/>
          <w:sz w:val="28"/>
          <w:szCs w:val="28"/>
        </w:rPr>
        <w:t>»</w:t>
      </w:r>
      <w:r w:rsidR="00D639A7" w:rsidRPr="001E450F">
        <w:rPr>
          <w:rFonts w:ascii="Times New Roman" w:hAnsi="Times New Roman" w:cs="Times New Roman"/>
          <w:sz w:val="28"/>
          <w:szCs w:val="28"/>
        </w:rPr>
        <w:t xml:space="preserve">, работающих в 38 педагогических вузах России, в 84 количество членов меньше 10 чел. (42,9%), в 8 всего по 1-2 чел., при этом 19 </w:t>
      </w:r>
      <w:r w:rsidR="00966167">
        <w:rPr>
          <w:rFonts w:ascii="Times New Roman" w:hAnsi="Times New Roman" w:cs="Times New Roman"/>
          <w:sz w:val="28"/>
          <w:szCs w:val="28"/>
        </w:rPr>
        <w:t>«</w:t>
      </w:r>
      <w:r w:rsidR="00D639A7" w:rsidRPr="001E450F">
        <w:rPr>
          <w:rFonts w:ascii="Times New Roman" w:hAnsi="Times New Roman" w:cs="Times New Roman"/>
          <w:sz w:val="28"/>
          <w:szCs w:val="28"/>
        </w:rPr>
        <w:t>школ</w:t>
      </w:r>
      <w:r w:rsidR="00966167">
        <w:rPr>
          <w:rFonts w:ascii="Times New Roman" w:hAnsi="Times New Roman" w:cs="Times New Roman"/>
          <w:sz w:val="28"/>
          <w:szCs w:val="28"/>
        </w:rPr>
        <w:t>»</w:t>
      </w:r>
      <w:r w:rsidR="00D639A7" w:rsidRPr="001E450F">
        <w:rPr>
          <w:rFonts w:ascii="Times New Roman" w:hAnsi="Times New Roman" w:cs="Times New Roman"/>
          <w:sz w:val="28"/>
          <w:szCs w:val="28"/>
        </w:rPr>
        <w:t xml:space="preserve"> были созданы в 2020-2023 гг., а в 23 </w:t>
      </w:r>
      <w:r w:rsidR="00966167">
        <w:rPr>
          <w:rFonts w:ascii="Times New Roman" w:hAnsi="Times New Roman" w:cs="Times New Roman"/>
          <w:sz w:val="28"/>
          <w:szCs w:val="28"/>
        </w:rPr>
        <w:t>«</w:t>
      </w:r>
      <w:r w:rsidR="00D639A7" w:rsidRPr="001E450F">
        <w:rPr>
          <w:rFonts w:ascii="Times New Roman" w:hAnsi="Times New Roman" w:cs="Times New Roman"/>
          <w:sz w:val="28"/>
          <w:szCs w:val="28"/>
        </w:rPr>
        <w:t>школах</w:t>
      </w:r>
      <w:r w:rsidR="00966167">
        <w:rPr>
          <w:rFonts w:ascii="Times New Roman" w:hAnsi="Times New Roman" w:cs="Times New Roman"/>
          <w:sz w:val="28"/>
          <w:szCs w:val="28"/>
        </w:rPr>
        <w:t>»</w:t>
      </w:r>
      <w:r w:rsidR="00D639A7" w:rsidRPr="001E450F">
        <w:rPr>
          <w:rFonts w:ascii="Times New Roman" w:hAnsi="Times New Roman" w:cs="Times New Roman"/>
          <w:sz w:val="28"/>
          <w:szCs w:val="28"/>
        </w:rPr>
        <w:t xml:space="preserve"> руководителями являются не доктора, а кандидаты наук</w:t>
      </w:r>
      <w:r w:rsidR="00D639A7" w:rsidRPr="001E450F">
        <w:rPr>
          <w:rStyle w:val="a7"/>
          <w:rFonts w:ascii="Times New Roman" w:hAnsi="Times New Roman" w:cs="Times New Roman"/>
          <w:sz w:val="28"/>
          <w:szCs w:val="28"/>
        </w:rPr>
        <w:footnoteReference w:id="32"/>
      </w:r>
      <w:r w:rsidR="00D639A7" w:rsidRPr="001E450F">
        <w:rPr>
          <w:rFonts w:ascii="Times New Roman" w:hAnsi="Times New Roman" w:cs="Times New Roman"/>
          <w:sz w:val="28"/>
          <w:szCs w:val="28"/>
        </w:rPr>
        <w:t xml:space="preserve">. Приведенные данные наглядно демонстрируют незакрепленность понятийного аппарата, связанного с научной школой, в вузовском сообществе. Упрощение отношения к научной школе становится фактором, затрудняющим формирование и функционирование подлинных научных школ. И эта проблема требует более чёткого нормативно-правового регулирования на федеральном уровне, с опорой на мнения экспертного сообщества и анализ накопленного в науке опыта. При этом речь идёт не об обесценивании вклада в научно-технический прогресс коллективов, не соответствующих параметрам научной школы, функционирующих в других режимах организации деятельности, а о научно обоснованном разграничении понятий и явлений. </w:t>
      </w:r>
    </w:p>
    <w:p w:rsidR="00966167" w:rsidRDefault="00966167" w:rsidP="00147EF2">
      <w:pPr>
        <w:spacing w:after="0" w:line="240" w:lineRule="auto"/>
        <w:ind w:firstLine="709"/>
        <w:contextualSpacing/>
        <w:jc w:val="center"/>
        <w:rPr>
          <w:rFonts w:ascii="Times New Roman" w:hAnsi="Times New Roman" w:cs="Times New Roman"/>
          <w:b/>
          <w:bCs/>
          <w:sz w:val="28"/>
          <w:szCs w:val="28"/>
        </w:rPr>
      </w:pPr>
    </w:p>
    <w:p w:rsidR="00966167" w:rsidRDefault="00966167" w:rsidP="00227016">
      <w:pPr>
        <w:spacing w:after="0" w:line="240" w:lineRule="auto"/>
        <w:ind w:firstLine="360"/>
        <w:contextualSpacing/>
        <w:jc w:val="center"/>
        <w:rPr>
          <w:rFonts w:ascii="Times New Roman" w:hAnsi="Times New Roman" w:cs="Times New Roman"/>
          <w:b/>
          <w:bCs/>
          <w:sz w:val="28"/>
          <w:szCs w:val="28"/>
        </w:rPr>
      </w:pPr>
    </w:p>
    <w:p w:rsidR="004C7DF1" w:rsidRDefault="004C7DF1" w:rsidP="00227016">
      <w:pPr>
        <w:spacing w:after="0" w:line="240" w:lineRule="auto"/>
        <w:ind w:firstLine="360"/>
        <w:contextualSpacing/>
        <w:jc w:val="center"/>
        <w:rPr>
          <w:rFonts w:ascii="Times New Roman" w:hAnsi="Times New Roman" w:cs="Times New Roman"/>
          <w:b/>
          <w:bCs/>
          <w:sz w:val="28"/>
          <w:szCs w:val="28"/>
        </w:rPr>
      </w:pPr>
    </w:p>
    <w:p w:rsidR="004C7DF1" w:rsidRDefault="004C7DF1" w:rsidP="00227016">
      <w:pPr>
        <w:spacing w:after="0" w:line="240" w:lineRule="auto"/>
        <w:ind w:firstLine="360"/>
        <w:contextualSpacing/>
        <w:jc w:val="center"/>
        <w:rPr>
          <w:rFonts w:ascii="Times New Roman" w:hAnsi="Times New Roman" w:cs="Times New Roman"/>
          <w:b/>
          <w:bCs/>
          <w:sz w:val="28"/>
          <w:szCs w:val="28"/>
        </w:rPr>
      </w:pPr>
    </w:p>
    <w:p w:rsidR="004C7DF1" w:rsidRDefault="004C7DF1" w:rsidP="00227016">
      <w:pPr>
        <w:spacing w:after="0" w:line="240" w:lineRule="auto"/>
        <w:ind w:firstLine="360"/>
        <w:contextualSpacing/>
        <w:jc w:val="center"/>
        <w:rPr>
          <w:rFonts w:ascii="Times New Roman" w:hAnsi="Times New Roman" w:cs="Times New Roman"/>
          <w:b/>
          <w:bCs/>
          <w:sz w:val="28"/>
          <w:szCs w:val="28"/>
        </w:rPr>
      </w:pPr>
    </w:p>
    <w:p w:rsidR="004C7DF1" w:rsidRDefault="004C7DF1" w:rsidP="00227016">
      <w:pPr>
        <w:spacing w:after="0" w:line="240" w:lineRule="auto"/>
        <w:ind w:firstLine="360"/>
        <w:contextualSpacing/>
        <w:jc w:val="center"/>
        <w:rPr>
          <w:rFonts w:ascii="Times New Roman" w:hAnsi="Times New Roman" w:cs="Times New Roman"/>
          <w:b/>
          <w:bCs/>
          <w:sz w:val="28"/>
          <w:szCs w:val="28"/>
        </w:rPr>
      </w:pPr>
    </w:p>
    <w:p w:rsidR="00DC73E2" w:rsidRDefault="00DC73E2" w:rsidP="00227016">
      <w:pPr>
        <w:spacing w:after="0" w:line="240" w:lineRule="auto"/>
        <w:ind w:firstLine="360"/>
        <w:contextualSpacing/>
        <w:jc w:val="center"/>
        <w:rPr>
          <w:rFonts w:ascii="Times New Roman" w:hAnsi="Times New Roman" w:cs="Times New Roman"/>
          <w:b/>
          <w:bCs/>
          <w:sz w:val="28"/>
          <w:szCs w:val="28"/>
        </w:rPr>
      </w:pPr>
    </w:p>
    <w:p w:rsidR="004C7DF1" w:rsidRPr="00147EF2" w:rsidRDefault="00FB36D2" w:rsidP="00A02AE8">
      <w:pPr>
        <w:pStyle w:val="2"/>
        <w:jc w:val="center"/>
        <w:rPr>
          <w:rFonts w:ascii="Times New Roman" w:hAnsi="Times New Roman" w:cs="Times New Roman"/>
          <w:color w:val="auto"/>
          <w:sz w:val="28"/>
          <w:szCs w:val="28"/>
        </w:rPr>
      </w:pPr>
      <w:bookmarkStart w:id="90" w:name="_Toc183466070"/>
      <w:r w:rsidRPr="00147EF2">
        <w:rPr>
          <w:rFonts w:ascii="Times New Roman" w:hAnsi="Times New Roman" w:cs="Times New Roman"/>
          <w:color w:val="auto"/>
          <w:sz w:val="28"/>
          <w:szCs w:val="28"/>
        </w:rPr>
        <w:lastRenderedPageBreak/>
        <w:t xml:space="preserve">1.2. </w:t>
      </w:r>
      <w:proofErr w:type="gramStart"/>
      <w:r w:rsidR="004C7DF1" w:rsidRPr="00147EF2">
        <w:rPr>
          <w:rFonts w:ascii="Times New Roman" w:hAnsi="Times New Roman" w:cs="Times New Roman"/>
          <w:color w:val="auto"/>
          <w:sz w:val="28"/>
          <w:szCs w:val="28"/>
        </w:rPr>
        <w:t>Научно-образовательная школа как системный объект (на примере научной школы «Математика.</w:t>
      </w:r>
      <w:proofErr w:type="gramEnd"/>
      <w:r w:rsidR="004C7DF1" w:rsidRPr="00147EF2">
        <w:rPr>
          <w:rFonts w:ascii="Times New Roman" w:hAnsi="Times New Roman" w:cs="Times New Roman"/>
          <w:color w:val="auto"/>
          <w:sz w:val="28"/>
          <w:szCs w:val="28"/>
        </w:rPr>
        <w:t xml:space="preserve"> Психология. </w:t>
      </w:r>
      <w:proofErr w:type="gramStart"/>
      <w:r w:rsidR="004C7DF1" w:rsidRPr="00147EF2">
        <w:rPr>
          <w:rFonts w:ascii="Times New Roman" w:hAnsi="Times New Roman" w:cs="Times New Roman"/>
          <w:color w:val="auto"/>
          <w:sz w:val="28"/>
          <w:szCs w:val="28"/>
        </w:rPr>
        <w:t>Интеллект»)</w:t>
      </w:r>
      <w:bookmarkEnd w:id="90"/>
      <w:proofErr w:type="gramEnd"/>
    </w:p>
    <w:p w:rsidR="004C7DF1" w:rsidRDefault="004C7DF1" w:rsidP="00227016">
      <w:pPr>
        <w:autoSpaceDE w:val="0"/>
        <w:autoSpaceDN w:val="0"/>
        <w:adjustRightInd w:val="0"/>
        <w:spacing w:after="0" w:line="240" w:lineRule="auto"/>
        <w:ind w:firstLine="360"/>
        <w:contextualSpacing/>
        <w:jc w:val="both"/>
        <w:rPr>
          <w:rFonts w:ascii="Times New Roman" w:hAnsi="Times New Roman" w:cs="Times New Roman"/>
          <w:sz w:val="28"/>
          <w:szCs w:val="28"/>
        </w:rPr>
      </w:pPr>
    </w:p>
    <w:p w:rsidR="00D639A7" w:rsidRPr="001E450F" w:rsidRDefault="00D639A7" w:rsidP="00147EF2">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Це</w:t>
      </w:r>
      <w:r w:rsidR="004C7DF1">
        <w:rPr>
          <w:rFonts w:ascii="Times New Roman" w:hAnsi="Times New Roman" w:cs="Times New Roman"/>
          <w:sz w:val="28"/>
          <w:szCs w:val="28"/>
        </w:rPr>
        <w:t>ль этого раздела</w:t>
      </w:r>
      <w:r w:rsidRPr="001E450F">
        <w:rPr>
          <w:rFonts w:ascii="Times New Roman" w:hAnsi="Times New Roman" w:cs="Times New Roman"/>
          <w:sz w:val="28"/>
          <w:szCs w:val="28"/>
        </w:rPr>
        <w:t xml:space="preserve"> работы – с помощью системного подхода </w:t>
      </w:r>
      <w:r w:rsidR="00DE5CF3">
        <w:rPr>
          <w:rFonts w:ascii="Times New Roman" w:hAnsi="Times New Roman" w:cs="Times New Roman"/>
          <w:sz w:val="28"/>
          <w:szCs w:val="28"/>
        </w:rPr>
        <w:t xml:space="preserve">описать научную школу в соответствии с её типологическими признаками и выявить </w:t>
      </w:r>
      <w:r w:rsidRPr="001E450F">
        <w:rPr>
          <w:rFonts w:ascii="Times New Roman" w:hAnsi="Times New Roman" w:cs="Times New Roman"/>
          <w:sz w:val="28"/>
          <w:szCs w:val="28"/>
        </w:rPr>
        <w:t>закономерности</w:t>
      </w:r>
      <w:r w:rsidR="00DE5CF3">
        <w:rPr>
          <w:rFonts w:ascii="Times New Roman" w:hAnsi="Times New Roman" w:cs="Times New Roman"/>
          <w:sz w:val="28"/>
          <w:szCs w:val="28"/>
        </w:rPr>
        <w:t xml:space="preserve"> её эффективного</w:t>
      </w:r>
      <w:r w:rsidRPr="001E450F">
        <w:rPr>
          <w:rFonts w:ascii="Times New Roman" w:hAnsi="Times New Roman" w:cs="Times New Roman"/>
          <w:sz w:val="28"/>
          <w:szCs w:val="28"/>
        </w:rPr>
        <w:t xml:space="preserve"> </w:t>
      </w:r>
      <w:r w:rsidR="00DE5CF3">
        <w:rPr>
          <w:rFonts w:ascii="Times New Roman" w:hAnsi="Times New Roman" w:cs="Times New Roman"/>
          <w:sz w:val="28"/>
          <w:szCs w:val="28"/>
        </w:rPr>
        <w:t xml:space="preserve">развития. </w:t>
      </w:r>
      <w:r w:rsidR="007E5D4D">
        <w:rPr>
          <w:rFonts w:ascii="Times New Roman" w:hAnsi="Times New Roman" w:cs="Times New Roman"/>
          <w:sz w:val="28"/>
          <w:szCs w:val="28"/>
        </w:rPr>
        <w:t xml:space="preserve">Реализована цель  будет </w:t>
      </w:r>
      <w:r w:rsidRPr="001E450F">
        <w:rPr>
          <w:rFonts w:ascii="Times New Roman" w:hAnsi="Times New Roman" w:cs="Times New Roman"/>
          <w:sz w:val="28"/>
          <w:szCs w:val="28"/>
        </w:rPr>
        <w:t xml:space="preserve">на примере научной школы психодидактики «Математика. Психология. Интеллект» под руководством 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Гельфман (Томский государственный педагогический университет, Томск) и М. А. Холодной (Институт психологии РАН, Москва). </w:t>
      </w:r>
    </w:p>
    <w:p w:rsidR="00D639A7" w:rsidRPr="001E450F" w:rsidRDefault="00D639A7" w:rsidP="00147EF2">
      <w:pPr>
        <w:pStyle w:val="af"/>
        <w:tabs>
          <w:tab w:val="left" w:pos="1134"/>
        </w:tabs>
        <w:spacing w:before="0" w:beforeAutospacing="0" w:after="0" w:afterAutospacing="0"/>
        <w:ind w:firstLine="709"/>
        <w:contextualSpacing/>
        <w:jc w:val="both"/>
        <w:rPr>
          <w:sz w:val="28"/>
          <w:szCs w:val="28"/>
        </w:rPr>
      </w:pPr>
      <w:r w:rsidRPr="001E450F">
        <w:rPr>
          <w:sz w:val="28"/>
          <w:szCs w:val="28"/>
        </w:rPr>
        <w:t>Методологическая опора на системный подход в исследовании позволяет получить универсальные знания о системных объектах, их качественной определенности, закономерностях существования, механизмах взаимодействия, образующих целостность компонентов, характере и содержании их связей и отношений. Для характеристики системных объектов предлагается механизм их описания, включающий следующие этапы: 1) выделение объекта среди других и представление его как системы; 2) классификационная характеристика системы; 3) определение целей, задач и назначения (функций) системы; 4) установление связей системы с другими системами; 5) осуществление декомпозиции системы, выделение структурных компонентов; 6) исследование поведения системы; 7) изучение состояния системы и направленности ее изменения</w:t>
      </w:r>
      <w:r w:rsidRPr="001E450F">
        <w:rPr>
          <w:rStyle w:val="a7"/>
          <w:sz w:val="28"/>
          <w:szCs w:val="28"/>
        </w:rPr>
        <w:footnoteReference w:id="33"/>
      </w:r>
      <w:r w:rsidRPr="001E450F">
        <w:rPr>
          <w:sz w:val="28"/>
          <w:szCs w:val="28"/>
        </w:rPr>
        <w:t xml:space="preserve">. </w:t>
      </w:r>
    </w:p>
    <w:p w:rsidR="00D639A7" w:rsidRPr="001E450F" w:rsidRDefault="00D639A7" w:rsidP="00147EF2">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Объектом настоящего исследования является научная школа как неформальная форма организации науки с присущими ей типовыми признаками: </w:t>
      </w:r>
    </w:p>
    <w:p w:rsidR="00D639A7" w:rsidRPr="001E450F" w:rsidRDefault="00D639A7" w:rsidP="00147EF2">
      <w:pPr>
        <w:numPr>
          <w:ilvl w:val="0"/>
          <w:numId w:val="45"/>
        </w:numPr>
        <w:tabs>
          <w:tab w:val="left" w:pos="1134"/>
        </w:tabs>
        <w:spacing w:after="0" w:line="240" w:lineRule="auto"/>
        <w:ind w:left="0" w:firstLine="709"/>
        <w:contextualSpacing/>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наличие авторитетного главы научной школы;</w:t>
      </w:r>
    </w:p>
    <w:p w:rsidR="00D639A7" w:rsidRPr="001E450F" w:rsidRDefault="00D639A7" w:rsidP="00147EF2">
      <w:pPr>
        <w:numPr>
          <w:ilvl w:val="0"/>
          <w:numId w:val="45"/>
        </w:numPr>
        <w:tabs>
          <w:tab w:val="left" w:pos="1134"/>
        </w:tabs>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наличие высококвалифицированного коллектива;</w:t>
      </w:r>
    </w:p>
    <w:p w:rsidR="00D639A7" w:rsidRPr="001E450F" w:rsidRDefault="00D639A7" w:rsidP="00147EF2">
      <w:pPr>
        <w:numPr>
          <w:ilvl w:val="0"/>
          <w:numId w:val="45"/>
        </w:numPr>
        <w:tabs>
          <w:tab w:val="left" w:pos="1134"/>
        </w:tabs>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производство научного знания, определяющего категориальный сдвиг в науке (создание научно-исследовательской программы (концепции), результат, общественное признание достижений школы);</w:t>
      </w:r>
    </w:p>
    <w:p w:rsidR="00D639A7" w:rsidRPr="001E450F" w:rsidRDefault="00D639A7" w:rsidP="00147EF2">
      <w:pPr>
        <w:numPr>
          <w:ilvl w:val="0"/>
          <w:numId w:val="45"/>
        </w:numPr>
        <w:tabs>
          <w:tab w:val="left" w:pos="1134"/>
        </w:tabs>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подготовка научных кадров;</w:t>
      </w:r>
    </w:p>
    <w:p w:rsidR="00D639A7" w:rsidRPr="001E450F" w:rsidRDefault="00D639A7" w:rsidP="00147EF2">
      <w:pPr>
        <w:numPr>
          <w:ilvl w:val="0"/>
          <w:numId w:val="45"/>
        </w:numPr>
        <w:tabs>
          <w:tab w:val="left" w:pos="1134"/>
        </w:tabs>
        <w:spacing w:after="0" w:line="240" w:lineRule="auto"/>
        <w:ind w:left="0" w:firstLine="709"/>
        <w:contextualSpacing/>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личностно-психологическая мотивация и коммуникация.</w:t>
      </w:r>
    </w:p>
    <w:p w:rsidR="00D639A7" w:rsidRDefault="00D639A7" w:rsidP="00147EF2">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 Представление типологии научной школы предлагает использование следующей классифик</w:t>
      </w:r>
      <w:r w:rsidR="00147EF2">
        <w:rPr>
          <w:rFonts w:ascii="Times New Roman" w:hAnsi="Times New Roman" w:cs="Times New Roman"/>
          <w:sz w:val="28"/>
          <w:szCs w:val="28"/>
        </w:rPr>
        <w:t>ационной схемы (по типологии М. </w:t>
      </w:r>
      <w:r w:rsidR="00CC5040" w:rsidRPr="00147EF2">
        <w:rPr>
          <w:rFonts w:ascii="Times New Roman" w:hAnsi="Times New Roman" w:cs="Times New Roman"/>
          <w:sz w:val="28"/>
          <w:szCs w:val="28"/>
        </w:rPr>
        <w:t>Г. </w:t>
      </w:r>
      <w:r w:rsidRPr="00147EF2">
        <w:rPr>
          <w:rFonts w:ascii="Times New Roman" w:hAnsi="Times New Roman" w:cs="Times New Roman"/>
          <w:sz w:val="28"/>
          <w:szCs w:val="28"/>
        </w:rPr>
        <w:t>Ярошевского в табл. 1</w:t>
      </w:r>
      <w:r w:rsidR="00D36469" w:rsidRPr="00147EF2">
        <w:rPr>
          <w:rFonts w:ascii="Times New Roman" w:hAnsi="Times New Roman" w:cs="Times New Roman"/>
          <w:sz w:val="28"/>
          <w:szCs w:val="28"/>
        </w:rPr>
        <w:t>.1</w:t>
      </w:r>
      <w:r w:rsidRPr="00147EF2">
        <w:rPr>
          <w:rFonts w:ascii="Times New Roman" w:hAnsi="Times New Roman" w:cs="Times New Roman"/>
          <w:sz w:val="28"/>
          <w:szCs w:val="28"/>
        </w:rPr>
        <w:t>).</w:t>
      </w:r>
    </w:p>
    <w:p w:rsidR="00147EF2" w:rsidRDefault="00147EF2" w:rsidP="00147EF2">
      <w:pPr>
        <w:tabs>
          <w:tab w:val="left" w:pos="1134"/>
        </w:tabs>
        <w:spacing w:after="0" w:line="240" w:lineRule="auto"/>
        <w:ind w:firstLine="709"/>
        <w:contextualSpacing/>
        <w:jc w:val="both"/>
        <w:rPr>
          <w:rFonts w:ascii="Times New Roman" w:hAnsi="Times New Roman" w:cs="Times New Roman"/>
          <w:sz w:val="28"/>
          <w:szCs w:val="28"/>
        </w:rPr>
      </w:pPr>
    </w:p>
    <w:p w:rsidR="00147EF2" w:rsidRDefault="00147EF2" w:rsidP="00147EF2">
      <w:pPr>
        <w:tabs>
          <w:tab w:val="left" w:pos="1134"/>
        </w:tabs>
        <w:spacing w:after="0" w:line="240" w:lineRule="auto"/>
        <w:ind w:firstLine="709"/>
        <w:contextualSpacing/>
        <w:jc w:val="both"/>
        <w:rPr>
          <w:rFonts w:ascii="Times New Roman" w:hAnsi="Times New Roman" w:cs="Times New Roman"/>
          <w:sz w:val="28"/>
          <w:szCs w:val="28"/>
        </w:rPr>
      </w:pPr>
    </w:p>
    <w:p w:rsidR="00147EF2" w:rsidRDefault="00147EF2" w:rsidP="00147EF2">
      <w:pPr>
        <w:tabs>
          <w:tab w:val="left" w:pos="1134"/>
        </w:tabs>
        <w:spacing w:after="0" w:line="240" w:lineRule="auto"/>
        <w:ind w:firstLine="709"/>
        <w:contextualSpacing/>
        <w:jc w:val="both"/>
        <w:rPr>
          <w:rFonts w:ascii="Times New Roman" w:hAnsi="Times New Roman" w:cs="Times New Roman"/>
          <w:sz w:val="28"/>
          <w:szCs w:val="28"/>
        </w:rPr>
      </w:pPr>
    </w:p>
    <w:p w:rsidR="00147EF2" w:rsidRPr="001E450F" w:rsidRDefault="00147EF2" w:rsidP="00147EF2">
      <w:pPr>
        <w:tabs>
          <w:tab w:val="left" w:pos="1134"/>
        </w:tabs>
        <w:spacing w:after="0" w:line="240" w:lineRule="auto"/>
        <w:ind w:firstLine="709"/>
        <w:contextualSpacing/>
        <w:jc w:val="both"/>
        <w:rPr>
          <w:rFonts w:ascii="Times New Roman" w:hAnsi="Times New Roman" w:cs="Times New Roman"/>
          <w:sz w:val="28"/>
          <w:szCs w:val="28"/>
        </w:rPr>
      </w:pPr>
    </w:p>
    <w:p w:rsidR="00D639A7" w:rsidRPr="001E450F" w:rsidRDefault="00D639A7" w:rsidP="00227016">
      <w:pPr>
        <w:spacing w:after="0"/>
        <w:ind w:firstLine="708"/>
        <w:contextualSpacing/>
        <w:jc w:val="right"/>
        <w:rPr>
          <w:rFonts w:ascii="Times New Roman" w:hAnsi="Times New Roman" w:cs="Times New Roman"/>
          <w:color w:val="000000"/>
          <w:sz w:val="28"/>
          <w:szCs w:val="28"/>
          <w:lang w:eastAsia="ru-RU"/>
        </w:rPr>
      </w:pPr>
      <w:r w:rsidRPr="00147EF2">
        <w:rPr>
          <w:rFonts w:ascii="Times New Roman" w:hAnsi="Times New Roman" w:cs="Times New Roman"/>
          <w:color w:val="000000"/>
          <w:sz w:val="28"/>
          <w:szCs w:val="28"/>
          <w:lang w:eastAsia="ru-RU"/>
        </w:rPr>
        <w:lastRenderedPageBreak/>
        <w:t>Таблица 1</w:t>
      </w:r>
      <w:r w:rsidR="00D36469" w:rsidRPr="00147EF2">
        <w:rPr>
          <w:rFonts w:ascii="Times New Roman" w:hAnsi="Times New Roman" w:cs="Times New Roman"/>
          <w:color w:val="000000"/>
          <w:sz w:val="28"/>
          <w:szCs w:val="28"/>
          <w:lang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3096"/>
        <w:gridCol w:w="2994"/>
      </w:tblGrid>
      <w:tr w:rsidR="00D639A7" w:rsidRPr="001E450F" w:rsidTr="00D639A7">
        <w:tc>
          <w:tcPr>
            <w:tcW w:w="9571" w:type="dxa"/>
            <w:gridSpan w:val="3"/>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contextualSpacing/>
              <w:jc w:val="center"/>
              <w:rPr>
                <w:rFonts w:ascii="Times New Roman" w:hAnsi="Times New Roman" w:cs="Times New Roman"/>
                <w:b/>
                <w:color w:val="000000"/>
                <w:sz w:val="28"/>
                <w:szCs w:val="28"/>
                <w:lang w:eastAsia="ru-RU"/>
              </w:rPr>
            </w:pPr>
            <w:r w:rsidRPr="001E450F">
              <w:rPr>
                <w:rFonts w:ascii="Times New Roman" w:hAnsi="Times New Roman" w:cs="Times New Roman"/>
                <w:b/>
                <w:color w:val="000000"/>
                <w:sz w:val="28"/>
                <w:szCs w:val="28"/>
                <w:lang w:eastAsia="ru-RU"/>
              </w:rPr>
              <w:t>Типология неформальных форм организации научной деятельности</w:t>
            </w:r>
          </w:p>
        </w:tc>
      </w:tr>
      <w:tr w:rsidR="00D639A7" w:rsidRPr="001E450F" w:rsidTr="00D639A7">
        <w:tc>
          <w:tcPr>
            <w:tcW w:w="9571" w:type="dxa"/>
            <w:gridSpan w:val="3"/>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contextualSpacing/>
              <w:jc w:val="center"/>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Тип</w:t>
            </w:r>
          </w:p>
        </w:tc>
      </w:tr>
      <w:tr w:rsidR="00D639A7" w:rsidRPr="001E450F" w:rsidTr="00D639A7">
        <w:tc>
          <w:tcPr>
            <w:tcW w:w="9571" w:type="dxa"/>
            <w:gridSpan w:val="3"/>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contextualSpacing/>
              <w:jc w:val="center"/>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Научная школа</w:t>
            </w:r>
          </w:p>
        </w:tc>
      </w:tr>
      <w:tr w:rsidR="00D639A7" w:rsidRPr="001E450F" w:rsidTr="00D639A7">
        <w:tc>
          <w:tcPr>
            <w:tcW w:w="9571" w:type="dxa"/>
            <w:gridSpan w:val="3"/>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contextualSpacing/>
              <w:jc w:val="center"/>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Вид</w:t>
            </w:r>
          </w:p>
        </w:tc>
      </w:tr>
      <w:tr w:rsidR="00D639A7" w:rsidRPr="001E450F" w:rsidTr="00D639A7">
        <w:tc>
          <w:tcPr>
            <w:tcW w:w="3190"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Научно-образовательная школа</w:t>
            </w:r>
          </w:p>
        </w:tc>
        <w:tc>
          <w:tcPr>
            <w:tcW w:w="3190" w:type="dxa"/>
            <w:tcBorders>
              <w:top w:val="single" w:sz="4" w:space="0" w:color="auto"/>
              <w:left w:val="single" w:sz="4" w:space="0" w:color="auto"/>
              <w:bottom w:val="single" w:sz="4" w:space="0" w:color="auto"/>
              <w:right w:val="single" w:sz="4" w:space="0" w:color="auto"/>
            </w:tcBorders>
            <w:hideMark/>
          </w:tcPr>
          <w:p w:rsidR="00D639A7" w:rsidRPr="001E450F" w:rsidRDefault="00D639A7" w:rsidP="00147EF2">
            <w:pPr>
              <w:spacing w:after="0"/>
              <w:contextualSpacing/>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Научная школа- исследовательский коллектив</w:t>
            </w:r>
          </w:p>
        </w:tc>
        <w:tc>
          <w:tcPr>
            <w:tcW w:w="3191" w:type="dxa"/>
            <w:tcBorders>
              <w:top w:val="single" w:sz="4" w:space="0" w:color="auto"/>
              <w:left w:val="single" w:sz="4" w:space="0" w:color="auto"/>
              <w:bottom w:val="single" w:sz="4" w:space="0" w:color="auto"/>
              <w:right w:val="single" w:sz="4" w:space="0" w:color="auto"/>
            </w:tcBorders>
            <w:hideMark/>
          </w:tcPr>
          <w:p w:rsidR="00D639A7" w:rsidRPr="001E450F" w:rsidRDefault="00D639A7" w:rsidP="00147EF2">
            <w:pPr>
              <w:spacing w:after="0"/>
              <w:contextualSpacing/>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Научная школа как направление</w:t>
            </w:r>
          </w:p>
        </w:tc>
      </w:tr>
    </w:tbl>
    <w:p w:rsidR="00D639A7" w:rsidRPr="001E450F" w:rsidRDefault="00D639A7" w:rsidP="00227016">
      <w:pPr>
        <w:spacing w:after="0"/>
        <w:ind w:firstLine="708"/>
        <w:contextualSpacing/>
        <w:jc w:val="both"/>
        <w:rPr>
          <w:rFonts w:ascii="Times New Roman" w:hAnsi="Times New Roman" w:cs="Times New Roman"/>
          <w:color w:val="000000"/>
          <w:sz w:val="28"/>
          <w:szCs w:val="28"/>
          <w:lang w:eastAsia="ru-RU"/>
        </w:rPr>
      </w:pPr>
    </w:p>
    <w:p w:rsidR="00D639A7" w:rsidRPr="001E450F" w:rsidRDefault="00D639A7" w:rsidP="00227016">
      <w:pPr>
        <w:spacing w:after="0" w:line="240" w:lineRule="auto"/>
        <w:ind w:firstLine="708"/>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Что касается применимости типовых признаков к видовому разнообразию школ, то необходимо указать, что весь перечень признаков присущ только научно-образовательной школе. В научной школе-исследовательском коллективе отсутствует признак подготовки кадров, что объясняется приоритетом профессиональной научной и экспериментальной деятельности, преимущественно, в академических научно-исследовательских институтах, в которых пополнение школы происходит за счет приема извне квалифицированных специалистов. Из вышеназванных признаков в научной школе как направлении отсутствуют непосредственный глава научной школы, так как объединяющей основой школы является исследование глобальной научной проблемы (квантовой теории поля, искусственного интеллекта, нано-технологий, эпидемиологии и др.) и школа этого вида находится на послелидерском этапе своего жизненного цикла, так, квантовую теорию поля развивали несколько поколений физиков из разных стран на протяжении XX в. и продолжают исследования в XXI в. Соответственно подготовка кадров осуществлялась вне школы, а каналами коммуникации являются публикации, конференции, личное общение современников. При этом функционирование глобальной научной школы-направления не исключает наличия отдельных научных школ по этой же тематике, специализирующихся на решении конкретных задач внутри исследовательской области. </w:t>
      </w:r>
    </w:p>
    <w:p w:rsidR="00D639A7" w:rsidRPr="001E450F" w:rsidRDefault="00D639A7" w:rsidP="00147EF2">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Для выявления системных признаков научной школы важно понимать аксиологическую сущность деятельности научной школы. Понимание уникальности, фундаментальности и востребованности решения научно-исследовательской проблемы является не только показателем статуса научной школы, но и масштаба решаемых ею научных задач.</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По мнению С. Д. Хайтуна, характерными чертами выбора исследовательской идеи для научной школы считаются активность и перспективность идеи, а также соответствие категориальной сетки лидера </w:t>
      </w:r>
      <w:r w:rsidRPr="001E450F">
        <w:rPr>
          <w:rFonts w:ascii="Times New Roman" w:hAnsi="Times New Roman" w:cs="Times New Roman"/>
          <w:sz w:val="28"/>
          <w:szCs w:val="28"/>
        </w:rPr>
        <w:lastRenderedPageBreak/>
        <w:t>категориальной сетке разрабатываемой тематики</w:t>
      </w:r>
      <w:r w:rsidRPr="001E450F">
        <w:rPr>
          <w:rStyle w:val="a7"/>
          <w:rFonts w:ascii="Times New Roman" w:hAnsi="Times New Roman" w:cs="Times New Roman"/>
          <w:sz w:val="28"/>
          <w:szCs w:val="28"/>
        </w:rPr>
        <w:footnoteReference w:id="34"/>
      </w:r>
      <w:r w:rsidRPr="001E450F">
        <w:rPr>
          <w:rFonts w:ascii="Times New Roman" w:hAnsi="Times New Roman" w:cs="Times New Roman"/>
          <w:sz w:val="28"/>
          <w:szCs w:val="28"/>
        </w:rPr>
        <w:t xml:space="preserve">. В связи с этим наиболее обоснованным считаем точку зрения, что первое место в деятельности научной школы занимает не педагогический аспект, а создание научного знания, так как, именно «…по масштабности сдвига в системе категорий, а не по таким показателям, как количество адептов, учреждений, публикаций, ссылок (цитат), как экспансия в пространстве и во времени, определяется ценность школы в научном прогрессе» (М. </w:t>
      </w:r>
      <w:r w:rsidR="00CC5040">
        <w:rPr>
          <w:rFonts w:ascii="Times New Roman" w:hAnsi="Times New Roman" w:cs="Times New Roman"/>
          <w:sz w:val="28"/>
          <w:szCs w:val="28"/>
        </w:rPr>
        <w:t>Г. </w:t>
      </w:r>
      <w:r w:rsidRPr="001E450F">
        <w:rPr>
          <w:rFonts w:ascii="Times New Roman" w:hAnsi="Times New Roman" w:cs="Times New Roman"/>
          <w:sz w:val="28"/>
          <w:szCs w:val="28"/>
        </w:rPr>
        <w:t>Ярошевский)</w:t>
      </w:r>
      <w:r w:rsidRPr="001E450F">
        <w:rPr>
          <w:rStyle w:val="a7"/>
          <w:rFonts w:ascii="Times New Roman" w:hAnsi="Times New Roman" w:cs="Times New Roman"/>
          <w:sz w:val="28"/>
          <w:szCs w:val="28"/>
        </w:rPr>
        <w:footnoteReference w:id="35"/>
      </w:r>
      <w:r w:rsidRPr="001E450F">
        <w:rPr>
          <w:rFonts w:ascii="Times New Roman" w:hAnsi="Times New Roman" w:cs="Times New Roman"/>
          <w:sz w:val="28"/>
          <w:szCs w:val="28"/>
        </w:rPr>
        <w:t xml:space="preserve">. Таким образом, когнитивный аспект, задающий цель и прогнозирующий научный результат, является определяющим фактором в деятельности научной школы. </w:t>
      </w:r>
    </w:p>
    <w:p w:rsidR="00D639A7" w:rsidRPr="00147EF2" w:rsidRDefault="00D639A7" w:rsidP="00147EF2">
      <w:pPr>
        <w:spacing w:after="0" w:line="240" w:lineRule="auto"/>
        <w:ind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Опираясь на закрепившуюся в исследовательской литературе традицию, предлагается структура описания научных школ как явления, построенного на синтезе когнитивного, социального и психологического факторов, с обязательным учетом педагогического фактора в научно-</w:t>
      </w:r>
      <w:r w:rsidRPr="00147EF2">
        <w:rPr>
          <w:rFonts w:ascii="Times New Roman" w:hAnsi="Times New Roman" w:cs="Times New Roman"/>
          <w:color w:val="000000"/>
          <w:sz w:val="28"/>
          <w:szCs w:val="28"/>
          <w:lang w:eastAsia="ru-RU"/>
        </w:rPr>
        <w:t>образовательной школе (</w:t>
      </w:r>
      <w:r w:rsidR="00147EF2">
        <w:rPr>
          <w:rFonts w:ascii="Times New Roman" w:hAnsi="Times New Roman" w:cs="Times New Roman"/>
          <w:color w:val="000000"/>
          <w:sz w:val="28"/>
          <w:szCs w:val="28"/>
          <w:lang w:eastAsia="ru-RU"/>
        </w:rPr>
        <w:t>см. табл.</w:t>
      </w:r>
      <w:r w:rsidRPr="00147EF2">
        <w:rPr>
          <w:rFonts w:ascii="Times New Roman" w:hAnsi="Times New Roman" w:cs="Times New Roman"/>
          <w:color w:val="000000"/>
          <w:sz w:val="28"/>
          <w:szCs w:val="28"/>
          <w:lang w:eastAsia="ru-RU"/>
        </w:rPr>
        <w:t xml:space="preserve"> </w:t>
      </w:r>
      <w:r w:rsidR="00D36469" w:rsidRPr="00147EF2">
        <w:rPr>
          <w:rFonts w:ascii="Times New Roman" w:hAnsi="Times New Roman" w:cs="Times New Roman"/>
          <w:color w:val="000000"/>
          <w:sz w:val="28"/>
          <w:szCs w:val="28"/>
          <w:lang w:eastAsia="ru-RU"/>
        </w:rPr>
        <w:t>1.</w:t>
      </w:r>
      <w:r w:rsidRPr="00147EF2">
        <w:rPr>
          <w:rFonts w:ascii="Times New Roman" w:hAnsi="Times New Roman" w:cs="Times New Roman"/>
          <w:color w:val="000000"/>
          <w:sz w:val="28"/>
          <w:szCs w:val="28"/>
          <w:lang w:eastAsia="ru-RU"/>
        </w:rPr>
        <w:t xml:space="preserve">2). </w:t>
      </w:r>
    </w:p>
    <w:p w:rsidR="00D36469" w:rsidRPr="00147EF2" w:rsidRDefault="00D36469" w:rsidP="00227016">
      <w:pPr>
        <w:spacing w:after="0" w:line="240" w:lineRule="auto"/>
        <w:ind w:firstLine="360"/>
        <w:contextualSpacing/>
        <w:jc w:val="right"/>
        <w:rPr>
          <w:rFonts w:ascii="Times New Roman" w:hAnsi="Times New Roman" w:cs="Times New Roman"/>
          <w:color w:val="000000"/>
          <w:sz w:val="28"/>
          <w:szCs w:val="28"/>
          <w:lang w:eastAsia="ru-RU"/>
        </w:rPr>
      </w:pPr>
    </w:p>
    <w:p w:rsidR="00D639A7" w:rsidRPr="001E450F" w:rsidRDefault="00D639A7" w:rsidP="00227016">
      <w:pPr>
        <w:spacing w:after="0" w:line="240" w:lineRule="auto"/>
        <w:ind w:firstLine="360"/>
        <w:contextualSpacing/>
        <w:jc w:val="right"/>
        <w:rPr>
          <w:rFonts w:ascii="Times New Roman" w:hAnsi="Times New Roman" w:cs="Times New Roman"/>
          <w:sz w:val="28"/>
          <w:szCs w:val="28"/>
        </w:rPr>
      </w:pPr>
      <w:r w:rsidRPr="00147EF2">
        <w:rPr>
          <w:rFonts w:ascii="Times New Roman" w:hAnsi="Times New Roman" w:cs="Times New Roman"/>
          <w:color w:val="000000"/>
          <w:sz w:val="28"/>
          <w:szCs w:val="28"/>
          <w:lang w:eastAsia="ru-RU"/>
        </w:rPr>
        <w:t xml:space="preserve">Таблица </w:t>
      </w:r>
      <w:r w:rsidR="00D36469" w:rsidRPr="00147EF2">
        <w:rPr>
          <w:rFonts w:ascii="Times New Roman" w:hAnsi="Times New Roman" w:cs="Times New Roman"/>
          <w:color w:val="000000"/>
          <w:sz w:val="28"/>
          <w:szCs w:val="28"/>
          <w:lang w:eastAsia="ru-RU"/>
        </w:rPr>
        <w:t>1.</w:t>
      </w:r>
      <w:r w:rsidRPr="00147EF2">
        <w:rPr>
          <w:rFonts w:ascii="Times New Roman" w:hAnsi="Times New Roman" w:cs="Times New Roman"/>
          <w:color w:val="000000"/>
          <w:sz w:val="28"/>
          <w:szCs w:val="28"/>
          <w:lang w:eastAsia="ru-RU"/>
        </w:rPr>
        <w:t>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268"/>
        <w:gridCol w:w="2409"/>
        <w:gridCol w:w="2234"/>
      </w:tblGrid>
      <w:tr w:rsidR="00D639A7" w:rsidRPr="001E450F" w:rsidTr="00147EF2">
        <w:tc>
          <w:tcPr>
            <w:tcW w:w="8896" w:type="dxa"/>
            <w:gridSpan w:val="4"/>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center"/>
              <w:rPr>
                <w:rFonts w:ascii="Times New Roman" w:hAnsi="Times New Roman" w:cs="Times New Roman"/>
                <w:color w:val="000000"/>
                <w:sz w:val="28"/>
                <w:szCs w:val="28"/>
                <w:lang w:eastAsia="ru-RU"/>
              </w:rPr>
            </w:pPr>
            <w:r w:rsidRPr="001E450F">
              <w:rPr>
                <w:rFonts w:ascii="Times New Roman" w:hAnsi="Times New Roman" w:cs="Times New Roman"/>
                <w:b/>
                <w:color w:val="000000"/>
                <w:sz w:val="28"/>
                <w:szCs w:val="28"/>
                <w:lang w:eastAsia="ru-RU"/>
              </w:rPr>
              <w:t>Структура научных школ (по видам) как системных объектов</w:t>
            </w:r>
          </w:p>
        </w:tc>
      </w:tr>
      <w:tr w:rsidR="00D639A7" w:rsidRPr="001E450F" w:rsidTr="00393AFE">
        <w:tc>
          <w:tcPr>
            <w:tcW w:w="1985" w:type="dxa"/>
            <w:vMerge w:val="restart"/>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Производство</w:t>
            </w:r>
          </w:p>
          <w:p w:rsidR="00D639A7" w:rsidRPr="001E450F" w:rsidRDefault="00865CC6" w:rsidP="00227016">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w:t>
            </w:r>
            <w:r w:rsidR="00D639A7" w:rsidRPr="001E450F">
              <w:rPr>
                <w:rFonts w:ascii="Times New Roman" w:hAnsi="Times New Roman" w:cs="Times New Roman"/>
                <w:color w:val="000000"/>
                <w:sz w:val="28"/>
                <w:szCs w:val="28"/>
                <w:lang w:eastAsia="ru-RU"/>
              </w:rPr>
              <w:t>дей</w:t>
            </w:r>
          </w:p>
        </w:tc>
        <w:tc>
          <w:tcPr>
            <w:tcW w:w="2268"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b/>
                <w:color w:val="000000"/>
                <w:sz w:val="28"/>
                <w:szCs w:val="28"/>
                <w:lang w:eastAsia="ru-RU"/>
              </w:rPr>
            </w:pPr>
            <w:proofErr w:type="gramStart"/>
            <w:r w:rsidRPr="001E450F">
              <w:rPr>
                <w:rFonts w:ascii="Times New Roman" w:hAnsi="Times New Roman" w:cs="Times New Roman"/>
                <w:b/>
                <w:color w:val="000000"/>
                <w:sz w:val="28"/>
                <w:szCs w:val="28"/>
                <w:lang w:eastAsia="ru-RU"/>
              </w:rPr>
              <w:t>Научно-образователь</w:t>
            </w:r>
            <w:r w:rsidR="00147EF2">
              <w:rPr>
                <w:rFonts w:ascii="Times New Roman" w:hAnsi="Times New Roman" w:cs="Times New Roman"/>
                <w:b/>
                <w:color w:val="000000"/>
                <w:sz w:val="28"/>
                <w:szCs w:val="28"/>
                <w:lang w:eastAsia="ru-RU"/>
              </w:rPr>
              <w:t>-</w:t>
            </w:r>
            <w:r w:rsidRPr="001E450F">
              <w:rPr>
                <w:rFonts w:ascii="Times New Roman" w:hAnsi="Times New Roman" w:cs="Times New Roman"/>
                <w:b/>
                <w:color w:val="000000"/>
                <w:sz w:val="28"/>
                <w:szCs w:val="28"/>
                <w:lang w:eastAsia="ru-RU"/>
              </w:rPr>
              <w:t>ная</w:t>
            </w:r>
            <w:proofErr w:type="gramEnd"/>
            <w:r w:rsidRPr="001E450F">
              <w:rPr>
                <w:rFonts w:ascii="Times New Roman" w:hAnsi="Times New Roman" w:cs="Times New Roman"/>
                <w:b/>
                <w:color w:val="000000"/>
                <w:sz w:val="28"/>
                <w:szCs w:val="28"/>
                <w:lang w:eastAsia="ru-RU"/>
              </w:rPr>
              <w:t xml:space="preserve"> школа</w:t>
            </w:r>
          </w:p>
        </w:tc>
        <w:tc>
          <w:tcPr>
            <w:tcW w:w="2409"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b/>
                <w:color w:val="000000"/>
                <w:sz w:val="28"/>
                <w:szCs w:val="28"/>
                <w:lang w:eastAsia="ru-RU"/>
              </w:rPr>
            </w:pPr>
            <w:proofErr w:type="gramStart"/>
            <w:r w:rsidRPr="001E450F">
              <w:rPr>
                <w:rFonts w:ascii="Times New Roman" w:hAnsi="Times New Roman" w:cs="Times New Roman"/>
                <w:b/>
                <w:color w:val="000000"/>
                <w:sz w:val="28"/>
                <w:szCs w:val="28"/>
                <w:lang w:eastAsia="ru-RU"/>
              </w:rPr>
              <w:t>Научная</w:t>
            </w:r>
            <w:proofErr w:type="gramEnd"/>
            <w:r w:rsidRPr="001E450F">
              <w:rPr>
                <w:rFonts w:ascii="Times New Roman" w:hAnsi="Times New Roman" w:cs="Times New Roman"/>
                <w:b/>
                <w:color w:val="000000"/>
                <w:sz w:val="28"/>
                <w:szCs w:val="28"/>
                <w:lang w:eastAsia="ru-RU"/>
              </w:rPr>
              <w:t xml:space="preserve"> школа-исследователь</w:t>
            </w:r>
            <w:r w:rsidR="00147EF2">
              <w:rPr>
                <w:rFonts w:ascii="Times New Roman" w:hAnsi="Times New Roman" w:cs="Times New Roman"/>
                <w:b/>
                <w:color w:val="000000"/>
                <w:sz w:val="28"/>
                <w:szCs w:val="28"/>
                <w:lang w:eastAsia="ru-RU"/>
              </w:rPr>
              <w:t>-</w:t>
            </w:r>
            <w:r w:rsidRPr="001E450F">
              <w:rPr>
                <w:rFonts w:ascii="Times New Roman" w:hAnsi="Times New Roman" w:cs="Times New Roman"/>
                <w:b/>
                <w:color w:val="000000"/>
                <w:sz w:val="28"/>
                <w:szCs w:val="28"/>
                <w:lang w:eastAsia="ru-RU"/>
              </w:rPr>
              <w:t>ский коллектив</w:t>
            </w:r>
          </w:p>
        </w:tc>
        <w:tc>
          <w:tcPr>
            <w:tcW w:w="223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b/>
                <w:color w:val="000000"/>
                <w:sz w:val="28"/>
                <w:szCs w:val="28"/>
                <w:lang w:eastAsia="ru-RU"/>
              </w:rPr>
            </w:pPr>
            <w:r w:rsidRPr="001E450F">
              <w:rPr>
                <w:rFonts w:ascii="Times New Roman" w:hAnsi="Times New Roman" w:cs="Times New Roman"/>
                <w:b/>
                <w:color w:val="000000"/>
                <w:sz w:val="28"/>
                <w:szCs w:val="28"/>
                <w:lang w:eastAsia="ru-RU"/>
              </w:rPr>
              <w:t>Научная школа-направление</w:t>
            </w:r>
          </w:p>
        </w:tc>
      </w:tr>
      <w:tr w:rsidR="00D639A7" w:rsidRPr="001E450F" w:rsidTr="00393AFE">
        <w:tc>
          <w:tcPr>
            <w:tcW w:w="1985"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1.Когнитивная подсистема</w:t>
            </w:r>
          </w:p>
        </w:tc>
        <w:tc>
          <w:tcPr>
            <w:tcW w:w="2409"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1.Когнитивная подсистема</w:t>
            </w:r>
          </w:p>
        </w:tc>
        <w:tc>
          <w:tcPr>
            <w:tcW w:w="223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1.Когнитивная подсистема</w:t>
            </w:r>
          </w:p>
        </w:tc>
      </w:tr>
      <w:tr w:rsidR="00D639A7" w:rsidRPr="001E450F" w:rsidTr="00393AFE">
        <w:tc>
          <w:tcPr>
            <w:tcW w:w="1985"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2.Социальная подсистема</w:t>
            </w:r>
          </w:p>
        </w:tc>
        <w:tc>
          <w:tcPr>
            <w:tcW w:w="2409"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2.Социальная подсистема</w:t>
            </w:r>
          </w:p>
        </w:tc>
        <w:tc>
          <w:tcPr>
            <w:tcW w:w="2234" w:type="dxa"/>
            <w:tcBorders>
              <w:top w:val="single" w:sz="4" w:space="0" w:color="auto"/>
              <w:left w:val="single" w:sz="4" w:space="0" w:color="auto"/>
              <w:bottom w:val="single" w:sz="4" w:space="0" w:color="auto"/>
              <w:right w:val="single" w:sz="4" w:space="0" w:color="auto"/>
            </w:tcBorders>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p>
        </w:tc>
      </w:tr>
      <w:tr w:rsidR="00D639A7" w:rsidRPr="001E450F" w:rsidTr="00393AFE">
        <w:tc>
          <w:tcPr>
            <w:tcW w:w="1985"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3.</w:t>
            </w:r>
            <w:proofErr w:type="gramStart"/>
            <w:r w:rsidRPr="001E450F">
              <w:rPr>
                <w:rFonts w:ascii="Times New Roman" w:hAnsi="Times New Roman" w:cs="Times New Roman"/>
                <w:color w:val="000000"/>
                <w:sz w:val="28"/>
                <w:szCs w:val="28"/>
                <w:lang w:eastAsia="ru-RU"/>
              </w:rPr>
              <w:t>Психологичес</w:t>
            </w:r>
            <w:r w:rsidR="00393AFE">
              <w:rPr>
                <w:rFonts w:ascii="Times New Roman" w:hAnsi="Times New Roman" w:cs="Times New Roman"/>
                <w:color w:val="000000"/>
                <w:sz w:val="28"/>
                <w:szCs w:val="28"/>
                <w:lang w:eastAsia="ru-RU"/>
              </w:rPr>
              <w:t>-</w:t>
            </w:r>
            <w:r w:rsidRPr="001E450F">
              <w:rPr>
                <w:rFonts w:ascii="Times New Roman" w:hAnsi="Times New Roman" w:cs="Times New Roman"/>
                <w:color w:val="000000"/>
                <w:sz w:val="28"/>
                <w:szCs w:val="28"/>
                <w:lang w:eastAsia="ru-RU"/>
              </w:rPr>
              <w:t>кая</w:t>
            </w:r>
            <w:proofErr w:type="gramEnd"/>
            <w:r w:rsidRPr="001E450F">
              <w:rPr>
                <w:rFonts w:ascii="Times New Roman" w:hAnsi="Times New Roman" w:cs="Times New Roman"/>
                <w:color w:val="000000"/>
                <w:sz w:val="28"/>
                <w:szCs w:val="28"/>
                <w:lang w:eastAsia="ru-RU"/>
              </w:rPr>
              <w:t xml:space="preserve"> подсистема</w:t>
            </w:r>
          </w:p>
        </w:tc>
        <w:tc>
          <w:tcPr>
            <w:tcW w:w="2409"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3.</w:t>
            </w:r>
            <w:proofErr w:type="gramStart"/>
            <w:r w:rsidRPr="001E450F">
              <w:rPr>
                <w:rFonts w:ascii="Times New Roman" w:hAnsi="Times New Roman" w:cs="Times New Roman"/>
                <w:color w:val="000000"/>
                <w:sz w:val="28"/>
                <w:szCs w:val="28"/>
                <w:lang w:eastAsia="ru-RU"/>
              </w:rPr>
              <w:t>Психологичес</w:t>
            </w:r>
            <w:r w:rsidR="00393AFE">
              <w:rPr>
                <w:rFonts w:ascii="Times New Roman" w:hAnsi="Times New Roman" w:cs="Times New Roman"/>
                <w:color w:val="000000"/>
                <w:sz w:val="28"/>
                <w:szCs w:val="28"/>
                <w:lang w:eastAsia="ru-RU"/>
              </w:rPr>
              <w:t>-</w:t>
            </w:r>
            <w:r w:rsidRPr="001E450F">
              <w:rPr>
                <w:rFonts w:ascii="Times New Roman" w:hAnsi="Times New Roman" w:cs="Times New Roman"/>
                <w:color w:val="000000"/>
                <w:sz w:val="28"/>
                <w:szCs w:val="28"/>
                <w:lang w:eastAsia="ru-RU"/>
              </w:rPr>
              <w:t>кая</w:t>
            </w:r>
            <w:proofErr w:type="gramEnd"/>
            <w:r w:rsidRPr="001E450F">
              <w:rPr>
                <w:rFonts w:ascii="Times New Roman" w:hAnsi="Times New Roman" w:cs="Times New Roman"/>
                <w:color w:val="000000"/>
                <w:sz w:val="28"/>
                <w:szCs w:val="28"/>
                <w:lang w:eastAsia="ru-RU"/>
              </w:rPr>
              <w:t xml:space="preserve"> подсистема</w:t>
            </w:r>
          </w:p>
        </w:tc>
        <w:tc>
          <w:tcPr>
            <w:tcW w:w="223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2.</w:t>
            </w:r>
            <w:proofErr w:type="gramStart"/>
            <w:r w:rsidRPr="001E450F">
              <w:rPr>
                <w:rFonts w:ascii="Times New Roman" w:hAnsi="Times New Roman" w:cs="Times New Roman"/>
                <w:color w:val="000000"/>
                <w:sz w:val="28"/>
                <w:szCs w:val="28"/>
                <w:lang w:eastAsia="ru-RU"/>
              </w:rPr>
              <w:t>Психологичес</w:t>
            </w:r>
            <w:r w:rsidR="00147EF2">
              <w:rPr>
                <w:rFonts w:ascii="Times New Roman" w:hAnsi="Times New Roman" w:cs="Times New Roman"/>
                <w:color w:val="000000"/>
                <w:sz w:val="28"/>
                <w:szCs w:val="28"/>
                <w:lang w:eastAsia="ru-RU"/>
              </w:rPr>
              <w:t>-</w:t>
            </w:r>
            <w:r w:rsidRPr="001E450F">
              <w:rPr>
                <w:rFonts w:ascii="Times New Roman" w:hAnsi="Times New Roman" w:cs="Times New Roman"/>
                <w:color w:val="000000"/>
                <w:sz w:val="28"/>
                <w:szCs w:val="28"/>
                <w:lang w:eastAsia="ru-RU"/>
              </w:rPr>
              <w:t>кая</w:t>
            </w:r>
            <w:proofErr w:type="gramEnd"/>
            <w:r w:rsidRPr="001E450F">
              <w:rPr>
                <w:rFonts w:ascii="Times New Roman" w:hAnsi="Times New Roman" w:cs="Times New Roman"/>
                <w:color w:val="000000"/>
                <w:sz w:val="28"/>
                <w:szCs w:val="28"/>
                <w:lang w:eastAsia="ru-RU"/>
              </w:rPr>
              <w:t xml:space="preserve"> подсистема</w:t>
            </w:r>
          </w:p>
        </w:tc>
      </w:tr>
      <w:tr w:rsidR="00D639A7" w:rsidRPr="001E450F" w:rsidTr="00393AFE">
        <w:tc>
          <w:tcPr>
            <w:tcW w:w="198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Производство</w:t>
            </w:r>
            <w:r w:rsidR="00B44BDA">
              <w:rPr>
                <w:rFonts w:ascii="Times New Roman" w:hAnsi="Times New Roman" w:cs="Times New Roman"/>
                <w:color w:val="000000"/>
                <w:sz w:val="28"/>
                <w:szCs w:val="28"/>
                <w:lang w:eastAsia="ru-RU"/>
              </w:rPr>
              <w:t xml:space="preserve"> </w:t>
            </w:r>
          </w:p>
          <w:p w:rsidR="00D639A7" w:rsidRPr="001E450F" w:rsidRDefault="00865CC6" w:rsidP="00227016">
            <w:pPr>
              <w:spacing w:after="0" w:line="240" w:lineRule="auto"/>
              <w:contextualSpacing/>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кадров</w:t>
            </w:r>
          </w:p>
        </w:tc>
        <w:tc>
          <w:tcPr>
            <w:tcW w:w="2268"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4.</w:t>
            </w:r>
            <w:proofErr w:type="gramStart"/>
            <w:r w:rsidRPr="001E450F">
              <w:rPr>
                <w:rFonts w:ascii="Times New Roman" w:hAnsi="Times New Roman" w:cs="Times New Roman"/>
                <w:color w:val="000000"/>
                <w:sz w:val="28"/>
                <w:szCs w:val="28"/>
                <w:lang w:eastAsia="ru-RU"/>
              </w:rPr>
              <w:t>Педагогичес</w:t>
            </w:r>
            <w:r w:rsidR="00147EF2">
              <w:rPr>
                <w:rFonts w:ascii="Times New Roman" w:hAnsi="Times New Roman" w:cs="Times New Roman"/>
                <w:color w:val="000000"/>
                <w:sz w:val="28"/>
                <w:szCs w:val="28"/>
                <w:lang w:eastAsia="ru-RU"/>
              </w:rPr>
              <w:t>-</w:t>
            </w:r>
            <w:r w:rsidRPr="001E450F">
              <w:rPr>
                <w:rFonts w:ascii="Times New Roman" w:hAnsi="Times New Roman" w:cs="Times New Roman"/>
                <w:color w:val="000000"/>
                <w:sz w:val="28"/>
                <w:szCs w:val="28"/>
                <w:lang w:eastAsia="ru-RU"/>
              </w:rPr>
              <w:t>кая</w:t>
            </w:r>
            <w:proofErr w:type="gramEnd"/>
            <w:r w:rsidRPr="001E450F">
              <w:rPr>
                <w:rFonts w:ascii="Times New Roman" w:hAnsi="Times New Roman" w:cs="Times New Roman"/>
                <w:color w:val="000000"/>
                <w:sz w:val="28"/>
                <w:szCs w:val="28"/>
                <w:lang w:eastAsia="ru-RU"/>
              </w:rPr>
              <w:t xml:space="preserve"> подсистема</w:t>
            </w:r>
          </w:p>
        </w:tc>
        <w:tc>
          <w:tcPr>
            <w:tcW w:w="2409" w:type="dxa"/>
            <w:tcBorders>
              <w:top w:val="single" w:sz="4" w:space="0" w:color="auto"/>
              <w:left w:val="single" w:sz="4" w:space="0" w:color="auto"/>
              <w:bottom w:val="single" w:sz="4" w:space="0" w:color="auto"/>
              <w:right w:val="single" w:sz="4" w:space="0" w:color="auto"/>
            </w:tcBorders>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p>
        </w:tc>
        <w:tc>
          <w:tcPr>
            <w:tcW w:w="2234" w:type="dxa"/>
            <w:tcBorders>
              <w:top w:val="single" w:sz="4" w:space="0" w:color="auto"/>
              <w:left w:val="single" w:sz="4" w:space="0" w:color="auto"/>
              <w:bottom w:val="single" w:sz="4" w:space="0" w:color="auto"/>
              <w:right w:val="single" w:sz="4" w:space="0" w:color="auto"/>
            </w:tcBorders>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p>
        </w:tc>
      </w:tr>
    </w:tbl>
    <w:p w:rsidR="00D639A7" w:rsidRPr="001E450F" w:rsidRDefault="00D639A7" w:rsidP="00227016">
      <w:pPr>
        <w:spacing w:after="0" w:line="240" w:lineRule="auto"/>
        <w:ind w:firstLine="360"/>
        <w:contextualSpacing/>
        <w:jc w:val="both"/>
        <w:rPr>
          <w:rFonts w:ascii="Times New Roman" w:hAnsi="Times New Roman" w:cs="Times New Roman"/>
          <w:sz w:val="28"/>
          <w:szCs w:val="28"/>
          <w:lang w:eastAsia="ru-RU"/>
        </w:rPr>
      </w:pPr>
    </w:p>
    <w:p w:rsidR="00D639A7" w:rsidRPr="001E450F" w:rsidRDefault="00D639A7" w:rsidP="00147EF2">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lang w:eastAsia="ru-RU"/>
        </w:rPr>
        <w:t>Применение вышеуказанного описания в отношении</w:t>
      </w:r>
      <w:r w:rsidRPr="001E450F">
        <w:rPr>
          <w:rFonts w:ascii="Times New Roman" w:hAnsi="Times New Roman" w:cs="Times New Roman"/>
          <w:color w:val="00B050"/>
          <w:sz w:val="28"/>
          <w:szCs w:val="28"/>
          <w:lang w:eastAsia="ru-RU"/>
        </w:rPr>
        <w:t xml:space="preserve"> </w:t>
      </w:r>
      <w:r w:rsidRPr="001E450F">
        <w:rPr>
          <w:rFonts w:ascii="Times New Roman" w:hAnsi="Times New Roman" w:cs="Times New Roman"/>
          <w:color w:val="000000"/>
          <w:sz w:val="28"/>
          <w:szCs w:val="28"/>
          <w:lang w:eastAsia="ru-RU"/>
        </w:rPr>
        <w:t xml:space="preserve">научной школы психодидактики «Математика. Психология. Интеллект» </w:t>
      </w:r>
      <w:r w:rsidRPr="001E450F">
        <w:rPr>
          <w:rFonts w:ascii="Times New Roman" w:hAnsi="Times New Roman" w:cs="Times New Roman"/>
          <w:sz w:val="28"/>
          <w:szCs w:val="28"/>
        </w:rPr>
        <w:t xml:space="preserve">под руководством 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Гельфман и М. А. Холодной </w:t>
      </w:r>
      <w:r w:rsidRPr="001E450F">
        <w:rPr>
          <w:rFonts w:ascii="Times New Roman" w:hAnsi="Times New Roman" w:cs="Times New Roman"/>
          <w:color w:val="000000"/>
          <w:sz w:val="28"/>
          <w:szCs w:val="28"/>
          <w:lang w:eastAsia="ru-RU"/>
        </w:rPr>
        <w:t xml:space="preserve">позволит определить ее видовую принадлежность, а использование системного подхода к анализу ее деятельности поможет более четкому определению ее специфики. </w:t>
      </w:r>
    </w:p>
    <w:p w:rsidR="00D639A7" w:rsidRPr="001E450F" w:rsidRDefault="00D639A7" w:rsidP="00147EF2">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Выделение для системного исследования научной школы психодидактики «Математика. Психология. Интеллект» обусловлено уникальностью объекта. Эта научная школа Томского государственного педагогического университета является одной из редчайших российских школ, разрабатывающей на междисциплинарном уровне методику </w:t>
      </w:r>
      <w:r w:rsidRPr="001E450F">
        <w:rPr>
          <w:rFonts w:ascii="Times New Roman" w:hAnsi="Times New Roman" w:cs="Times New Roman"/>
          <w:sz w:val="28"/>
          <w:szCs w:val="28"/>
        </w:rPr>
        <w:lastRenderedPageBreak/>
        <w:t xml:space="preserve">обучения математике для основной школы и осуществляющей свою деятельность с активным использованием сетевого взаимодействия. </w:t>
      </w:r>
    </w:p>
    <w:p w:rsidR="00D639A7" w:rsidRPr="001E450F" w:rsidRDefault="00D639A7" w:rsidP="00393AFE">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педагогических университетах современной России среди 196 научных школ, обозначенных в справочнике Минпросвещения России, только 70 школ имеют педагогический профиль (35,7%) и всего только 6 школ (3%) осуществляют подготовку кадров по специальности «Теория и методика обучения и воспитания», в двух из которых (в Омском и Мордовском государственных педагогических вузах) по специальности – методика обучения математике</w:t>
      </w:r>
      <w:r w:rsidRPr="001E450F">
        <w:rPr>
          <w:rStyle w:val="a7"/>
          <w:rFonts w:ascii="Times New Roman" w:hAnsi="Times New Roman" w:cs="Times New Roman"/>
          <w:sz w:val="28"/>
          <w:szCs w:val="28"/>
        </w:rPr>
        <w:footnoteReference w:id="36"/>
      </w:r>
      <w:r w:rsidRPr="001E450F">
        <w:rPr>
          <w:rFonts w:ascii="Times New Roman" w:hAnsi="Times New Roman" w:cs="Times New Roman"/>
          <w:sz w:val="28"/>
          <w:szCs w:val="28"/>
        </w:rPr>
        <w:t xml:space="preserve">. </w:t>
      </w:r>
      <w:r w:rsidRPr="001E450F">
        <w:rPr>
          <w:rFonts w:ascii="Times New Roman" w:hAnsi="Times New Roman" w:cs="Times New Roman"/>
          <w:color w:val="000000"/>
          <w:sz w:val="28"/>
          <w:szCs w:val="28"/>
        </w:rPr>
        <w:t xml:space="preserve">Эта статистика позволяет говорить о существующих дефицитах в развитии педагогической науки и системы высшего образования, которые должны быть преодолены, так как </w:t>
      </w:r>
      <w:r w:rsidRPr="001E450F">
        <w:rPr>
          <w:rFonts w:ascii="Times New Roman" w:hAnsi="Times New Roman" w:cs="Times New Roman"/>
          <w:sz w:val="28"/>
          <w:szCs w:val="28"/>
        </w:rPr>
        <w:t>разработка эффективных методик предметного обучения для системы общего образования – это зона особой ответственности педагогических университетов страны. Вместе с тем, данные, представленные в справочнике, нельзя назвать исчерпывающими, так как в задачи составителей входило представить общую картину, опираясь на выбор самих университетов. При этом от вузов требовалось представить по 6 научных школ, что и могло привести к тому, что университеты с б</w:t>
      </w:r>
      <w:r w:rsidRPr="00A21F1C">
        <w:rPr>
          <w:rFonts w:ascii="Times New Roman" w:hAnsi="Times New Roman" w:cs="Times New Roman"/>
          <w:i/>
          <w:sz w:val="28"/>
          <w:szCs w:val="28"/>
        </w:rPr>
        <w:t>о</w:t>
      </w:r>
      <w:r w:rsidRPr="001E450F">
        <w:rPr>
          <w:rFonts w:ascii="Times New Roman" w:hAnsi="Times New Roman" w:cs="Times New Roman"/>
          <w:sz w:val="28"/>
          <w:szCs w:val="28"/>
        </w:rPr>
        <w:t>льшим количеством школ были вынуждены подать неполные сведения, а с меньшим – вместо школ подать сведения о развивающихся направлениях.</w:t>
      </w:r>
      <w:r w:rsidR="0044348E" w:rsidRPr="001E450F">
        <w:rPr>
          <w:rFonts w:ascii="Times New Roman" w:hAnsi="Times New Roman" w:cs="Times New Roman"/>
          <w:sz w:val="28"/>
          <w:szCs w:val="28"/>
        </w:rPr>
        <w:t xml:space="preserve"> </w:t>
      </w:r>
    </w:p>
    <w:p w:rsidR="00D639A7" w:rsidRPr="001E450F" w:rsidRDefault="00D639A7" w:rsidP="00393AFE">
      <w:pPr>
        <w:pStyle w:val="Default"/>
        <w:ind w:firstLine="709"/>
        <w:contextualSpacing/>
        <w:jc w:val="both"/>
        <w:rPr>
          <w:sz w:val="28"/>
          <w:szCs w:val="28"/>
        </w:rPr>
      </w:pPr>
      <w:r w:rsidRPr="001E450F">
        <w:rPr>
          <w:sz w:val="28"/>
          <w:szCs w:val="28"/>
        </w:rPr>
        <w:t xml:space="preserve">Научная школа психодидактики «Математика. Психология. Интеллект» ведёт свои историю с 1972 </w:t>
      </w:r>
      <w:r w:rsidR="00CC5040">
        <w:rPr>
          <w:sz w:val="28"/>
          <w:szCs w:val="28"/>
        </w:rPr>
        <w:t>г. </w:t>
      </w:r>
      <w:r w:rsidRPr="001E450F">
        <w:rPr>
          <w:sz w:val="28"/>
          <w:szCs w:val="28"/>
        </w:rPr>
        <w:t>и насчитывает более чем 50-летний «трудовой стаж». Признанными руководителями научной школы психодидактики являются</w:t>
      </w:r>
      <w:r w:rsidRPr="001E450F">
        <w:rPr>
          <w:b/>
          <w:sz w:val="28"/>
          <w:szCs w:val="28"/>
        </w:rPr>
        <w:t xml:space="preserve"> </w:t>
      </w:r>
      <w:r w:rsidRPr="001E450F">
        <w:rPr>
          <w:sz w:val="28"/>
          <w:szCs w:val="28"/>
        </w:rPr>
        <w:t xml:space="preserve">Почётный работник высшего профессионального образования Российской Федерации (2000), доктор педагогических наук, профессор кафедры математики и теории обучения математике Томского государственного педагогического университета Эмануила Григорьевна Гельфман и известный российский психолог, создатель онтологической теории интеллекта, доктор психологических наук, </w:t>
      </w:r>
      <w:r w:rsidRPr="001E450F">
        <w:rPr>
          <w:color w:val="auto"/>
          <w:sz w:val="28"/>
          <w:szCs w:val="28"/>
        </w:rPr>
        <w:t>главный</w:t>
      </w:r>
      <w:r w:rsidRPr="001E450F">
        <w:rPr>
          <w:color w:val="00B050"/>
          <w:sz w:val="28"/>
          <w:szCs w:val="28"/>
        </w:rPr>
        <w:t xml:space="preserve"> </w:t>
      </w:r>
      <w:r w:rsidRPr="001E450F">
        <w:rPr>
          <w:sz w:val="28"/>
          <w:szCs w:val="28"/>
        </w:rPr>
        <w:t>научный сотрудник лаборатории психологии способностей и ментальных ресурсов им. В. Н. Дружинина Института психологии Российской академии наук Марина Александровна Холодная</w:t>
      </w:r>
      <w:r w:rsidRPr="001E450F">
        <w:rPr>
          <w:rStyle w:val="a7"/>
          <w:sz w:val="28"/>
          <w:szCs w:val="28"/>
        </w:rPr>
        <w:footnoteReference w:id="37"/>
      </w:r>
      <w:r w:rsidRPr="001E450F">
        <w:rPr>
          <w:sz w:val="28"/>
          <w:szCs w:val="28"/>
        </w:rPr>
        <w:t>.</w:t>
      </w:r>
      <w:r w:rsidRPr="001E450F">
        <w:rPr>
          <w:bCs/>
          <w:sz w:val="28"/>
          <w:szCs w:val="28"/>
        </w:rPr>
        <w:t xml:space="preserve"> </w:t>
      </w:r>
      <w:r w:rsidRPr="001E450F">
        <w:rPr>
          <w:sz w:val="28"/>
          <w:szCs w:val="28"/>
        </w:rPr>
        <w:t xml:space="preserve">Благодаря их многолетнему и конструктивному научному сотрудничеству, а также плодотворной творческой деятельности всего коллектива школы удалось совершить прорыв в российской системе общего образования, закрепив в теории и на практике аксиологическую значимость интеллектуального воспитания учащихся. </w:t>
      </w:r>
    </w:p>
    <w:p w:rsidR="00D639A7" w:rsidRDefault="00D639A7" w:rsidP="00393AFE">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 xml:space="preserve">Переходя к описанию деятельности научной школы как системного объекта, предлагаем обратить внимание на следующую конкретную </w:t>
      </w:r>
      <w:r w:rsidRPr="00393AFE">
        <w:rPr>
          <w:rFonts w:ascii="Times New Roman" w:hAnsi="Times New Roman" w:cs="Times New Roman"/>
          <w:sz w:val="28"/>
          <w:szCs w:val="28"/>
        </w:rPr>
        <w:t xml:space="preserve">структуру описания научно-образовательной школы (см. табл. </w:t>
      </w:r>
      <w:r w:rsidR="00D36469" w:rsidRPr="00393AFE">
        <w:rPr>
          <w:rFonts w:ascii="Times New Roman" w:hAnsi="Times New Roman" w:cs="Times New Roman"/>
          <w:sz w:val="28"/>
          <w:szCs w:val="28"/>
        </w:rPr>
        <w:t>1.</w:t>
      </w:r>
      <w:r w:rsidRPr="00393AFE">
        <w:rPr>
          <w:rFonts w:ascii="Times New Roman" w:hAnsi="Times New Roman" w:cs="Times New Roman"/>
          <w:sz w:val="28"/>
          <w:szCs w:val="28"/>
        </w:rPr>
        <w:t>3).</w:t>
      </w:r>
    </w:p>
    <w:p w:rsidR="00393AFE" w:rsidRPr="00393AFE" w:rsidRDefault="00393AFE" w:rsidP="00393AFE">
      <w:pPr>
        <w:spacing w:after="0" w:line="240" w:lineRule="auto"/>
        <w:ind w:firstLine="709"/>
        <w:contextualSpacing/>
        <w:jc w:val="both"/>
        <w:rPr>
          <w:rFonts w:ascii="Times New Roman" w:hAnsi="Times New Roman" w:cs="Times New Roman"/>
          <w:sz w:val="28"/>
          <w:szCs w:val="28"/>
        </w:rPr>
      </w:pPr>
    </w:p>
    <w:p w:rsidR="00D639A7" w:rsidRPr="001E450F" w:rsidRDefault="00D639A7" w:rsidP="00227016">
      <w:pPr>
        <w:spacing w:after="0" w:line="240" w:lineRule="auto"/>
        <w:ind w:firstLine="360"/>
        <w:contextualSpacing/>
        <w:jc w:val="right"/>
        <w:rPr>
          <w:rFonts w:ascii="Times New Roman" w:hAnsi="Times New Roman" w:cs="Times New Roman"/>
          <w:sz w:val="28"/>
          <w:szCs w:val="28"/>
        </w:rPr>
      </w:pPr>
      <w:r w:rsidRPr="00393AFE">
        <w:rPr>
          <w:rFonts w:ascii="Times New Roman" w:hAnsi="Times New Roman" w:cs="Times New Roman"/>
          <w:sz w:val="28"/>
          <w:szCs w:val="28"/>
        </w:rPr>
        <w:t xml:space="preserve">Таблица </w:t>
      </w:r>
      <w:r w:rsidR="00D36469" w:rsidRPr="00393AFE">
        <w:rPr>
          <w:rFonts w:ascii="Times New Roman" w:hAnsi="Times New Roman" w:cs="Times New Roman"/>
          <w:sz w:val="28"/>
          <w:szCs w:val="28"/>
        </w:rPr>
        <w:t>1.</w:t>
      </w:r>
      <w:r w:rsidRPr="00393AFE">
        <w:rPr>
          <w:rFonts w:ascii="Times New Roman" w:hAnsi="Times New Roman" w:cs="Times New Roman"/>
          <w:sz w:val="28"/>
          <w:szCs w:val="28"/>
        </w:rPr>
        <w:t>3</w:t>
      </w:r>
    </w:p>
    <w:p w:rsidR="00D639A7" w:rsidRDefault="00D639A7" w:rsidP="00393AFE">
      <w:pPr>
        <w:spacing w:after="120" w:line="240" w:lineRule="auto"/>
        <w:jc w:val="center"/>
        <w:rPr>
          <w:rFonts w:ascii="Times New Roman" w:hAnsi="Times New Roman" w:cs="Times New Roman"/>
          <w:b/>
          <w:color w:val="000000"/>
          <w:sz w:val="28"/>
          <w:szCs w:val="28"/>
          <w:lang w:eastAsia="ru-RU"/>
        </w:rPr>
      </w:pPr>
      <w:r w:rsidRPr="001E450F">
        <w:rPr>
          <w:rFonts w:ascii="Times New Roman" w:hAnsi="Times New Roman" w:cs="Times New Roman"/>
          <w:b/>
          <w:color w:val="000000"/>
          <w:sz w:val="28"/>
          <w:szCs w:val="28"/>
          <w:lang w:eastAsia="ru-RU"/>
        </w:rPr>
        <w:t>Научно-образовательная школа как системный объект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7003"/>
      </w:tblGrid>
      <w:tr w:rsidR="00D639A7" w:rsidRPr="001E450F" w:rsidTr="00393AFE">
        <w:tc>
          <w:tcPr>
            <w:tcW w:w="1643" w:type="dxa"/>
            <w:vMerge w:val="restart"/>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Производство</w:t>
            </w:r>
          </w:p>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Идей</w:t>
            </w: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46"/>
              </w:numPr>
              <w:tabs>
                <w:tab w:val="left" w:pos="409"/>
              </w:tabs>
              <w:spacing w:after="0" w:line="240" w:lineRule="auto"/>
              <w:ind w:left="0" w:firstLine="0"/>
              <w:rPr>
                <w:rFonts w:ascii="Times New Roman" w:hAnsi="Times New Roman" w:cs="Times New Roman"/>
                <w:b/>
                <w:color w:val="000000"/>
                <w:sz w:val="28"/>
                <w:szCs w:val="28"/>
                <w:lang w:eastAsia="ru-RU"/>
              </w:rPr>
            </w:pPr>
            <w:r w:rsidRPr="001E450F">
              <w:rPr>
                <w:rFonts w:ascii="Times New Roman" w:hAnsi="Times New Roman" w:cs="Times New Roman"/>
                <w:b/>
                <w:color w:val="000000"/>
                <w:sz w:val="28"/>
                <w:szCs w:val="28"/>
                <w:lang w:eastAsia="ru-RU"/>
              </w:rPr>
              <w:t>Когнитивная подсистема</w:t>
            </w:r>
          </w:p>
        </w:tc>
      </w:tr>
      <w:tr w:rsidR="00D639A7" w:rsidRPr="001E450F" w:rsidTr="00393AFE">
        <w:tc>
          <w:tcPr>
            <w:tcW w:w="1643"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47"/>
              </w:numPr>
              <w:tabs>
                <w:tab w:val="left" w:pos="409"/>
              </w:tabs>
              <w:spacing w:after="0" w:line="240" w:lineRule="auto"/>
              <w:ind w:left="0" w:firstLine="0"/>
              <w:rPr>
                <w:rFonts w:ascii="Times New Roman" w:hAnsi="Times New Roman" w:cs="Times New Roman"/>
                <w:b/>
                <w:color w:val="000000"/>
                <w:sz w:val="28"/>
                <w:szCs w:val="28"/>
                <w:lang w:eastAsia="ru-RU"/>
              </w:rPr>
            </w:pPr>
            <w:r w:rsidRPr="001E450F">
              <w:rPr>
                <w:rFonts w:ascii="Times New Roman" w:hAnsi="Times New Roman" w:cs="Times New Roman"/>
                <w:color w:val="000000"/>
                <w:sz w:val="28"/>
                <w:szCs w:val="28"/>
                <w:lang w:eastAsia="ru-RU"/>
              </w:rPr>
              <w:t xml:space="preserve">Ролевые статусы членов научно-образовательной школы: </w:t>
            </w:r>
            <w:r w:rsidRPr="001E450F">
              <w:rPr>
                <w:rFonts w:ascii="Times New Roman" w:hAnsi="Times New Roman" w:cs="Times New Roman"/>
                <w:b/>
                <w:color w:val="000000"/>
                <w:sz w:val="28"/>
                <w:szCs w:val="28"/>
                <w:lang w:eastAsia="ru-RU"/>
              </w:rPr>
              <w:t>генератор – разработчики</w:t>
            </w:r>
          </w:p>
        </w:tc>
      </w:tr>
      <w:tr w:rsidR="00D639A7" w:rsidRPr="001E450F" w:rsidTr="00393AFE">
        <w:tc>
          <w:tcPr>
            <w:tcW w:w="1643"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47"/>
              </w:numPr>
              <w:tabs>
                <w:tab w:val="left" w:pos="409"/>
              </w:tabs>
              <w:spacing w:after="0" w:line="240" w:lineRule="auto"/>
              <w:ind w:left="0" w:firstLine="0"/>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Производство научного знания, определяющего категориальный сдвиг в науке </w:t>
            </w:r>
          </w:p>
        </w:tc>
      </w:tr>
      <w:tr w:rsidR="00D639A7" w:rsidRPr="001E450F" w:rsidTr="00393AFE">
        <w:tc>
          <w:tcPr>
            <w:tcW w:w="1643"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46"/>
              </w:numPr>
              <w:tabs>
                <w:tab w:val="left" w:pos="409"/>
              </w:tabs>
              <w:spacing w:after="0" w:line="240" w:lineRule="auto"/>
              <w:ind w:left="0" w:firstLine="0"/>
              <w:rPr>
                <w:rFonts w:ascii="Times New Roman" w:hAnsi="Times New Roman" w:cs="Times New Roman"/>
                <w:b/>
                <w:color w:val="000000"/>
                <w:sz w:val="28"/>
                <w:szCs w:val="28"/>
                <w:lang w:eastAsia="ru-RU"/>
              </w:rPr>
            </w:pPr>
            <w:r w:rsidRPr="001E450F">
              <w:rPr>
                <w:rFonts w:ascii="Times New Roman" w:hAnsi="Times New Roman" w:cs="Times New Roman"/>
                <w:b/>
                <w:color w:val="000000"/>
                <w:sz w:val="28"/>
                <w:szCs w:val="28"/>
                <w:lang w:eastAsia="ru-RU"/>
              </w:rPr>
              <w:t>Социальная подсистема</w:t>
            </w:r>
          </w:p>
        </w:tc>
      </w:tr>
      <w:tr w:rsidR="00D639A7" w:rsidRPr="001E450F" w:rsidTr="00393AFE">
        <w:tc>
          <w:tcPr>
            <w:tcW w:w="1643"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48"/>
              </w:numPr>
              <w:tabs>
                <w:tab w:val="left" w:pos="409"/>
              </w:tabs>
              <w:spacing w:after="0" w:line="240" w:lineRule="auto"/>
              <w:ind w:left="0" w:firstLine="0"/>
              <w:rPr>
                <w:rFonts w:ascii="Times New Roman" w:hAnsi="Times New Roman" w:cs="Times New Roman"/>
                <w:b/>
                <w:color w:val="000000"/>
                <w:sz w:val="28"/>
                <w:szCs w:val="28"/>
                <w:lang w:eastAsia="ru-RU"/>
              </w:rPr>
            </w:pPr>
            <w:r w:rsidRPr="001E450F">
              <w:rPr>
                <w:rFonts w:ascii="Times New Roman" w:hAnsi="Times New Roman" w:cs="Times New Roman"/>
                <w:color w:val="000000"/>
                <w:sz w:val="28"/>
                <w:szCs w:val="28"/>
                <w:lang w:eastAsia="ru-RU"/>
              </w:rPr>
              <w:t xml:space="preserve">Ролевые статусы членов научно-образовательной школы: </w:t>
            </w:r>
            <w:r w:rsidRPr="001E450F">
              <w:rPr>
                <w:rFonts w:ascii="Times New Roman" w:hAnsi="Times New Roman" w:cs="Times New Roman"/>
                <w:b/>
                <w:color w:val="000000"/>
                <w:sz w:val="28"/>
                <w:szCs w:val="28"/>
                <w:lang w:eastAsia="ru-RU"/>
              </w:rPr>
              <w:t>руководитель – коллектив</w:t>
            </w:r>
          </w:p>
        </w:tc>
      </w:tr>
      <w:tr w:rsidR="00D639A7" w:rsidRPr="001E450F" w:rsidTr="00393AFE">
        <w:tc>
          <w:tcPr>
            <w:tcW w:w="1643"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48"/>
              </w:numPr>
              <w:tabs>
                <w:tab w:val="left" w:pos="409"/>
              </w:tabs>
              <w:spacing w:after="0" w:line="240" w:lineRule="auto"/>
              <w:ind w:left="0" w:firstLine="0"/>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 Производство научного знания как коллективная деятельность социальных групп</w:t>
            </w:r>
          </w:p>
        </w:tc>
      </w:tr>
      <w:tr w:rsidR="00D639A7" w:rsidRPr="001E450F" w:rsidTr="00393AFE">
        <w:tc>
          <w:tcPr>
            <w:tcW w:w="1643"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46"/>
              </w:numPr>
              <w:tabs>
                <w:tab w:val="left" w:pos="409"/>
              </w:tabs>
              <w:spacing w:after="0" w:line="240" w:lineRule="auto"/>
              <w:ind w:left="0" w:firstLine="0"/>
              <w:rPr>
                <w:rFonts w:ascii="Times New Roman" w:hAnsi="Times New Roman" w:cs="Times New Roman"/>
                <w:b/>
                <w:color w:val="000000"/>
                <w:sz w:val="28"/>
                <w:szCs w:val="28"/>
                <w:lang w:eastAsia="ru-RU"/>
              </w:rPr>
            </w:pPr>
            <w:r w:rsidRPr="001E450F">
              <w:rPr>
                <w:rFonts w:ascii="Times New Roman" w:hAnsi="Times New Roman" w:cs="Times New Roman"/>
                <w:b/>
                <w:color w:val="000000"/>
                <w:sz w:val="28"/>
                <w:szCs w:val="28"/>
                <w:lang w:eastAsia="ru-RU"/>
              </w:rPr>
              <w:t xml:space="preserve"> Психологическая подсистема</w:t>
            </w:r>
          </w:p>
        </w:tc>
      </w:tr>
      <w:tr w:rsidR="00D639A7" w:rsidRPr="001E450F" w:rsidTr="00393AFE">
        <w:tc>
          <w:tcPr>
            <w:tcW w:w="1643"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49"/>
              </w:numPr>
              <w:tabs>
                <w:tab w:val="left" w:pos="409"/>
              </w:tabs>
              <w:spacing w:after="0" w:line="240" w:lineRule="auto"/>
              <w:ind w:left="0" w:firstLine="0"/>
              <w:rPr>
                <w:rFonts w:ascii="Times New Roman" w:hAnsi="Times New Roman" w:cs="Times New Roman"/>
                <w:b/>
                <w:color w:val="000000"/>
                <w:sz w:val="28"/>
                <w:szCs w:val="28"/>
                <w:lang w:eastAsia="ru-RU"/>
              </w:rPr>
            </w:pPr>
            <w:r w:rsidRPr="001E450F">
              <w:rPr>
                <w:rFonts w:ascii="Times New Roman" w:hAnsi="Times New Roman" w:cs="Times New Roman"/>
                <w:color w:val="000000"/>
                <w:sz w:val="28"/>
                <w:szCs w:val="28"/>
                <w:lang w:eastAsia="ru-RU"/>
              </w:rPr>
              <w:t xml:space="preserve">Ролевые статусы членов научно-образовательной школы: </w:t>
            </w:r>
            <w:r w:rsidRPr="001E450F">
              <w:rPr>
                <w:rFonts w:ascii="Times New Roman" w:hAnsi="Times New Roman" w:cs="Times New Roman"/>
                <w:b/>
                <w:color w:val="000000"/>
                <w:sz w:val="28"/>
                <w:szCs w:val="28"/>
                <w:lang w:eastAsia="ru-RU"/>
              </w:rPr>
              <w:t>лидер – последователи</w:t>
            </w:r>
          </w:p>
        </w:tc>
      </w:tr>
      <w:tr w:rsidR="00D639A7" w:rsidRPr="001E450F" w:rsidTr="00393AFE">
        <w:tc>
          <w:tcPr>
            <w:tcW w:w="1643"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49"/>
              </w:numPr>
              <w:tabs>
                <w:tab w:val="left" w:pos="409"/>
              </w:tabs>
              <w:spacing w:after="0" w:line="240" w:lineRule="auto"/>
              <w:ind w:left="0" w:firstLine="0"/>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Производство научного знания как личностно-психологическая мотивация и коммуникация </w:t>
            </w:r>
          </w:p>
        </w:tc>
      </w:tr>
      <w:tr w:rsidR="00D639A7" w:rsidRPr="001E450F" w:rsidTr="00393AFE">
        <w:tc>
          <w:tcPr>
            <w:tcW w:w="1643" w:type="dxa"/>
            <w:vMerge w:val="restart"/>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Производство</w:t>
            </w:r>
          </w:p>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Людей</w:t>
            </w: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46"/>
              </w:numPr>
              <w:tabs>
                <w:tab w:val="left" w:pos="409"/>
              </w:tabs>
              <w:spacing w:after="0" w:line="240" w:lineRule="auto"/>
              <w:ind w:left="0" w:firstLine="0"/>
              <w:rPr>
                <w:rFonts w:ascii="Times New Roman" w:hAnsi="Times New Roman" w:cs="Times New Roman"/>
                <w:b/>
                <w:color w:val="000000"/>
                <w:sz w:val="28"/>
                <w:szCs w:val="28"/>
                <w:lang w:eastAsia="ru-RU"/>
              </w:rPr>
            </w:pPr>
            <w:r w:rsidRPr="001E450F">
              <w:rPr>
                <w:rFonts w:ascii="Times New Roman" w:hAnsi="Times New Roman" w:cs="Times New Roman"/>
                <w:b/>
                <w:color w:val="000000"/>
                <w:sz w:val="28"/>
                <w:szCs w:val="28"/>
                <w:lang w:eastAsia="ru-RU"/>
              </w:rPr>
              <w:t xml:space="preserve"> Педагогическая подсистема</w:t>
            </w:r>
          </w:p>
        </w:tc>
      </w:tr>
      <w:tr w:rsidR="00D639A7" w:rsidRPr="001E450F" w:rsidTr="00393AFE">
        <w:tc>
          <w:tcPr>
            <w:tcW w:w="1643"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50"/>
              </w:numPr>
              <w:tabs>
                <w:tab w:val="left" w:pos="409"/>
              </w:tabs>
              <w:spacing w:after="0" w:line="240" w:lineRule="auto"/>
              <w:ind w:left="0" w:firstLine="0"/>
              <w:rPr>
                <w:rFonts w:ascii="Times New Roman" w:hAnsi="Times New Roman" w:cs="Times New Roman"/>
                <w:b/>
                <w:color w:val="000000"/>
                <w:sz w:val="28"/>
                <w:szCs w:val="28"/>
                <w:lang w:eastAsia="ru-RU"/>
              </w:rPr>
            </w:pPr>
            <w:r w:rsidRPr="001E450F">
              <w:rPr>
                <w:rFonts w:ascii="Times New Roman" w:hAnsi="Times New Roman" w:cs="Times New Roman"/>
                <w:color w:val="000000"/>
                <w:sz w:val="28"/>
                <w:szCs w:val="28"/>
                <w:lang w:eastAsia="ru-RU"/>
              </w:rPr>
              <w:t xml:space="preserve">Ролевые статусы членов научно-образовательной школы: </w:t>
            </w:r>
            <w:r w:rsidRPr="001E450F">
              <w:rPr>
                <w:rFonts w:ascii="Times New Roman" w:hAnsi="Times New Roman" w:cs="Times New Roman"/>
                <w:b/>
                <w:color w:val="000000"/>
                <w:sz w:val="28"/>
                <w:szCs w:val="28"/>
                <w:lang w:eastAsia="ru-RU"/>
              </w:rPr>
              <w:t>учитель – ученики</w:t>
            </w:r>
          </w:p>
        </w:tc>
      </w:tr>
      <w:tr w:rsidR="00D639A7" w:rsidRPr="001E450F" w:rsidTr="00393AFE">
        <w:tc>
          <w:tcPr>
            <w:tcW w:w="1643" w:type="dxa"/>
            <w:vMerge/>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p>
        </w:tc>
        <w:tc>
          <w:tcPr>
            <w:tcW w:w="725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393AFE">
            <w:pPr>
              <w:numPr>
                <w:ilvl w:val="0"/>
                <w:numId w:val="50"/>
              </w:numPr>
              <w:tabs>
                <w:tab w:val="left" w:pos="409"/>
              </w:tabs>
              <w:spacing w:after="0" w:line="240" w:lineRule="auto"/>
              <w:ind w:left="0" w:firstLine="0"/>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Подготовка кадров для производства нового знания </w:t>
            </w:r>
          </w:p>
        </w:tc>
      </w:tr>
    </w:tbl>
    <w:p w:rsidR="00D639A7" w:rsidRPr="001E450F" w:rsidRDefault="00D639A7" w:rsidP="00227016">
      <w:pPr>
        <w:spacing w:after="0" w:line="240" w:lineRule="auto"/>
        <w:contextualSpacing/>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ab/>
      </w:r>
    </w:p>
    <w:p w:rsidR="00D639A7" w:rsidRPr="001E450F" w:rsidRDefault="00D639A7" w:rsidP="00393AFE">
      <w:pPr>
        <w:spacing w:after="0" w:line="240" w:lineRule="auto"/>
        <w:ind w:firstLine="709"/>
        <w:contextualSpacing/>
        <w:jc w:val="both"/>
        <w:rPr>
          <w:rFonts w:ascii="Times New Roman" w:eastAsia="TimesNewRomanPSMT" w:hAnsi="Times New Roman" w:cs="Times New Roman"/>
          <w:sz w:val="28"/>
          <w:szCs w:val="28"/>
          <w:lang w:eastAsia="ru-RU"/>
        </w:rPr>
      </w:pPr>
      <w:r w:rsidRPr="001E450F">
        <w:rPr>
          <w:rFonts w:ascii="Times New Roman" w:hAnsi="Times New Roman" w:cs="Times New Roman"/>
          <w:b/>
          <w:sz w:val="28"/>
          <w:szCs w:val="28"/>
        </w:rPr>
        <w:t>Когнитивная подсистема научной школы «Математика. Психология. Интеллект».</w:t>
      </w:r>
      <w:r w:rsidRPr="001E450F">
        <w:rPr>
          <w:rFonts w:ascii="Times New Roman" w:hAnsi="Times New Roman" w:cs="Times New Roman"/>
          <w:sz w:val="28"/>
          <w:szCs w:val="28"/>
        </w:rPr>
        <w:t xml:space="preserve"> За производство новых научных знаний в научной школе отвечает генератор (от лат. generator – производитель, родитель), категориальная сетка которого адекватна категориальной сетке разрабатываемой тематики. Способность к научному генерированию представляется своеобразным интеллектуальным озарением, авторским пиком концептуального мышления генератора в создании актуальной и перспективной научной программы. Только убежденный в истинном предназначении своей миссии генератор, обладающий незаурядной профессиональной компетентностью, выдающимися аналитическими способностями и неугасимым стремлением к творчеству, в силах сплотить и нацелить единомышленников на научные открытия. Неопровержимый авторитет генератора как мозгового центра, который является важным гарантом научной значимости и результативности программы, стимулирует интеллектуальную и трудовую мотивацию разработчиков на достижение заявленных целей. </w:t>
      </w:r>
      <w:r w:rsidRPr="001E450F">
        <w:rPr>
          <w:rFonts w:ascii="Times New Roman" w:eastAsia="TimesNewRomanPSMT" w:hAnsi="Times New Roman" w:cs="Times New Roman"/>
          <w:sz w:val="28"/>
          <w:szCs w:val="28"/>
          <w:lang w:eastAsia="ru-RU"/>
        </w:rPr>
        <w:t xml:space="preserve">По словам М. </w:t>
      </w:r>
      <w:r w:rsidR="00CC5040">
        <w:rPr>
          <w:rFonts w:ascii="Times New Roman" w:eastAsia="TimesNewRomanPSMT" w:hAnsi="Times New Roman" w:cs="Times New Roman"/>
          <w:sz w:val="28"/>
          <w:szCs w:val="28"/>
          <w:lang w:eastAsia="ru-RU"/>
        </w:rPr>
        <w:lastRenderedPageBreak/>
        <w:t>Г. </w:t>
      </w:r>
      <w:r w:rsidRPr="001E450F">
        <w:rPr>
          <w:rFonts w:ascii="Times New Roman" w:eastAsia="TimesNewRomanPSMT" w:hAnsi="Times New Roman" w:cs="Times New Roman"/>
          <w:sz w:val="28"/>
          <w:szCs w:val="28"/>
          <w:lang w:eastAsia="ru-RU"/>
        </w:rPr>
        <w:t>Ярошевского, «программа является величайшим творением личности ученого. В ней прозревается результат, который в случае ее успешного исполнения явится миру в образе открытия, позволяющего вписать имя автора в летопись научных достижений. Разработка программы предполагает осознание ее творцом проблемной ситуации, созданной (не только для него, но для всего научного сообщества) логикой развития науки и наличием орудий, оперируя которыми, можно было бы найти решение»</w:t>
      </w:r>
      <w:r w:rsidRPr="001E450F">
        <w:rPr>
          <w:rStyle w:val="a7"/>
          <w:rFonts w:ascii="Times New Roman" w:eastAsia="TimesNewRomanPSMT" w:hAnsi="Times New Roman" w:cs="Times New Roman"/>
          <w:sz w:val="28"/>
          <w:szCs w:val="28"/>
          <w:lang w:eastAsia="ru-RU"/>
        </w:rPr>
        <w:footnoteReference w:id="38"/>
      </w:r>
      <w:r w:rsidRPr="001E450F">
        <w:rPr>
          <w:rFonts w:ascii="Times New Roman" w:eastAsia="TimesNewRomanPSMT" w:hAnsi="Times New Roman" w:cs="Times New Roman"/>
          <w:sz w:val="28"/>
          <w:szCs w:val="28"/>
          <w:lang w:eastAsia="ru-RU"/>
        </w:rPr>
        <w:t xml:space="preserve">. </w:t>
      </w:r>
    </w:p>
    <w:p w:rsidR="00D639A7" w:rsidRPr="001E450F" w:rsidRDefault="00D639A7" w:rsidP="00393AFE">
      <w:pPr>
        <w:spacing w:after="0" w:line="240" w:lineRule="auto"/>
        <w:ind w:firstLine="709"/>
        <w:contextualSpacing/>
        <w:jc w:val="both"/>
        <w:rPr>
          <w:rFonts w:ascii="Times New Roman" w:eastAsia="Calibri" w:hAnsi="Times New Roman" w:cs="Times New Roman"/>
          <w:sz w:val="28"/>
          <w:szCs w:val="28"/>
        </w:rPr>
      </w:pPr>
      <w:r w:rsidRPr="001E450F">
        <w:rPr>
          <w:rFonts w:ascii="Times New Roman" w:eastAsia="TimesNewRomanPSMT" w:hAnsi="Times New Roman" w:cs="Times New Roman"/>
          <w:sz w:val="28"/>
          <w:szCs w:val="28"/>
          <w:lang w:eastAsia="ru-RU"/>
        </w:rPr>
        <w:t>Генератором психологических оснований</w:t>
      </w:r>
      <w:r w:rsidRPr="001E450F">
        <w:rPr>
          <w:rFonts w:ascii="Times New Roman" w:eastAsia="TimesNewRomanPSMT" w:hAnsi="Times New Roman" w:cs="Times New Roman"/>
          <w:color w:val="00B050"/>
          <w:sz w:val="28"/>
          <w:szCs w:val="28"/>
          <w:lang w:eastAsia="ru-RU"/>
        </w:rPr>
        <w:t xml:space="preserve"> </w:t>
      </w:r>
      <w:r w:rsidRPr="001E450F">
        <w:rPr>
          <w:rFonts w:ascii="Times New Roman" w:eastAsia="TimesNewRomanPSMT" w:hAnsi="Times New Roman" w:cs="Times New Roman"/>
          <w:sz w:val="28"/>
          <w:szCs w:val="28"/>
          <w:lang w:eastAsia="ru-RU"/>
        </w:rPr>
        <w:t xml:space="preserve">научно-исследовательской программы </w:t>
      </w:r>
      <w:r w:rsidRPr="001E450F">
        <w:rPr>
          <w:rFonts w:ascii="Times New Roman" w:hAnsi="Times New Roman" w:cs="Times New Roman"/>
          <w:sz w:val="28"/>
          <w:szCs w:val="28"/>
        </w:rPr>
        <w:t>в начале 1970-х г</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стала молодой психолог, преподаватель кафедры психологии и педагогики Томского государственного университета Марина Александровна Холодная, защитившая кандидатскую диссертацию «Экспериментальный анализ особенностей организации понятийного мышления» в 1974 </w:t>
      </w:r>
      <w:r w:rsidR="00CC5040">
        <w:rPr>
          <w:rFonts w:ascii="Times New Roman" w:hAnsi="Times New Roman" w:cs="Times New Roman"/>
          <w:sz w:val="28"/>
          <w:szCs w:val="28"/>
        </w:rPr>
        <w:t>г. </w:t>
      </w:r>
      <w:r w:rsidRPr="001E450F">
        <w:rPr>
          <w:rFonts w:ascii="Times New Roman" w:hAnsi="Times New Roman" w:cs="Times New Roman"/>
          <w:sz w:val="28"/>
          <w:szCs w:val="28"/>
        </w:rPr>
        <w:t>Сотрудничество с молодым учителем математики Эмануилой Григорьевной Гельфман с целью повышения успеваемости школьников привело к идее необходимости взаимосвязи психологии, методики обучения и математики. Так, отталкиваясь от проблем обучения математике в общеобразовательной школе, была поставлена задача выявления психологических причин ошибок при усвоении курса школьной математики и поиска методических средств для повышения уровня понимания математического материала и роста интереса к математическим знаниям.</w:t>
      </w:r>
      <w:r w:rsidRPr="001E450F">
        <w:rPr>
          <w:rFonts w:ascii="Times New Roman" w:hAnsi="Times New Roman" w:cs="Times New Roman"/>
          <w:color w:val="00B050"/>
          <w:sz w:val="28"/>
          <w:szCs w:val="28"/>
        </w:rPr>
        <w:t xml:space="preserve"> </w:t>
      </w:r>
      <w:r w:rsidRPr="001E450F">
        <w:rPr>
          <w:rFonts w:ascii="Times New Roman" w:eastAsia="TimesNewRomanPSMT" w:hAnsi="Times New Roman" w:cs="Times New Roman"/>
          <w:sz w:val="28"/>
          <w:szCs w:val="28"/>
          <w:lang w:eastAsia="ru-RU"/>
        </w:rPr>
        <w:t>Масштаб первоначальной идеи заставил по-новому оценить значимость методики обучения математике, подняв ее на фундаментальную научную основу с пересмотром главных компонентов школьного образования: его назначения, содержания, критериев эффективности, форм и методов обучения, роли школьного учебника и функций учителя. Как писала М. А. Холодная, «о</w:t>
      </w:r>
      <w:r w:rsidRPr="001E450F">
        <w:rPr>
          <w:rFonts w:ascii="Times New Roman" w:hAnsi="Times New Roman" w:cs="Times New Roman"/>
          <w:sz w:val="28"/>
          <w:szCs w:val="28"/>
        </w:rPr>
        <w:t>сновной вектор перестройки современной общеобразовательной школы – и в соответствии с объективными требованиями общества, и в соответствии с логикой эволюции школы как социального института – связан с ростом ориентации на развитие индивидуальных психологических ресурсов ученика. Каждый ребенок должен иметь гарантии того, что он займет достойное место в процессе школьного образования с точки зрения учета его личностных прав, среди которых одно из важнейших – его право быть умным»</w:t>
      </w:r>
      <w:r w:rsidRPr="001E450F">
        <w:rPr>
          <w:rStyle w:val="a7"/>
          <w:rFonts w:ascii="Times New Roman" w:hAnsi="Times New Roman" w:cs="Times New Roman"/>
          <w:sz w:val="28"/>
          <w:szCs w:val="28"/>
        </w:rPr>
        <w:footnoteReference w:id="39"/>
      </w:r>
      <w:r w:rsidRPr="001E450F">
        <w:rPr>
          <w:rFonts w:ascii="Times New Roman" w:hAnsi="Times New Roman" w:cs="Times New Roman"/>
          <w:sz w:val="28"/>
          <w:szCs w:val="28"/>
        </w:rPr>
        <w:t>. Так</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психодидактика как область педагогики, в рамках которой конструируются содержание, формы и методы обучения, основанные на интеграции психологических, дидактических, методических и предметных знаний с приоритетом учета психических закономерностей </w:t>
      </w:r>
      <w:r w:rsidRPr="001E450F">
        <w:rPr>
          <w:rFonts w:ascii="Times New Roman" w:hAnsi="Times New Roman" w:cs="Times New Roman"/>
          <w:sz w:val="28"/>
          <w:szCs w:val="28"/>
        </w:rPr>
        <w:lastRenderedPageBreak/>
        <w:t>развития личности, стала</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основой организации учебного процесса и образовательной среды, сделав новаторский вызов устоявшейся системе школьного математического образования в России.</w:t>
      </w:r>
    </w:p>
    <w:p w:rsidR="00D639A7" w:rsidRPr="001E450F" w:rsidRDefault="00D639A7" w:rsidP="00393AFE">
      <w:pPr>
        <w:pStyle w:val="af"/>
        <w:spacing w:before="0" w:beforeAutospacing="0" w:after="0" w:afterAutospacing="0"/>
        <w:ind w:firstLine="709"/>
        <w:contextualSpacing/>
        <w:jc w:val="both"/>
        <w:rPr>
          <w:sz w:val="28"/>
          <w:szCs w:val="28"/>
        </w:rPr>
      </w:pPr>
      <w:r w:rsidRPr="001E450F">
        <w:rPr>
          <w:sz w:val="28"/>
          <w:szCs w:val="28"/>
        </w:rPr>
        <w:t>Развитие будущей концепции нашло отражение в монографии М. А. Холодной «Интегральные структуры понятийного мышления» (1983)</w:t>
      </w:r>
      <w:r w:rsidRPr="001E450F">
        <w:rPr>
          <w:rStyle w:val="a7"/>
          <w:sz w:val="28"/>
          <w:szCs w:val="28"/>
        </w:rPr>
        <w:footnoteReference w:id="40"/>
      </w:r>
      <w:r w:rsidRPr="001E450F">
        <w:rPr>
          <w:sz w:val="28"/>
          <w:szCs w:val="28"/>
        </w:rPr>
        <w:t>, докторской диссертации «Структурная организация индивидуального интеллекта» (Московский государственный университет им. М. В. Ломоносова, 1990)</w:t>
      </w:r>
      <w:r w:rsidRPr="001E450F">
        <w:rPr>
          <w:rStyle w:val="a7"/>
          <w:sz w:val="28"/>
          <w:szCs w:val="28"/>
        </w:rPr>
        <w:footnoteReference w:id="41"/>
      </w:r>
      <w:r w:rsidRPr="001E450F">
        <w:rPr>
          <w:sz w:val="28"/>
          <w:szCs w:val="28"/>
        </w:rPr>
        <w:t xml:space="preserve"> и монографии «Психология интеллекта: парадоксы исследования» (1997)</w:t>
      </w:r>
      <w:r w:rsidRPr="001E450F">
        <w:rPr>
          <w:rStyle w:val="a7"/>
          <w:sz w:val="28"/>
          <w:szCs w:val="28"/>
        </w:rPr>
        <w:footnoteReference w:id="42"/>
      </w:r>
      <w:r w:rsidRPr="001E450F">
        <w:rPr>
          <w:sz w:val="28"/>
          <w:szCs w:val="28"/>
        </w:rPr>
        <w:t>, первый тираж которой разошелся в несколько месяцев (впоследствии эта книга дважды</w:t>
      </w:r>
      <w:r w:rsidRPr="001E450F">
        <w:rPr>
          <w:color w:val="00B050"/>
          <w:sz w:val="28"/>
          <w:szCs w:val="28"/>
        </w:rPr>
        <w:t xml:space="preserve"> </w:t>
      </w:r>
      <w:r w:rsidRPr="001E450F">
        <w:rPr>
          <w:sz w:val="28"/>
          <w:szCs w:val="28"/>
        </w:rPr>
        <w:t>переиздавалась в 2002 и 2019 гг.). В предисловии к последней монографии з</w:t>
      </w:r>
      <w:r w:rsidRPr="001E450F">
        <w:rPr>
          <w:iCs/>
          <w:sz w:val="28"/>
          <w:szCs w:val="28"/>
        </w:rPr>
        <w:t>аведующий лабораторией психологии способностей Института психологии РАН, доктор психологических наук, профессор</w:t>
      </w:r>
      <w:r w:rsidRPr="001E450F">
        <w:rPr>
          <w:sz w:val="28"/>
          <w:szCs w:val="28"/>
        </w:rPr>
        <w:t xml:space="preserve"> В. Н. Дружинин написал: «… результаты исследований и исходная позиция М. А. Холодной являются не только оригинальными, но и чрезвычайно продуктивными. Более того, до сегодняшнего дня в отечественной психологии не появилось работы, приближающейся по научному уровню к исследованию М. А. Холодной»</w:t>
      </w:r>
      <w:r w:rsidRPr="001E450F">
        <w:rPr>
          <w:rStyle w:val="a7"/>
          <w:sz w:val="28"/>
          <w:szCs w:val="28"/>
        </w:rPr>
        <w:footnoteReference w:id="43"/>
      </w:r>
      <w:r w:rsidRPr="001E450F">
        <w:rPr>
          <w:sz w:val="28"/>
          <w:szCs w:val="28"/>
        </w:rPr>
        <w:t xml:space="preserve">. </w:t>
      </w:r>
    </w:p>
    <w:p w:rsidR="00D639A7" w:rsidRPr="001E450F" w:rsidRDefault="00D639A7" w:rsidP="00227016">
      <w:pPr>
        <w:pStyle w:val="af"/>
        <w:spacing w:before="0" w:beforeAutospacing="0" w:after="0" w:afterAutospacing="0"/>
        <w:ind w:firstLineChars="261" w:firstLine="731"/>
        <w:contextualSpacing/>
        <w:jc w:val="both"/>
        <w:rPr>
          <w:sz w:val="28"/>
          <w:szCs w:val="28"/>
        </w:rPr>
      </w:pPr>
      <w:r w:rsidRPr="001E450F">
        <w:rPr>
          <w:sz w:val="28"/>
          <w:szCs w:val="28"/>
        </w:rPr>
        <w:t>При этом необходимо признать, что процесс формирования психологических оснований научной концепции школы, наряду с несомненным авторитетом генератора идей, носил коллективный характер, порождаемый не просто состыковкой междисциплинарности, а неким «проращиванием» нового синтезированного знания на обновленной теоретической почве.</w:t>
      </w:r>
    </w:p>
    <w:p w:rsidR="00D639A7" w:rsidRPr="001E450F" w:rsidRDefault="00D639A7" w:rsidP="00393AFE">
      <w:pPr>
        <w:pStyle w:val="af"/>
        <w:spacing w:before="0" w:beforeAutospacing="0" w:after="0" w:afterAutospacing="0"/>
        <w:ind w:firstLine="709"/>
        <w:contextualSpacing/>
        <w:jc w:val="both"/>
        <w:rPr>
          <w:color w:val="000000"/>
          <w:sz w:val="28"/>
          <w:szCs w:val="28"/>
        </w:rPr>
      </w:pPr>
      <w:r w:rsidRPr="001E450F">
        <w:rPr>
          <w:sz w:val="28"/>
          <w:szCs w:val="28"/>
        </w:rPr>
        <w:t>Подчиняясь принципу конечной цели с ее безусловным приоритетом, отметим, что ц</w:t>
      </w:r>
      <w:r w:rsidRPr="001E450F">
        <w:rPr>
          <w:color w:val="000000"/>
          <w:sz w:val="28"/>
          <w:szCs w:val="28"/>
        </w:rPr>
        <w:t xml:space="preserve">елью деятельности научной школы психодидактики «Математика. Психология. Интеллект» являлось интеллектуальное воспитание учащихся на основе обогащения индивидуального ментального (когнитивного, метакогнитивного и интенционального) опыта каждого </w:t>
      </w:r>
      <w:r w:rsidRPr="001E450F">
        <w:rPr>
          <w:sz w:val="28"/>
          <w:szCs w:val="28"/>
        </w:rPr>
        <w:t xml:space="preserve">ученика </w:t>
      </w:r>
      <w:r w:rsidRPr="001E450F">
        <w:rPr>
          <w:color w:val="000000"/>
          <w:sz w:val="28"/>
          <w:szCs w:val="28"/>
        </w:rPr>
        <w:t xml:space="preserve">средствами математического образования с учетом возрастных и индивидуальных психологических особенностей. </w:t>
      </w:r>
      <w:r w:rsidRPr="001E450F">
        <w:rPr>
          <w:sz w:val="28"/>
          <w:szCs w:val="28"/>
        </w:rPr>
        <w:t xml:space="preserve">Важнейшим фактором в реализации поставленной цели являлась интеграция психологических, дидактических, методических и предметных знаний в содержательное учебное пространство. </w:t>
      </w:r>
      <w:r w:rsidRPr="001E450F">
        <w:rPr>
          <w:color w:val="000000"/>
          <w:sz w:val="28"/>
          <w:szCs w:val="28"/>
        </w:rPr>
        <w:t xml:space="preserve">В соответствии с целью определялись следующие задачи научной школы: разработка теории и методики обучения математике, направленных на развитие интеллектуального потенциала учащихся 5-9 классов основного </w:t>
      </w:r>
      <w:r w:rsidRPr="001E450F">
        <w:rPr>
          <w:color w:val="000000"/>
          <w:sz w:val="28"/>
          <w:szCs w:val="28"/>
        </w:rPr>
        <w:lastRenderedPageBreak/>
        <w:t xml:space="preserve">образования; </w:t>
      </w:r>
      <w:r w:rsidRPr="001E450F">
        <w:rPr>
          <w:sz w:val="28"/>
          <w:szCs w:val="28"/>
        </w:rPr>
        <w:t>разработка и</w:t>
      </w:r>
      <w:r w:rsidRPr="001E450F">
        <w:rPr>
          <w:color w:val="00B050"/>
          <w:sz w:val="28"/>
          <w:szCs w:val="28"/>
        </w:rPr>
        <w:t xml:space="preserve"> </w:t>
      </w:r>
      <w:r w:rsidRPr="001E450F">
        <w:rPr>
          <w:color w:val="000000"/>
          <w:sz w:val="28"/>
          <w:szCs w:val="28"/>
        </w:rPr>
        <w:t xml:space="preserve">апробация нового содержания </w:t>
      </w:r>
      <w:r w:rsidRPr="001E450F">
        <w:rPr>
          <w:sz w:val="28"/>
          <w:szCs w:val="28"/>
        </w:rPr>
        <w:t>школьного курса математики;</w:t>
      </w:r>
      <w:r w:rsidRPr="001E450F">
        <w:rPr>
          <w:color w:val="000000"/>
          <w:sz w:val="28"/>
          <w:szCs w:val="28"/>
        </w:rPr>
        <w:t xml:space="preserve"> корректировка практических рекомендаций; </w:t>
      </w:r>
      <w:r w:rsidRPr="001E450F">
        <w:rPr>
          <w:sz w:val="28"/>
          <w:szCs w:val="28"/>
        </w:rPr>
        <w:t>подготовка и публикация учебно-методических комплектов для 5-9-х классов (учебников, учебных книг, рабочих тетрадей, практикумов, программ); внедрение учебно-методических комплектов в учебный процесс; подготовка кадрового состава для обучения по новым образовательным программам; оценка развития интеллектуального потенциала учащихся.</w:t>
      </w:r>
      <w:r w:rsidRPr="001E450F">
        <w:rPr>
          <w:color w:val="00B050"/>
          <w:sz w:val="28"/>
          <w:szCs w:val="28"/>
        </w:rPr>
        <w:t xml:space="preserve"> </w:t>
      </w:r>
    </w:p>
    <w:p w:rsidR="00D639A7" w:rsidRPr="001E450F" w:rsidRDefault="00D639A7" w:rsidP="00227016">
      <w:pPr>
        <w:pStyle w:val="a5"/>
        <w:ind w:firstLine="709"/>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Концептуальное воплощение новой модели обучения математике было оформлено в изданиях «</w:t>
      </w:r>
      <w:r w:rsidRPr="001E450F">
        <w:rPr>
          <w:rFonts w:ascii="Times New Roman" w:hAnsi="Times New Roman" w:cs="Times New Roman"/>
          <w:sz w:val="28"/>
          <w:szCs w:val="28"/>
        </w:rPr>
        <w:t>Концепция и программа проекта «Математика. Психология. Интеллект». Математика 5-9 классы» (1999)</w:t>
      </w:r>
      <w:r w:rsidRPr="001E450F">
        <w:rPr>
          <w:rStyle w:val="a7"/>
          <w:rFonts w:ascii="Times New Roman" w:hAnsi="Times New Roman" w:cs="Times New Roman"/>
          <w:sz w:val="28"/>
          <w:szCs w:val="28"/>
        </w:rPr>
        <w:footnoteReference w:id="44"/>
      </w:r>
      <w:r w:rsidRPr="001E450F">
        <w:rPr>
          <w:rFonts w:ascii="Times New Roman" w:hAnsi="Times New Roman" w:cs="Times New Roman"/>
          <w:sz w:val="28"/>
          <w:szCs w:val="28"/>
        </w:rPr>
        <w:t xml:space="preserve"> и «О концепции и содержании экспериментальной программы «Геометрия для младших школьников» (вводный курс геометрии) В. А. Панчищиной (2001)</w:t>
      </w:r>
      <w:r w:rsidRPr="001E450F">
        <w:rPr>
          <w:rStyle w:val="a7"/>
          <w:rFonts w:ascii="Times New Roman" w:hAnsi="Times New Roman" w:cs="Times New Roman"/>
          <w:sz w:val="28"/>
          <w:szCs w:val="28"/>
        </w:rPr>
        <w:footnoteReference w:id="45"/>
      </w:r>
      <w:r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color w:val="000000"/>
          <w:sz w:val="28"/>
          <w:szCs w:val="28"/>
          <w:lang w:eastAsia="ru-RU"/>
        </w:rPr>
        <w:t xml:space="preserve">Предназначение научной школы как системы состояло в выработке средств для эффективного школьного образования, в котором ученику отводилась роль организатора своего собственного обучения. </w:t>
      </w:r>
      <w:r w:rsidRPr="001E450F">
        <w:rPr>
          <w:rFonts w:ascii="Times New Roman" w:hAnsi="Times New Roman" w:cs="Times New Roman"/>
          <w:sz w:val="28"/>
          <w:szCs w:val="28"/>
          <w:lang w:eastAsia="ru-RU"/>
        </w:rPr>
        <w:t xml:space="preserve">Приоритет задачи интеллектуального воспитания учащихся в процессе обучения основывался на особом понимании природы интеллектуальной одаренности как универсального качества человека. </w:t>
      </w:r>
      <w:r w:rsidRPr="001E450F">
        <w:rPr>
          <w:rFonts w:ascii="Times New Roman" w:hAnsi="Times New Roman" w:cs="Times New Roman"/>
          <w:color w:val="000000"/>
          <w:sz w:val="28"/>
          <w:szCs w:val="28"/>
          <w:lang w:eastAsia="ru-RU"/>
        </w:rPr>
        <w:t xml:space="preserve">По мнению М. А. Холодной, </w:t>
      </w:r>
      <w:r w:rsidRPr="001E450F">
        <w:rPr>
          <w:rFonts w:ascii="Times New Roman" w:hAnsi="Times New Roman" w:cs="Times New Roman"/>
          <w:sz w:val="28"/>
          <w:szCs w:val="28"/>
        </w:rPr>
        <w:t>интеллектуальная одаренность – это, безусловно, «не дар природы в виде выигрыша в дезоксирибонуклеиновой лотерее и не следствие вмешательства каких-либо мистических сил в виде божественного промысла, как, впрочем, это и не продукт социализации. Интеллектуальная одаренность – результат длительного, подчиняющегося определенным закономерностям процесса, суть которого заключается в выстраивании и обогащении индивидуального ментального опыта»</w:t>
      </w:r>
      <w:r w:rsidRPr="001E450F">
        <w:rPr>
          <w:rStyle w:val="a7"/>
          <w:rFonts w:ascii="Times New Roman" w:hAnsi="Times New Roman" w:cs="Times New Roman"/>
          <w:sz w:val="28"/>
          <w:szCs w:val="28"/>
        </w:rPr>
        <w:footnoteReference w:id="46"/>
      </w:r>
      <w:r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eastAsia="Times New Roman" w:hAnsi="Times New Roman" w:cs="Times New Roman"/>
          <w:sz w:val="28"/>
          <w:szCs w:val="28"/>
        </w:rPr>
        <w:t>В итоге был задуман масштабный проект «Математика. Психология. Интеллект» (далее – МПИ). При разработке учебных материалов в МПИ-проекте учитывались следующие основные линии обогащения ментального (умственного) опыта учащихся в процессе обучения</w:t>
      </w:r>
      <w:r w:rsidRPr="001E450F">
        <w:rPr>
          <w:rFonts w:ascii="Times New Roman" w:hAnsi="Times New Roman" w:cs="Times New Roman"/>
          <w:sz w:val="28"/>
          <w:szCs w:val="28"/>
        </w:rPr>
        <w:t>:</w:t>
      </w:r>
    </w:p>
    <w:p w:rsidR="00D639A7" w:rsidRPr="001E450F" w:rsidRDefault="00D639A7" w:rsidP="00227016">
      <w:pPr>
        <w:pStyle w:val="aff5"/>
        <w:ind w:firstLine="709"/>
        <w:contextualSpacing/>
        <w:jc w:val="both"/>
        <w:rPr>
          <w:rFonts w:ascii="Times New Roman" w:hAnsi="Times New Roman"/>
          <w:sz w:val="28"/>
          <w:szCs w:val="28"/>
          <w:lang w:val="ru-RU"/>
        </w:rPr>
      </w:pPr>
      <w:r w:rsidRPr="001E450F">
        <w:rPr>
          <w:rFonts w:ascii="Times New Roman" w:hAnsi="Times New Roman"/>
          <w:i/>
          <w:sz w:val="28"/>
          <w:szCs w:val="28"/>
          <w:lang w:val="ru-RU"/>
        </w:rPr>
        <w:t xml:space="preserve">– </w:t>
      </w:r>
      <w:r w:rsidRPr="001E450F">
        <w:rPr>
          <w:rFonts w:ascii="Times New Roman" w:hAnsi="Times New Roman"/>
          <w:sz w:val="28"/>
          <w:szCs w:val="28"/>
          <w:lang w:val="ru-RU"/>
        </w:rPr>
        <w:t xml:space="preserve">линия обогащения когнитивного опыта (актуализация разных способов кодирования информации – </w:t>
      </w:r>
      <w:r w:rsidRPr="001E450F">
        <w:rPr>
          <w:rFonts w:ascii="Times New Roman" w:hAnsi="Times New Roman"/>
          <w:iCs/>
          <w:sz w:val="28"/>
          <w:szCs w:val="28"/>
          <w:lang w:val="ru-RU"/>
        </w:rPr>
        <w:t>словесно-символического, визуального, предметно-практического, сенсорно-эмоционального; ф</w:t>
      </w:r>
      <w:r w:rsidRPr="001E450F">
        <w:rPr>
          <w:rFonts w:ascii="Times New Roman" w:hAnsi="Times New Roman"/>
          <w:sz w:val="28"/>
          <w:szCs w:val="28"/>
          <w:lang w:val="ru-RU"/>
        </w:rPr>
        <w:t>ормирование</w:t>
      </w:r>
      <w:r w:rsidR="0044348E" w:rsidRPr="001E450F">
        <w:rPr>
          <w:rFonts w:ascii="Times New Roman" w:hAnsi="Times New Roman"/>
          <w:sz w:val="28"/>
          <w:szCs w:val="28"/>
          <w:lang w:val="ru-RU"/>
        </w:rPr>
        <w:t xml:space="preserve"> </w:t>
      </w:r>
      <w:r w:rsidRPr="001E450F">
        <w:rPr>
          <w:rFonts w:ascii="Times New Roman" w:hAnsi="Times New Roman"/>
          <w:sz w:val="28"/>
          <w:szCs w:val="28"/>
          <w:lang w:val="ru-RU"/>
        </w:rPr>
        <w:t xml:space="preserve">когнитивных схем понятий и способов интеллектуальной </w:t>
      </w:r>
      <w:r w:rsidRPr="001E450F">
        <w:rPr>
          <w:rFonts w:ascii="Times New Roman" w:hAnsi="Times New Roman"/>
          <w:sz w:val="28"/>
          <w:szCs w:val="28"/>
          <w:lang w:val="ru-RU"/>
        </w:rPr>
        <w:lastRenderedPageBreak/>
        <w:t xml:space="preserve">деятельности, в том числе </w:t>
      </w:r>
      <w:r w:rsidRPr="001E450F">
        <w:rPr>
          <w:rFonts w:ascii="Times New Roman" w:hAnsi="Times New Roman"/>
          <w:bCs/>
          <w:sz w:val="28"/>
          <w:szCs w:val="28"/>
          <w:lang w:val="ru-RU"/>
        </w:rPr>
        <w:t>формирование мыслительных операций с такими свойствами, как системность, обратимость, осознанность</w:t>
      </w:r>
      <w:r w:rsidRPr="001E450F">
        <w:rPr>
          <w:rFonts w:ascii="Times New Roman" w:hAnsi="Times New Roman"/>
          <w:sz w:val="28"/>
          <w:szCs w:val="28"/>
          <w:lang w:val="ru-RU"/>
        </w:rPr>
        <w:t xml:space="preserve">); </w:t>
      </w:r>
    </w:p>
    <w:p w:rsidR="00D639A7" w:rsidRPr="001E450F" w:rsidRDefault="00D639A7" w:rsidP="00227016">
      <w:pPr>
        <w:pStyle w:val="aff5"/>
        <w:ind w:firstLine="709"/>
        <w:contextualSpacing/>
        <w:jc w:val="both"/>
        <w:rPr>
          <w:rFonts w:ascii="Times New Roman" w:hAnsi="Times New Roman"/>
          <w:sz w:val="28"/>
          <w:szCs w:val="28"/>
          <w:lang w:val="ru-RU"/>
        </w:rPr>
      </w:pPr>
      <w:r w:rsidRPr="001E450F">
        <w:rPr>
          <w:rFonts w:ascii="Times New Roman" w:hAnsi="Times New Roman"/>
          <w:sz w:val="28"/>
          <w:szCs w:val="28"/>
          <w:lang w:val="ru-RU"/>
        </w:rPr>
        <w:t>– линия обогащения понятийного опыта</w:t>
      </w:r>
      <w:r w:rsidRPr="001E450F">
        <w:rPr>
          <w:rFonts w:ascii="Times New Roman" w:hAnsi="Times New Roman"/>
          <w:i/>
          <w:sz w:val="28"/>
          <w:szCs w:val="28"/>
          <w:lang w:val="ru-RU"/>
        </w:rPr>
        <w:t xml:space="preserve"> </w:t>
      </w:r>
      <w:r w:rsidRPr="001E450F">
        <w:rPr>
          <w:rFonts w:ascii="Times New Roman" w:hAnsi="Times New Roman"/>
          <w:sz w:val="28"/>
          <w:szCs w:val="28"/>
          <w:lang w:val="ru-RU"/>
        </w:rPr>
        <w:t>(работа с семантикой математического языка, включая расширение семантических полей математических понятий; выделение существенных признаков понятий и формирование связей между понятиями разной степени обобщенности; учет основных фаз процесса образования понятий, таких</w:t>
      </w:r>
      <w:r w:rsidRPr="001E450F">
        <w:rPr>
          <w:rFonts w:ascii="Times New Roman" w:hAnsi="Times New Roman"/>
          <w:bCs/>
          <w:sz w:val="28"/>
          <w:szCs w:val="28"/>
          <w:lang w:val="ru-RU"/>
        </w:rPr>
        <w:t xml:space="preserve"> как мотивация, категоризация, обогащение, перенос, свертывание; самостоятельное </w:t>
      </w:r>
      <w:r w:rsidRPr="001E450F">
        <w:rPr>
          <w:rFonts w:ascii="Times New Roman" w:hAnsi="Times New Roman"/>
          <w:sz w:val="28"/>
          <w:szCs w:val="28"/>
          <w:lang w:val="ru-RU"/>
        </w:rPr>
        <w:t>конструирование понятий с опорой на процедуры интерпретации и моделирования);</w:t>
      </w:r>
    </w:p>
    <w:p w:rsidR="00D639A7" w:rsidRPr="001E450F" w:rsidRDefault="00D639A7" w:rsidP="00227016">
      <w:pPr>
        <w:pStyle w:val="aff5"/>
        <w:ind w:firstLine="709"/>
        <w:contextualSpacing/>
        <w:jc w:val="both"/>
        <w:rPr>
          <w:rFonts w:ascii="Times New Roman" w:hAnsi="Times New Roman"/>
          <w:sz w:val="28"/>
          <w:szCs w:val="28"/>
          <w:lang w:val="ru-RU"/>
        </w:rPr>
      </w:pPr>
      <w:r w:rsidRPr="001E450F">
        <w:rPr>
          <w:rFonts w:ascii="Times New Roman" w:hAnsi="Times New Roman"/>
          <w:sz w:val="28"/>
          <w:szCs w:val="28"/>
          <w:lang w:val="ru-RU"/>
        </w:rPr>
        <w:t>– линия обогащения метакогнитивного опыта (р</w:t>
      </w:r>
      <w:r w:rsidRPr="001E450F">
        <w:rPr>
          <w:rFonts w:ascii="Times New Roman" w:hAnsi="Times New Roman"/>
          <w:bCs/>
          <w:sz w:val="28"/>
          <w:szCs w:val="28"/>
          <w:lang w:val="ru-RU"/>
        </w:rPr>
        <w:t>азвитие</w:t>
      </w:r>
      <w:r w:rsidRPr="001E450F">
        <w:rPr>
          <w:rFonts w:ascii="Times New Roman" w:hAnsi="Times New Roman"/>
          <w:b/>
          <w:bCs/>
          <w:sz w:val="28"/>
          <w:szCs w:val="28"/>
          <w:lang w:val="ru-RU"/>
        </w:rPr>
        <w:t xml:space="preserve"> </w:t>
      </w:r>
      <w:r w:rsidRPr="001E450F">
        <w:rPr>
          <w:rFonts w:ascii="Times New Roman" w:hAnsi="Times New Roman"/>
          <w:sz w:val="28"/>
          <w:szCs w:val="28"/>
          <w:lang w:val="ru-RU"/>
        </w:rPr>
        <w:t>самоконтроля интеллектуальной</w:t>
      </w:r>
      <w:r w:rsidR="0044348E" w:rsidRPr="001E450F">
        <w:rPr>
          <w:rFonts w:ascii="Times New Roman" w:hAnsi="Times New Roman"/>
          <w:sz w:val="28"/>
          <w:szCs w:val="28"/>
          <w:lang w:val="ru-RU"/>
        </w:rPr>
        <w:t xml:space="preserve"> </w:t>
      </w:r>
      <w:r w:rsidRPr="001E450F">
        <w:rPr>
          <w:rFonts w:ascii="Times New Roman" w:hAnsi="Times New Roman"/>
          <w:sz w:val="28"/>
          <w:szCs w:val="28"/>
          <w:lang w:val="ru-RU"/>
        </w:rPr>
        <w:t>деятельности – способности планировать, оценивать, прогнозировать, работать с ошибками и т.д.; повышение уровня метакогнитивной осведомленности – представлений о том, как устроены научные знания, о слабых и сильных сторонах собственного интеллекта; формирование открытой</w:t>
      </w:r>
      <w:r w:rsidR="0044348E" w:rsidRPr="001E450F">
        <w:rPr>
          <w:rFonts w:ascii="Times New Roman" w:hAnsi="Times New Roman"/>
          <w:sz w:val="28"/>
          <w:szCs w:val="28"/>
          <w:lang w:val="ru-RU"/>
        </w:rPr>
        <w:t xml:space="preserve"> </w:t>
      </w:r>
      <w:r w:rsidRPr="001E450F">
        <w:rPr>
          <w:rFonts w:ascii="Times New Roman" w:hAnsi="Times New Roman"/>
          <w:sz w:val="28"/>
          <w:szCs w:val="28"/>
          <w:lang w:val="ru-RU"/>
        </w:rPr>
        <w:t>познавательной</w:t>
      </w:r>
      <w:r w:rsidR="0044348E" w:rsidRPr="001E450F">
        <w:rPr>
          <w:rFonts w:ascii="Times New Roman" w:hAnsi="Times New Roman"/>
          <w:sz w:val="28"/>
          <w:szCs w:val="28"/>
          <w:lang w:val="ru-RU"/>
        </w:rPr>
        <w:t xml:space="preserve"> </w:t>
      </w:r>
      <w:r w:rsidRPr="001E450F">
        <w:rPr>
          <w:rFonts w:ascii="Times New Roman" w:hAnsi="Times New Roman"/>
          <w:sz w:val="28"/>
          <w:szCs w:val="28"/>
          <w:lang w:val="ru-RU"/>
        </w:rPr>
        <w:t>позиции – готовности воспринимать «невозможную» информацию, принимать альтернативную точку зрения, правильно реагировать на противоречия и т.д.);</w:t>
      </w:r>
    </w:p>
    <w:p w:rsidR="00D639A7" w:rsidRPr="001E450F" w:rsidRDefault="00D639A7" w:rsidP="00227016">
      <w:pPr>
        <w:pStyle w:val="aff5"/>
        <w:ind w:firstLine="709"/>
        <w:contextualSpacing/>
        <w:jc w:val="both"/>
        <w:rPr>
          <w:rFonts w:ascii="Times New Roman" w:hAnsi="Times New Roman"/>
          <w:sz w:val="28"/>
          <w:szCs w:val="28"/>
          <w:lang w:val="ru-RU"/>
        </w:rPr>
      </w:pPr>
      <w:r w:rsidRPr="001E450F">
        <w:rPr>
          <w:rFonts w:ascii="Times New Roman" w:hAnsi="Times New Roman"/>
          <w:sz w:val="28"/>
          <w:szCs w:val="28"/>
          <w:lang w:val="ru-RU"/>
        </w:rPr>
        <w:t>– линия обогащения интенционального (эмоционально-оценочного) опыта</w:t>
      </w:r>
      <w:r w:rsidRPr="001E450F">
        <w:rPr>
          <w:rFonts w:ascii="Times New Roman" w:hAnsi="Times New Roman"/>
          <w:i/>
          <w:sz w:val="28"/>
          <w:szCs w:val="28"/>
          <w:lang w:val="ru-RU"/>
        </w:rPr>
        <w:t xml:space="preserve"> </w:t>
      </w:r>
      <w:r w:rsidRPr="001E450F">
        <w:rPr>
          <w:rFonts w:ascii="Times New Roman" w:hAnsi="Times New Roman"/>
          <w:sz w:val="28"/>
          <w:szCs w:val="28"/>
          <w:lang w:val="ru-RU"/>
        </w:rPr>
        <w:t>(возможность выбора способа изучения учебного материала; опора на личный опыт ученика; актуализация интуитивного опыта – поощрение к высказыванию сомнений, догадок, убеждений, «опережающих» идей, эмоциональных оценок; использование элементов игры; формирование</w:t>
      </w:r>
      <w:r w:rsidR="0044348E" w:rsidRPr="001E450F">
        <w:rPr>
          <w:rFonts w:ascii="Times New Roman" w:hAnsi="Times New Roman"/>
          <w:sz w:val="28"/>
          <w:szCs w:val="28"/>
          <w:lang w:val="ru-RU"/>
        </w:rPr>
        <w:t xml:space="preserve"> </w:t>
      </w:r>
      <w:r w:rsidRPr="001E450F">
        <w:rPr>
          <w:rFonts w:ascii="Times New Roman" w:hAnsi="Times New Roman"/>
          <w:sz w:val="28"/>
          <w:szCs w:val="28"/>
          <w:lang w:val="ru-RU"/>
        </w:rPr>
        <w:t>ценностного</w:t>
      </w:r>
      <w:r w:rsidR="0044348E" w:rsidRPr="001E450F">
        <w:rPr>
          <w:rFonts w:ascii="Times New Roman" w:hAnsi="Times New Roman"/>
          <w:sz w:val="28"/>
          <w:szCs w:val="28"/>
          <w:lang w:val="ru-RU"/>
        </w:rPr>
        <w:t xml:space="preserve"> </w:t>
      </w:r>
      <w:r w:rsidRPr="001E450F">
        <w:rPr>
          <w:rFonts w:ascii="Times New Roman" w:hAnsi="Times New Roman"/>
          <w:sz w:val="28"/>
          <w:szCs w:val="28"/>
          <w:lang w:val="ru-RU"/>
        </w:rPr>
        <w:t>отношения</w:t>
      </w:r>
      <w:r w:rsidR="0044348E" w:rsidRPr="001E450F">
        <w:rPr>
          <w:rFonts w:ascii="Times New Roman" w:hAnsi="Times New Roman"/>
          <w:sz w:val="28"/>
          <w:szCs w:val="28"/>
          <w:lang w:val="ru-RU"/>
        </w:rPr>
        <w:t xml:space="preserve"> </w:t>
      </w:r>
      <w:r w:rsidRPr="001E450F">
        <w:rPr>
          <w:rFonts w:ascii="Times New Roman" w:hAnsi="Times New Roman"/>
          <w:sz w:val="28"/>
          <w:szCs w:val="28"/>
          <w:lang w:val="ru-RU"/>
        </w:rPr>
        <w:t>к</w:t>
      </w:r>
      <w:r w:rsidR="0044348E" w:rsidRPr="001E450F">
        <w:rPr>
          <w:rFonts w:ascii="Times New Roman" w:hAnsi="Times New Roman"/>
          <w:sz w:val="28"/>
          <w:szCs w:val="28"/>
          <w:lang w:val="ru-RU"/>
        </w:rPr>
        <w:t xml:space="preserve"> </w:t>
      </w:r>
      <w:r w:rsidRPr="001E450F">
        <w:rPr>
          <w:rFonts w:ascii="Times New Roman" w:hAnsi="Times New Roman"/>
          <w:sz w:val="28"/>
          <w:szCs w:val="28"/>
          <w:lang w:val="ru-RU"/>
        </w:rPr>
        <w:t>учебному материалу).</w:t>
      </w:r>
    </w:p>
    <w:p w:rsidR="00D639A7" w:rsidRPr="001E450F" w:rsidRDefault="00D639A7" w:rsidP="00227016">
      <w:pPr>
        <w:spacing w:after="0" w:line="240" w:lineRule="auto"/>
        <w:ind w:firstLine="709"/>
        <w:contextualSpacing/>
        <w:jc w:val="both"/>
        <w:rPr>
          <w:rFonts w:ascii="Times New Roman" w:hAnsi="Times New Roman" w:cs="Times New Roman"/>
          <w:color w:val="000000"/>
          <w:sz w:val="28"/>
          <w:szCs w:val="28"/>
          <w:lang w:eastAsia="ru-RU"/>
        </w:rPr>
      </w:pPr>
      <w:r w:rsidRPr="001E450F">
        <w:rPr>
          <w:rFonts w:ascii="Times New Roman" w:eastAsia="TimesNewRomanPSMT" w:hAnsi="Times New Roman" w:cs="Times New Roman"/>
          <w:sz w:val="28"/>
          <w:szCs w:val="28"/>
          <w:lang w:eastAsia="ru-RU"/>
        </w:rPr>
        <w:t xml:space="preserve">Кульминацией научно-исследовательской программы школы </w:t>
      </w:r>
      <w:r w:rsidRPr="001E450F">
        <w:rPr>
          <w:rFonts w:ascii="Times New Roman" w:hAnsi="Times New Roman" w:cs="Times New Roman"/>
          <w:color w:val="000000"/>
          <w:sz w:val="28"/>
          <w:szCs w:val="28"/>
          <w:lang w:eastAsia="ru-RU"/>
        </w:rPr>
        <w:t xml:space="preserve">«Математика. Психология. Интеллект» </w:t>
      </w:r>
      <w:r w:rsidRPr="001E450F">
        <w:rPr>
          <w:rFonts w:ascii="Times New Roman" w:eastAsia="TimesNewRomanPSMT" w:hAnsi="Times New Roman" w:cs="Times New Roman"/>
          <w:sz w:val="28"/>
          <w:szCs w:val="28"/>
          <w:lang w:eastAsia="ru-RU"/>
        </w:rPr>
        <w:t>стала разработка «обогащающей модели» обучения математике в основной школе.</w:t>
      </w:r>
      <w:r w:rsidRPr="001E450F">
        <w:rPr>
          <w:rFonts w:ascii="Times New Roman" w:eastAsia="TimesNewRomanPSMT" w:hAnsi="Times New Roman" w:cs="Times New Roman"/>
          <w:color w:val="00B050"/>
          <w:sz w:val="28"/>
          <w:szCs w:val="28"/>
          <w:lang w:eastAsia="ru-RU"/>
        </w:rPr>
        <w:t xml:space="preserve"> </w:t>
      </w:r>
      <w:r w:rsidRPr="001E450F">
        <w:rPr>
          <w:rFonts w:ascii="Times New Roman" w:eastAsia="TimesNewRomanPSMT" w:hAnsi="Times New Roman" w:cs="Times New Roman"/>
          <w:sz w:val="28"/>
          <w:szCs w:val="28"/>
          <w:lang w:eastAsia="ru-RU"/>
        </w:rPr>
        <w:t xml:space="preserve">При этом необходимо подчеркнуть, что </w:t>
      </w:r>
      <w:r w:rsidRPr="001E450F">
        <w:rPr>
          <w:rFonts w:ascii="Times New Roman" w:hAnsi="Times New Roman" w:cs="Times New Roman"/>
          <w:color w:val="000000"/>
          <w:sz w:val="28"/>
          <w:szCs w:val="28"/>
          <w:lang w:eastAsia="ru-RU"/>
        </w:rPr>
        <w:t xml:space="preserve">психодидактический подход (в том числе задача интеллектуального воспитания учащихся) потребовал создания такой модели, в которой при конструировании учебных математических текстов использовались все основные формы обогащающего обучения: во-первых, формирование основных компонентов умственного опыта учащихся, лежащих в основе продуктивного интеллектуального поведения – на уровне когнитивного, понятийного, метакогнитивного и интенционального (эмоционально-оценочного) опыта и, во-вторых, </w:t>
      </w:r>
      <w:r w:rsidRPr="001E450F">
        <w:rPr>
          <w:rFonts w:ascii="Times New Roman" w:eastAsia="TimesNewRomanPSMT" w:hAnsi="Times New Roman" w:cs="Times New Roman"/>
          <w:sz w:val="28"/>
          <w:szCs w:val="28"/>
          <w:lang w:eastAsia="ru-RU"/>
        </w:rPr>
        <w:t xml:space="preserve">динамика интеллектуального роста </w:t>
      </w:r>
      <w:r w:rsidRPr="001E450F">
        <w:rPr>
          <w:rFonts w:ascii="Times New Roman" w:hAnsi="Times New Roman" w:cs="Times New Roman"/>
          <w:color w:val="000000"/>
          <w:sz w:val="28"/>
          <w:szCs w:val="28"/>
          <w:lang w:eastAsia="ru-RU"/>
        </w:rPr>
        <w:t xml:space="preserve">каждого ученика на основе учета своеобразия склада ума, индивидуальных познавательных склонностей (в том числе познавательных стилей). Опираясь на определение интеллекта как формы организации ментального опыта, был сформирован ряд положений, раскрывающих суть интеллектуального воспитания в «обогащающей модели» обучения: </w:t>
      </w:r>
    </w:p>
    <w:p w:rsidR="00D639A7" w:rsidRPr="001E450F" w:rsidRDefault="00D639A7" w:rsidP="00393AFE">
      <w:pPr>
        <w:numPr>
          <w:ilvl w:val="0"/>
          <w:numId w:val="51"/>
        </w:numPr>
        <w:tabs>
          <w:tab w:val="left" w:pos="1134"/>
        </w:tabs>
        <w:spacing w:after="0" w:line="240" w:lineRule="auto"/>
        <w:ind w:left="0"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lastRenderedPageBreak/>
        <w:t>каждый ученик «заполнен» своим собственным ментальным опытом, который определяет характер его интеллектуальной активности в тех или иных конкретных ситуациях;</w:t>
      </w:r>
    </w:p>
    <w:p w:rsidR="00D639A7" w:rsidRPr="001E450F" w:rsidRDefault="00D639A7" w:rsidP="00393AFE">
      <w:pPr>
        <w:numPr>
          <w:ilvl w:val="0"/>
          <w:numId w:val="51"/>
        </w:numPr>
        <w:tabs>
          <w:tab w:val="left" w:pos="1134"/>
        </w:tabs>
        <w:spacing w:after="0" w:line="240" w:lineRule="auto"/>
        <w:ind w:left="0"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состав и строение ментального опыта у каждого ученика различны, поэтому дети, безусловно, различаются по своим интеллектуальным возможностям. Однако каждый ребенок имеет исходный интеллектуальный «капитал» и свой диапазон наращивания интеллектуальных сил. Соответственно задача учителя заключается в оказании ему необходимой педагогической помощи;</w:t>
      </w:r>
    </w:p>
    <w:p w:rsidR="00D639A7" w:rsidRPr="001E450F" w:rsidRDefault="00D639A7" w:rsidP="00393AFE">
      <w:pPr>
        <w:numPr>
          <w:ilvl w:val="0"/>
          <w:numId w:val="51"/>
        </w:numPr>
        <w:tabs>
          <w:tab w:val="left" w:pos="1134"/>
        </w:tabs>
        <w:spacing w:after="0" w:line="240" w:lineRule="auto"/>
        <w:ind w:left="0"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психологической основой интеллектуального воспитания ученика является обогащение ментального опыта, предполагающее, во-первых, формирование его основных компонентов и, во-вторых, рост его индивидуального своеобразия;</w:t>
      </w:r>
    </w:p>
    <w:p w:rsidR="00D639A7" w:rsidRPr="001E450F" w:rsidRDefault="00D639A7" w:rsidP="00393AFE">
      <w:pPr>
        <w:numPr>
          <w:ilvl w:val="0"/>
          <w:numId w:val="51"/>
        </w:numPr>
        <w:tabs>
          <w:tab w:val="left" w:pos="1134"/>
        </w:tabs>
        <w:spacing w:after="0" w:line="240" w:lineRule="auto"/>
        <w:ind w:left="0"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адресатом педагогических воздействий в условиях школьного образования являются особенности состава и строения индивидуального ментального опыта – его когнитивные, понятийные, метакогнитивные и интенциональные (эмоционально-оценочные) компоненты;</w:t>
      </w:r>
    </w:p>
    <w:p w:rsidR="00D639A7" w:rsidRPr="001E450F" w:rsidRDefault="00D639A7" w:rsidP="00393AFE">
      <w:pPr>
        <w:numPr>
          <w:ilvl w:val="0"/>
          <w:numId w:val="51"/>
        </w:numPr>
        <w:tabs>
          <w:tab w:val="left" w:pos="1134"/>
        </w:tabs>
        <w:spacing w:after="0" w:line="240" w:lineRule="auto"/>
        <w:ind w:left="0"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каждый ребенок при любых условиях (даже самых неблагоприятных и регрессивных) имеет ментальный опыт, границы обогащения которого (следовательно, темп и направление интеллектуального роста личности) заранее определить невозможно. Соответственно, все дети равны с точки зрения своего права на полноценное интеллектуальное развитие в условиях качественного и индивидуализированного школьного образования в рамках элективной дифференциации образовательной среды; </w:t>
      </w:r>
    </w:p>
    <w:p w:rsidR="00D639A7" w:rsidRPr="001E450F" w:rsidRDefault="00D639A7" w:rsidP="00393AFE">
      <w:pPr>
        <w:numPr>
          <w:ilvl w:val="0"/>
          <w:numId w:val="51"/>
        </w:numPr>
        <w:tabs>
          <w:tab w:val="left" w:pos="1134"/>
        </w:tabs>
        <w:spacing w:after="0" w:line="240" w:lineRule="auto"/>
        <w:ind w:left="0"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критерии эффективности образовательного процесса наряду со знаниями, умениями, навыками (ЗУН) связаны со сформированностью базовых интеллектуальных качеств личности, таких как компетентность, инициатива, творчество, саморегуляция, индивидуальный склад ума (КИТСУ)</w:t>
      </w:r>
      <w:r w:rsidRPr="001E450F">
        <w:rPr>
          <w:rStyle w:val="a7"/>
          <w:rFonts w:ascii="Times New Roman" w:eastAsia="TimesNewRomanPSMT" w:hAnsi="Times New Roman" w:cs="Times New Roman"/>
          <w:sz w:val="28"/>
          <w:szCs w:val="28"/>
          <w:lang w:eastAsia="ru-RU"/>
        </w:rPr>
        <w:footnoteReference w:id="47"/>
      </w:r>
      <w:r w:rsidRPr="001E450F">
        <w:rPr>
          <w:rFonts w:ascii="Times New Roman" w:eastAsia="TimesNewRomanPSMT" w:hAnsi="Times New Roman" w:cs="Times New Roman"/>
          <w:sz w:val="28"/>
          <w:szCs w:val="28"/>
          <w:lang w:eastAsia="ru-RU"/>
        </w:rPr>
        <w:t>.</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«Обогащающая модель» обучения математике рассчитана на учащихся основной школы (школьников в возрасте 11-12 и 13-15 лет), т.е. охватывает наиболее сложный и ответственный с точки зрения качества усвоения учебного материала и решения задач интеллектуального воспитания возрастной период – подростковый возраст. </w:t>
      </w:r>
    </w:p>
    <w:p w:rsidR="00D639A7" w:rsidRPr="001E450F" w:rsidRDefault="00D639A7" w:rsidP="00393AFE">
      <w:pPr>
        <w:spacing w:after="0" w:line="240" w:lineRule="auto"/>
        <w:ind w:firstLine="709"/>
        <w:contextualSpacing/>
        <w:jc w:val="both"/>
        <w:rPr>
          <w:rFonts w:ascii="Times New Roman" w:eastAsia="Calibri" w:hAnsi="Times New Roman" w:cs="Times New Roman"/>
          <w:sz w:val="28"/>
          <w:szCs w:val="28"/>
        </w:rPr>
      </w:pPr>
      <w:r w:rsidRPr="001E450F">
        <w:rPr>
          <w:rFonts w:ascii="Times New Roman" w:hAnsi="Times New Roman" w:cs="Times New Roman"/>
          <w:sz w:val="28"/>
          <w:szCs w:val="28"/>
        </w:rPr>
        <w:t xml:space="preserve">Главный вопрос, требующий решения, заключался в следующем: с помощью каких средств возможно оказывать влияние на процесс обогащения умственного опыта учащихся, обеспечивая тем самым их интеллектуальное воспитание? </w:t>
      </w:r>
    </w:p>
    <w:p w:rsidR="00D639A7" w:rsidRPr="001E450F" w:rsidRDefault="00D639A7" w:rsidP="00393AFE">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Единицей содержания образования является учебный текст. Чтобы учебный текст способствовал интеллектуальному воспитанию учащихся, нужны качественно новые основы его конструирования. Конструирование учебных текстов, разработанных в рамках психодидактических требований и способствующих интеллектуальному воспитанию учащихся в процессе обучения математике, было центральной задачей научно-практической деятельности коллектива школы.</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eastAsia="TimesNewRomanPSMT" w:hAnsi="Times New Roman" w:cs="Times New Roman"/>
          <w:sz w:val="28"/>
          <w:szCs w:val="28"/>
          <w:lang w:eastAsia="ru-RU"/>
        </w:rPr>
        <w:t xml:space="preserve">В «обогащающей модели» основное внимание было уделено разработке учебных текстов нового типа, а именно «развивающих учебных текстов», которые, отражая научное математическое знание, в то же время по форме, содержанию и особенностям своей конструкции являлись «проекцией» основных линий обогащения умственного опыта учащихся. В связи с этим </w:t>
      </w:r>
      <w:r w:rsidRPr="001E450F">
        <w:rPr>
          <w:rFonts w:ascii="Times New Roman" w:hAnsi="Times New Roman" w:cs="Times New Roman"/>
          <w:sz w:val="28"/>
          <w:szCs w:val="28"/>
        </w:rPr>
        <w:t xml:space="preserve">М. А. Холодная писала: «Пожалуй, главный вопрос, который мы пытались решить в ходе разработки учебных пособий, – это вопрос о возможности индивидуализации обучения средствами организации учебного текста. Суть дилеммы в следующем: учебный текст – один, но в этом тексте разные по характеристикам своего ментального опыта дети должны найти наиболее соответствующую их индивидуальным интеллектуальным особенностям линию обучения. Иными словами, текст должен быть сконструирован таким образом, чтобы ученик мог </w:t>
      </w:r>
      <w:r w:rsidRPr="001E450F">
        <w:rPr>
          <w:rStyle w:val="aff7"/>
          <w:rFonts w:ascii="Times New Roman" w:hAnsi="Times New Roman" w:cs="Times New Roman"/>
          <w:i w:val="0"/>
          <w:sz w:val="28"/>
          <w:szCs w:val="28"/>
        </w:rPr>
        <w:t>выбрать</w:t>
      </w:r>
      <w:r w:rsidRPr="001E450F">
        <w:rPr>
          <w:rFonts w:ascii="Times New Roman" w:hAnsi="Times New Roman" w:cs="Times New Roman"/>
          <w:i/>
          <w:sz w:val="28"/>
          <w:szCs w:val="28"/>
        </w:rPr>
        <w:t xml:space="preserve"> </w:t>
      </w:r>
      <w:r w:rsidRPr="001E450F">
        <w:rPr>
          <w:rFonts w:ascii="Times New Roman" w:hAnsi="Times New Roman" w:cs="Times New Roman"/>
          <w:sz w:val="28"/>
          <w:szCs w:val="28"/>
        </w:rPr>
        <w:t>предпочитаемые им формы предъявления учебной информации, тип учебного материала, способ познания и т.д.»</w:t>
      </w:r>
      <w:r w:rsidRPr="001E450F">
        <w:rPr>
          <w:rStyle w:val="a7"/>
          <w:rFonts w:ascii="Times New Roman" w:hAnsi="Times New Roman" w:cs="Times New Roman"/>
          <w:sz w:val="28"/>
          <w:szCs w:val="28"/>
        </w:rPr>
        <w:footnoteReference w:id="48"/>
      </w:r>
      <w:r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Согласно разработанным психодидактическим требованиям, развивающий учебный (в том числе математический) текст характеризуется рядом специфических особенностей: </w:t>
      </w:r>
    </w:p>
    <w:p w:rsidR="00D639A7" w:rsidRPr="001E450F" w:rsidRDefault="00D639A7" w:rsidP="00393AFE">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 </w:t>
      </w:r>
      <w:r w:rsidRPr="001E450F">
        <w:rPr>
          <w:rFonts w:ascii="Times New Roman" w:hAnsi="Times New Roman" w:cs="Times New Roman"/>
          <w:i/>
          <w:iCs/>
          <w:sz w:val="28"/>
          <w:szCs w:val="28"/>
        </w:rPr>
        <w:t>тематическая организация</w:t>
      </w:r>
      <w:r w:rsidRPr="001E450F">
        <w:rPr>
          <w:rFonts w:ascii="Times New Roman" w:hAnsi="Times New Roman" w:cs="Times New Roman"/>
          <w:sz w:val="28"/>
          <w:szCs w:val="28"/>
        </w:rPr>
        <w:t xml:space="preserve"> — учебный текст (в виде тематической учебной книги) позволяет последовательно и развернуто выстроить учебный материал, обеспечить развитие темы для более глубокого и полного изучения материала;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 </w:t>
      </w:r>
      <w:r w:rsidR="00393AFE">
        <w:rPr>
          <w:rFonts w:ascii="Times New Roman" w:hAnsi="Times New Roman" w:cs="Times New Roman"/>
          <w:sz w:val="28"/>
          <w:szCs w:val="28"/>
        </w:rPr>
        <w:t xml:space="preserve">   </w:t>
      </w:r>
      <w:r w:rsidRPr="001E450F">
        <w:rPr>
          <w:rFonts w:ascii="Times New Roman" w:hAnsi="Times New Roman" w:cs="Times New Roman"/>
          <w:i/>
          <w:iCs/>
          <w:sz w:val="28"/>
          <w:szCs w:val="28"/>
        </w:rPr>
        <w:t>разнородность</w:t>
      </w:r>
      <w:r w:rsidRPr="001E450F">
        <w:rPr>
          <w:rFonts w:ascii="Times New Roman" w:hAnsi="Times New Roman" w:cs="Times New Roman"/>
          <w:sz w:val="28"/>
          <w:szCs w:val="28"/>
        </w:rPr>
        <w:t xml:space="preserve"> — наличие текстов разной степени </w:t>
      </w:r>
      <w:proofErr w:type="gramStart"/>
      <w:r w:rsidRPr="001E450F">
        <w:rPr>
          <w:rFonts w:ascii="Times New Roman" w:hAnsi="Times New Roman" w:cs="Times New Roman"/>
          <w:sz w:val="28"/>
          <w:szCs w:val="28"/>
        </w:rPr>
        <w:t>сложности</w:t>
      </w:r>
      <w:proofErr w:type="gramEnd"/>
      <w:r w:rsidRPr="001E450F">
        <w:rPr>
          <w:rFonts w:ascii="Times New Roman" w:hAnsi="Times New Roman" w:cs="Times New Roman"/>
          <w:sz w:val="28"/>
          <w:szCs w:val="28"/>
        </w:rPr>
        <w:t xml:space="preserve"> как по содержанию, так и по способам учебной деятельности (текстов с демонстрацией образцов действий и открытых текстов; текстов, инициирующих режим исполнительской, исследовательской, проектной или творческой деятельности); использование текстов разных жанров (констатирующих, объяснительных, рассуждающих, проблемных, сюжетных, «невозможных»); обращение к разным формам предъявления учебной информации (словесно-логической, визуальной, предметно-практической, эмоционально-метафорической);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 </w:t>
      </w:r>
      <w:r w:rsidRPr="001E450F">
        <w:rPr>
          <w:rFonts w:ascii="Times New Roman" w:hAnsi="Times New Roman" w:cs="Times New Roman"/>
          <w:i/>
          <w:iCs/>
          <w:sz w:val="28"/>
          <w:szCs w:val="28"/>
        </w:rPr>
        <w:t>ориентация на понимание</w:t>
      </w:r>
      <w:r w:rsidRPr="001E450F">
        <w:rPr>
          <w:rFonts w:ascii="Times New Roman" w:hAnsi="Times New Roman" w:cs="Times New Roman"/>
          <w:sz w:val="28"/>
          <w:szCs w:val="28"/>
        </w:rPr>
        <w:t xml:space="preserve"> — средствами учебного текста учитываются закономерности образования математических понятий, </w:t>
      </w:r>
      <w:r w:rsidRPr="001E450F">
        <w:rPr>
          <w:rFonts w:ascii="Times New Roman" w:hAnsi="Times New Roman" w:cs="Times New Roman"/>
          <w:sz w:val="28"/>
          <w:szCs w:val="28"/>
        </w:rPr>
        <w:lastRenderedPageBreak/>
        <w:t xml:space="preserve">обеспечивается формирование таких общих интеллектуальных умений, как умения доказывать, оценивать, обосновывать, обобщать, прогнозировать, интерпретировать; создание мотивации на стадии введения новых понятий и т. д.;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 </w:t>
      </w:r>
      <w:r w:rsidRPr="001E450F">
        <w:rPr>
          <w:rFonts w:ascii="Times New Roman" w:hAnsi="Times New Roman" w:cs="Times New Roman"/>
          <w:i/>
          <w:iCs/>
          <w:sz w:val="28"/>
          <w:szCs w:val="28"/>
        </w:rPr>
        <w:t>неоднозначность и противоречивость</w:t>
      </w:r>
      <w:r w:rsidRPr="001E450F">
        <w:rPr>
          <w:rFonts w:ascii="Times New Roman" w:hAnsi="Times New Roman" w:cs="Times New Roman"/>
          <w:sz w:val="28"/>
          <w:szCs w:val="28"/>
        </w:rPr>
        <w:t xml:space="preserve"> — в учебных текстах присутствуют элементы неопределенности, которые усиливаются неполнотой исходных данных либо постановкой неожиданной проблемы с ее последующим обсуждением; описываются разные точки зрения на один и тот же вопрос;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 </w:t>
      </w:r>
      <w:r w:rsidRPr="001E450F">
        <w:rPr>
          <w:rFonts w:ascii="Times New Roman" w:hAnsi="Times New Roman" w:cs="Times New Roman"/>
          <w:i/>
          <w:iCs/>
          <w:sz w:val="28"/>
          <w:szCs w:val="28"/>
        </w:rPr>
        <w:t>диалогичность</w:t>
      </w:r>
      <w:r w:rsidRPr="001E450F">
        <w:rPr>
          <w:rFonts w:ascii="Times New Roman" w:hAnsi="Times New Roman" w:cs="Times New Roman"/>
          <w:sz w:val="28"/>
          <w:szCs w:val="28"/>
        </w:rPr>
        <w:t xml:space="preserve"> — учебный текст включает разнообразные вопросы к ученику-читателю, ориентирует учащихся на организацию дискуссии, учит школьников правильно реагировать на интеллектуальные конфликты, сотрудничать при решении поставленных задач, быть толерантными к мнению другого человека;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 </w:t>
      </w:r>
      <w:r w:rsidRPr="001E450F">
        <w:rPr>
          <w:rFonts w:ascii="Times New Roman" w:hAnsi="Times New Roman" w:cs="Times New Roman"/>
          <w:i/>
          <w:iCs/>
          <w:sz w:val="28"/>
          <w:szCs w:val="28"/>
        </w:rPr>
        <w:t>открытость</w:t>
      </w:r>
      <w:r w:rsidRPr="001E450F">
        <w:rPr>
          <w:rFonts w:ascii="Times New Roman" w:hAnsi="Times New Roman" w:cs="Times New Roman"/>
          <w:sz w:val="28"/>
          <w:szCs w:val="28"/>
        </w:rPr>
        <w:t xml:space="preserve"> — учебные тексты организованы так, что знание не дается в готовом виде (ученик постепенно переходит от незнания к новым понятиям); тот или иной элемент текста предполагает множество интерпретаций (смысловых контекстов); возможны разные сценарии и разная последовательность чтения;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 </w:t>
      </w:r>
      <w:r w:rsidRPr="001E450F">
        <w:rPr>
          <w:rFonts w:ascii="Times New Roman" w:hAnsi="Times New Roman" w:cs="Times New Roman"/>
          <w:i/>
          <w:iCs/>
          <w:sz w:val="28"/>
          <w:szCs w:val="28"/>
        </w:rPr>
        <w:t>ориентация на интеллектуальную самодеятельность</w:t>
      </w:r>
      <w:r w:rsidRPr="001E450F">
        <w:rPr>
          <w:rFonts w:ascii="Times New Roman" w:hAnsi="Times New Roman" w:cs="Times New Roman"/>
          <w:sz w:val="28"/>
          <w:szCs w:val="28"/>
        </w:rPr>
        <w:t xml:space="preserve"> — учебный текст «отпускает» ученика вперед, позволяя ему самостоятельно осваивать те или иные аспекты темы; тексты приглашают учащихся к самостоятельному созданию фрагментов учебного текста; </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color w:val="00B050"/>
          <w:sz w:val="28"/>
          <w:szCs w:val="28"/>
          <w:lang w:eastAsia="ru-RU"/>
        </w:rPr>
      </w:pPr>
      <w:r w:rsidRPr="001E450F">
        <w:rPr>
          <w:rFonts w:ascii="Times New Roman" w:hAnsi="Times New Roman" w:cs="Times New Roman"/>
          <w:sz w:val="28"/>
          <w:szCs w:val="28"/>
        </w:rPr>
        <w:t xml:space="preserve">• </w:t>
      </w:r>
      <w:r w:rsidRPr="001E450F">
        <w:rPr>
          <w:rFonts w:ascii="Times New Roman" w:hAnsi="Times New Roman" w:cs="Times New Roman"/>
          <w:i/>
          <w:iCs/>
          <w:sz w:val="28"/>
          <w:szCs w:val="28"/>
        </w:rPr>
        <w:t>опора на личный опыт</w:t>
      </w:r>
      <w:r w:rsidRPr="001E450F">
        <w:rPr>
          <w:rFonts w:ascii="Times New Roman" w:hAnsi="Times New Roman" w:cs="Times New Roman"/>
          <w:sz w:val="28"/>
          <w:szCs w:val="28"/>
        </w:rPr>
        <w:t xml:space="preserve"> — средствами учебного текста подключаются житейские впечатления и обыденные знания, формируется готовность доверять собственной интуиции при анализе учебной информации</w:t>
      </w:r>
      <w:r w:rsidRPr="001E450F">
        <w:rPr>
          <w:rStyle w:val="a7"/>
          <w:rFonts w:ascii="Times New Roman" w:hAnsi="Times New Roman" w:cs="Times New Roman"/>
          <w:sz w:val="28"/>
          <w:szCs w:val="28"/>
        </w:rPr>
        <w:footnoteReference w:id="49"/>
      </w:r>
      <w:r w:rsidRPr="001E450F">
        <w:rPr>
          <w:rFonts w:ascii="Times New Roman" w:hAnsi="Times New Roman" w:cs="Times New Roman"/>
          <w:sz w:val="28"/>
          <w:szCs w:val="28"/>
        </w:rPr>
        <w:t>.</w:t>
      </w:r>
      <w:r w:rsidRPr="001E450F">
        <w:rPr>
          <w:rFonts w:ascii="Times New Roman" w:eastAsia="TimesNewRomanPSMT" w:hAnsi="Times New Roman" w:cs="Times New Roman"/>
          <w:color w:val="00B050"/>
          <w:sz w:val="28"/>
          <w:szCs w:val="28"/>
          <w:lang w:eastAsia="ru-RU"/>
        </w:rPr>
        <w:t xml:space="preserve"> </w:t>
      </w:r>
      <w:r w:rsidRPr="001E450F">
        <w:rPr>
          <w:rFonts w:ascii="Times New Roman" w:eastAsia="TimesNewRomanPSMT" w:hAnsi="Times New Roman" w:cs="Times New Roman"/>
          <w:sz w:val="28"/>
          <w:szCs w:val="28"/>
          <w:lang w:eastAsia="ru-RU"/>
        </w:rPr>
        <w:t xml:space="preserve">Соответственно в курсе математики 5-9-х классов были разработаны следующие </w:t>
      </w:r>
      <w:r w:rsidRPr="001E450F">
        <w:rPr>
          <w:rFonts w:ascii="Times New Roman" w:eastAsia="TimesNewRomanPSMT" w:hAnsi="Times New Roman" w:cs="Times New Roman"/>
          <w:i/>
          <w:iCs/>
          <w:sz w:val="28"/>
          <w:szCs w:val="28"/>
          <w:lang w:eastAsia="ru-RU"/>
        </w:rPr>
        <w:t>типы развивающих текстов</w:t>
      </w:r>
      <w:r w:rsidRPr="001E450F">
        <w:rPr>
          <w:rFonts w:ascii="Times New Roman" w:eastAsia="TimesNewRomanPSMT" w:hAnsi="Times New Roman" w:cs="Times New Roman"/>
          <w:sz w:val="28"/>
          <w:szCs w:val="28"/>
          <w:lang w:eastAsia="ru-RU"/>
        </w:rPr>
        <w:t xml:space="preserve">: </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sz w:val="28"/>
          <w:szCs w:val="28"/>
          <w:lang w:eastAsia="ru-RU"/>
        </w:rPr>
      </w:pPr>
      <w:bookmarkStart w:id="91" w:name="_Hlk181815147"/>
      <w:r w:rsidRPr="001E450F">
        <w:rPr>
          <w:rFonts w:ascii="Times New Roman" w:eastAsia="TimesNewRomanPSMT" w:hAnsi="Times New Roman" w:cs="Times New Roman"/>
          <w:sz w:val="28"/>
          <w:szCs w:val="28"/>
          <w:lang w:eastAsia="ru-RU"/>
        </w:rPr>
        <w:t>●</w:t>
      </w:r>
      <w:bookmarkEnd w:id="91"/>
      <w:r w:rsidRPr="001E450F">
        <w:rPr>
          <w:rFonts w:ascii="Times New Roman" w:eastAsia="TimesNewRomanPSMT" w:hAnsi="Times New Roman" w:cs="Times New Roman"/>
          <w:sz w:val="28"/>
          <w:szCs w:val="28"/>
          <w:lang w:eastAsia="ru-RU"/>
        </w:rPr>
        <w:t xml:space="preserve"> для обогащения когнитивного опыта – текст-способы кодирования информации; текст-введение фокус-примера; текст-создание фрейма; текст-алгоритм; текст-формирование операции и т.д.;</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sz w:val="28"/>
          <w:szCs w:val="28"/>
          <w:lang w:eastAsia="ru-RU"/>
        </w:rPr>
      </w:pPr>
      <w:bookmarkStart w:id="92" w:name="_Hlk181815392"/>
      <w:r w:rsidRPr="001E450F">
        <w:rPr>
          <w:rFonts w:ascii="Times New Roman" w:eastAsia="TimesNewRomanPSMT" w:hAnsi="Times New Roman" w:cs="Times New Roman"/>
          <w:sz w:val="28"/>
          <w:szCs w:val="28"/>
          <w:lang w:eastAsia="ru-RU"/>
        </w:rPr>
        <w:t>●</w:t>
      </w:r>
      <w:bookmarkEnd w:id="92"/>
      <w:r w:rsidRPr="001E450F">
        <w:rPr>
          <w:rFonts w:ascii="Times New Roman" w:eastAsia="TimesNewRomanPSMT" w:hAnsi="Times New Roman" w:cs="Times New Roman"/>
          <w:sz w:val="28"/>
          <w:szCs w:val="28"/>
          <w:lang w:eastAsia="ru-RU"/>
        </w:rPr>
        <w:t xml:space="preserve"> </w:t>
      </w:r>
      <w:r w:rsidR="00393AFE">
        <w:rPr>
          <w:rFonts w:ascii="Times New Roman" w:eastAsia="TimesNewRomanPSMT" w:hAnsi="Times New Roman" w:cs="Times New Roman"/>
          <w:sz w:val="28"/>
          <w:szCs w:val="28"/>
          <w:lang w:eastAsia="ru-RU"/>
        </w:rPr>
        <w:t xml:space="preserve"> </w:t>
      </w:r>
      <w:r w:rsidRPr="001E450F">
        <w:rPr>
          <w:rFonts w:ascii="Times New Roman" w:eastAsia="TimesNewRomanPSMT" w:hAnsi="Times New Roman" w:cs="Times New Roman"/>
          <w:sz w:val="28"/>
          <w:szCs w:val="28"/>
          <w:lang w:eastAsia="ru-RU"/>
        </w:rPr>
        <w:t xml:space="preserve">для обогащения понятийного опыта – текст-выявление признаков понятий; текст-установление связей между понятиями; текст-мотивировка нового понятия; текст-категоризация; текст-перенос; текст-поиск обобщения; текст-микросочинение и т.д.; </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 для обогащения метакогнитивного опыта – текст-программа; текст-выбор цели; текст-способ самоконтроля; текст-противоречие; текст-столкновение разных мнений; текст-невозможная ситуация </w:t>
      </w:r>
      <w:r w:rsidRPr="001E450F">
        <w:rPr>
          <w:rFonts w:ascii="Times New Roman" w:eastAsia="TimesNewRomanPSMT" w:hAnsi="Times New Roman" w:cs="Times New Roman"/>
          <w:color w:val="00B050"/>
          <w:sz w:val="28"/>
          <w:szCs w:val="28"/>
          <w:lang w:eastAsia="ru-RU"/>
        </w:rPr>
        <w:t>и т.д.</w:t>
      </w:r>
      <w:r w:rsidRPr="001E450F">
        <w:rPr>
          <w:rFonts w:ascii="Times New Roman" w:eastAsia="TimesNewRomanPSMT" w:hAnsi="Times New Roman" w:cs="Times New Roman"/>
          <w:sz w:val="28"/>
          <w:szCs w:val="28"/>
          <w:lang w:eastAsia="ru-RU"/>
        </w:rPr>
        <w:t xml:space="preserve">; </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 для обогащения интенционального (эмоционально-оценочного) опыта – текст-выбор способа деятельности; текст-выбор познавательной </w:t>
      </w:r>
      <w:r w:rsidRPr="001E450F">
        <w:rPr>
          <w:rFonts w:ascii="Times New Roman" w:eastAsia="TimesNewRomanPSMT" w:hAnsi="Times New Roman" w:cs="Times New Roman"/>
          <w:sz w:val="28"/>
          <w:szCs w:val="28"/>
          <w:lang w:eastAsia="ru-RU"/>
        </w:rPr>
        <w:lastRenderedPageBreak/>
        <w:t xml:space="preserve">позиции; текст-игра; текст-метафора; текст-история математики; текст-математика в окружающем мире и т.д. </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Пониманию таких сложно устроенных текстов помогали сюжетные линии и введенные в текст герои с определенными познавательными позициями. Например, в учебных книгах для 5 класса Тюбик демонстрировал возможности визуального подхода к учебному материалу, Винтик и Шпунтик – практическое отношение к окружающему миру, Пьеро – ассоциативный, метафорический стиль мышления; в учебных книгах для 6 класса Шерлок Холмс олицетворял словесно-аналитический, дедуктивный способ познания; с помощью Ивана-Царевича ученики знакомились с особенностями исследовательского поведения в неопределенной ситуации. В учебной книге для 7 класса Фома являлся носителем эвристического стиля мышления</w:t>
      </w:r>
      <w:r w:rsidRPr="001E450F">
        <w:rPr>
          <w:rStyle w:val="a7"/>
          <w:rFonts w:ascii="Times New Roman" w:eastAsia="TimesNewRomanPSMT" w:hAnsi="Times New Roman" w:cs="Times New Roman"/>
          <w:sz w:val="28"/>
          <w:szCs w:val="28"/>
          <w:lang w:eastAsia="ru-RU"/>
        </w:rPr>
        <w:footnoteReference w:id="50"/>
      </w:r>
      <w:r w:rsidRPr="001E450F">
        <w:rPr>
          <w:rFonts w:ascii="Times New Roman" w:eastAsia="TimesNewRomanPSMT" w:hAnsi="Times New Roman" w:cs="Times New Roman"/>
          <w:sz w:val="28"/>
          <w:szCs w:val="28"/>
          <w:lang w:eastAsia="ru-RU"/>
        </w:rPr>
        <w:t xml:space="preserve">. </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Разработка учебных текстов с присущими им качествами гипертекста и полимодальности фактически превращала школьный учебник в интеллектуальный самоучитель и выводила его на уровень полифункциональной психодидактической системы. </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Авторы «обогащающей модели» обратили особое внимание на создание психологически комфортного режима умственного труда, который вызывает у обучающихся чувство удовольствия и интереса, создает предпосылки для появления у каждого чувства успешности своей учебы. Этому способствовали впервые введенные в школьный учебник сюжетное содержание с разнообразными средствами эмоциональной поддержки, открытые тексты контрольных работ и тесты по математике для самопроверки. Предложенные критерии интеллектуальной воспитанности, направленные на формирование базовых интеллектуальных качеств личности ученика – таких как </w:t>
      </w:r>
      <w:r w:rsidRPr="001E450F">
        <w:rPr>
          <w:rFonts w:ascii="Times New Roman" w:eastAsia="TimesNewRomanPSMT" w:hAnsi="Times New Roman" w:cs="Times New Roman"/>
          <w:i/>
          <w:iCs/>
          <w:sz w:val="28"/>
          <w:szCs w:val="28"/>
          <w:lang w:eastAsia="ru-RU"/>
        </w:rPr>
        <w:t>компетентность, инициатива, творчество, саморегуляция, уникальность склада ума</w:t>
      </w:r>
      <w:r w:rsidRPr="001E450F">
        <w:rPr>
          <w:rFonts w:ascii="Times New Roman" w:eastAsia="TimesNewRomanPSMT" w:hAnsi="Times New Roman" w:cs="Times New Roman"/>
          <w:sz w:val="28"/>
          <w:szCs w:val="28"/>
          <w:lang w:eastAsia="ru-RU"/>
        </w:rPr>
        <w:t xml:space="preserve"> (КИТСУ), – выступали как основа разработки приемов оценки динамики интеллектуального роста учащихся.</w:t>
      </w:r>
    </w:p>
    <w:p w:rsidR="00D639A7" w:rsidRPr="001E450F" w:rsidRDefault="00D639A7" w:rsidP="00227016">
      <w:pPr>
        <w:spacing w:after="0" w:line="240" w:lineRule="auto"/>
        <w:ind w:firstLine="709"/>
        <w:contextualSpacing/>
        <w:jc w:val="both"/>
        <w:rPr>
          <w:rFonts w:ascii="Times New Roman" w:eastAsia="Calibri" w:hAnsi="Times New Roman" w:cs="Times New Roman"/>
          <w:color w:val="7030A0"/>
          <w:spacing w:val="-4"/>
          <w:sz w:val="28"/>
          <w:szCs w:val="28"/>
        </w:rPr>
      </w:pPr>
      <w:r w:rsidRPr="00393AFE">
        <w:rPr>
          <w:rFonts w:ascii="Times New Roman" w:hAnsi="Times New Roman" w:cs="Times New Roman"/>
          <w:spacing w:val="-4"/>
          <w:sz w:val="28"/>
          <w:szCs w:val="28"/>
        </w:rPr>
        <w:t>Благодаря научной школе психодидактики «Математика. Психология. Интеллект» впервые в российской школе появились новые интересные учебные пособия, построенные на сюжетной основе</w:t>
      </w:r>
      <w:r w:rsidRPr="00393AFE">
        <w:rPr>
          <w:rFonts w:ascii="Times New Roman" w:hAnsi="Times New Roman" w:cs="Times New Roman"/>
          <w:color w:val="7030A0"/>
          <w:spacing w:val="-4"/>
          <w:sz w:val="28"/>
          <w:szCs w:val="28"/>
        </w:rPr>
        <w:t>:</w:t>
      </w:r>
      <w:r w:rsidRPr="00393AFE">
        <w:rPr>
          <w:rFonts w:ascii="Times New Roman" w:hAnsi="Times New Roman" w:cs="Times New Roman"/>
          <w:spacing w:val="-4"/>
          <w:sz w:val="28"/>
          <w:szCs w:val="28"/>
        </w:rPr>
        <w:t xml:space="preserve"> «Десятичные дроби в Муми-доме» (1991)</w:t>
      </w:r>
      <w:r w:rsidRPr="00393AFE">
        <w:rPr>
          <w:rStyle w:val="a7"/>
          <w:rFonts w:ascii="Times New Roman" w:hAnsi="Times New Roman" w:cs="Times New Roman"/>
          <w:spacing w:val="-4"/>
          <w:sz w:val="28"/>
          <w:szCs w:val="28"/>
        </w:rPr>
        <w:footnoteReference w:id="51"/>
      </w:r>
      <w:r w:rsidRPr="00393AFE">
        <w:rPr>
          <w:rFonts w:ascii="Times New Roman" w:hAnsi="Times New Roman" w:cs="Times New Roman"/>
          <w:spacing w:val="-4"/>
          <w:sz w:val="28"/>
          <w:szCs w:val="28"/>
        </w:rPr>
        <w:t>, «Сказка про Ивана-царевича, Елену Прекрасную и обыкновенные дроби» (1992)</w:t>
      </w:r>
      <w:r w:rsidRPr="00393AFE">
        <w:rPr>
          <w:rStyle w:val="a7"/>
          <w:rFonts w:ascii="Times New Roman" w:hAnsi="Times New Roman" w:cs="Times New Roman"/>
          <w:spacing w:val="-4"/>
          <w:sz w:val="28"/>
          <w:szCs w:val="28"/>
        </w:rPr>
        <w:footnoteReference w:id="52"/>
      </w:r>
      <w:r w:rsidRPr="00393AFE">
        <w:rPr>
          <w:rFonts w:ascii="Times New Roman" w:hAnsi="Times New Roman" w:cs="Times New Roman"/>
          <w:spacing w:val="-4"/>
          <w:sz w:val="28"/>
          <w:szCs w:val="28"/>
        </w:rPr>
        <w:t xml:space="preserve">, «Дело о делимости и другие рассказы» </w:t>
      </w:r>
      <w:r w:rsidRPr="00393AFE">
        <w:rPr>
          <w:rFonts w:ascii="Times New Roman" w:hAnsi="Times New Roman" w:cs="Times New Roman"/>
          <w:spacing w:val="-4"/>
          <w:sz w:val="28"/>
          <w:szCs w:val="28"/>
        </w:rPr>
        <w:lastRenderedPageBreak/>
        <w:t>(1992)</w:t>
      </w:r>
      <w:r w:rsidRPr="00393AFE">
        <w:rPr>
          <w:rStyle w:val="a7"/>
          <w:rFonts w:ascii="Times New Roman" w:hAnsi="Times New Roman" w:cs="Times New Roman"/>
          <w:spacing w:val="-4"/>
          <w:sz w:val="28"/>
          <w:szCs w:val="28"/>
        </w:rPr>
        <w:footnoteReference w:id="53"/>
      </w:r>
      <w:r w:rsidRPr="00393AFE">
        <w:rPr>
          <w:rFonts w:ascii="Times New Roman" w:hAnsi="Times New Roman" w:cs="Times New Roman"/>
          <w:spacing w:val="-4"/>
          <w:sz w:val="28"/>
          <w:szCs w:val="28"/>
        </w:rPr>
        <w:t>, «Положительные и отрицательные числа в театре Буратино» (1993)</w:t>
      </w:r>
      <w:r w:rsidRPr="00393AFE">
        <w:rPr>
          <w:rStyle w:val="a7"/>
          <w:rFonts w:ascii="Times New Roman" w:hAnsi="Times New Roman" w:cs="Times New Roman"/>
          <w:spacing w:val="-4"/>
          <w:sz w:val="28"/>
          <w:szCs w:val="28"/>
        </w:rPr>
        <w:footnoteReference w:id="54"/>
      </w:r>
      <w:r w:rsidRPr="00393AFE">
        <w:rPr>
          <w:rFonts w:ascii="Times New Roman" w:hAnsi="Times New Roman" w:cs="Times New Roman"/>
          <w:spacing w:val="-4"/>
          <w:sz w:val="28"/>
          <w:szCs w:val="28"/>
        </w:rPr>
        <w:t>, «Задачник про рациональные числа да про Ивана с Еленой» (1994)</w:t>
      </w:r>
      <w:r w:rsidRPr="00393AFE">
        <w:rPr>
          <w:rStyle w:val="a7"/>
          <w:rFonts w:ascii="Times New Roman" w:hAnsi="Times New Roman" w:cs="Times New Roman"/>
          <w:spacing w:val="-4"/>
          <w:sz w:val="28"/>
          <w:szCs w:val="28"/>
        </w:rPr>
        <w:footnoteReference w:id="55"/>
      </w:r>
      <w:r w:rsidRPr="00393AFE">
        <w:rPr>
          <w:rFonts w:ascii="Times New Roman" w:hAnsi="Times New Roman" w:cs="Times New Roman"/>
          <w:spacing w:val="-4"/>
          <w:sz w:val="28"/>
          <w:szCs w:val="28"/>
        </w:rPr>
        <w:t>.</w:t>
      </w:r>
      <w:r w:rsidRPr="001E450F">
        <w:rPr>
          <w:rFonts w:ascii="Times New Roman" w:hAnsi="Times New Roman" w:cs="Times New Roman"/>
          <w:spacing w:val="-4"/>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Интересна реакция учителей, впервые раскрывших новые книги. Например, Е. В. Лопаткина, рассматривающая понятие «взрыв» как прорыв – путь в новое, писала, что для многих учителей, которым посчастливилось в 80-90-е годы ХХ века испытать такой «взрыв» при встрече с новыми идеями обучения математике, это был революционный прорыв, когда «…они с упоением зачитывались МПИ-книгами (потом их назовут учебниками нового поколения) и придумывали разные ходы для убеждения администрации в необходимости приобретения и использования этих необычных учебников. Учителя постигали смысл того, как им надо меняться, чтобы выбрать путь, который приведет их к желаемому результату. Они вместе с учащимися читали учебные книги и открывали все премудрости новой технологии обучения математике»</w:t>
      </w:r>
      <w:r w:rsidRPr="001E450F">
        <w:rPr>
          <w:rStyle w:val="a7"/>
          <w:rFonts w:ascii="Times New Roman" w:hAnsi="Times New Roman" w:cs="Times New Roman"/>
          <w:spacing w:val="-4"/>
          <w:sz w:val="28"/>
          <w:szCs w:val="28"/>
        </w:rPr>
        <w:footnoteReference w:id="56"/>
      </w:r>
      <w:r w:rsidRPr="001E450F">
        <w:rPr>
          <w:rFonts w:ascii="Times New Roman" w:hAnsi="Times New Roman" w:cs="Times New Roman"/>
          <w:spacing w:val="-4"/>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 xml:space="preserve">Инновационность вышедших книг получила признание в руководящих образованием органах. В письме Главного управления развития общего среднего образования Министерства образования Российской Федерации от 19 июня 1995 </w:t>
      </w:r>
      <w:r w:rsidR="00CC5040">
        <w:rPr>
          <w:rFonts w:ascii="Times New Roman" w:hAnsi="Times New Roman" w:cs="Times New Roman"/>
          <w:spacing w:val="-4"/>
          <w:sz w:val="28"/>
          <w:szCs w:val="28"/>
        </w:rPr>
        <w:t>г. </w:t>
      </w:r>
      <w:r w:rsidRPr="001E450F">
        <w:rPr>
          <w:rFonts w:ascii="Times New Roman" w:hAnsi="Times New Roman" w:cs="Times New Roman"/>
          <w:spacing w:val="-4"/>
          <w:sz w:val="28"/>
          <w:szCs w:val="28"/>
        </w:rPr>
        <w:t>указывалось, что в соответствии с заключением Федерального экспертного совета России по общему образованию считает возможным издание учебных пособий «Десятичные дроби в Муми-доме» (теория и практикум), «Дело о делимости и другие рассказы», «Положительные и отрицательные числа в театре Буратино», «Сказка про Ивана-царевича, Елену Прекрасную и обыкновенные дроби», «Задачник про рациональные числа да про Ивана с Еленой», «Тождества» для 5, 6, 7-х классов (авторы – Э. </w:t>
      </w:r>
      <w:r w:rsidR="00CC5040">
        <w:rPr>
          <w:rFonts w:ascii="Times New Roman" w:hAnsi="Times New Roman" w:cs="Times New Roman"/>
          <w:spacing w:val="-4"/>
          <w:sz w:val="28"/>
          <w:szCs w:val="28"/>
        </w:rPr>
        <w:t>Г. </w:t>
      </w:r>
      <w:r w:rsidRPr="001E450F">
        <w:rPr>
          <w:rFonts w:ascii="Times New Roman" w:hAnsi="Times New Roman" w:cs="Times New Roman"/>
          <w:spacing w:val="-4"/>
          <w:sz w:val="28"/>
          <w:szCs w:val="28"/>
        </w:rPr>
        <w:t>Гельфман и др.) в качестве учебных пособий с грифом «Рекомендовано Главным управлением развития общего среднего образования Министерства образования Российской Федерации» с подписью начальника Управления М. Р. Леонтьевой</w:t>
      </w:r>
      <w:r w:rsidRPr="001E450F">
        <w:rPr>
          <w:rStyle w:val="a7"/>
          <w:rFonts w:ascii="Times New Roman" w:hAnsi="Times New Roman" w:cs="Times New Roman"/>
          <w:spacing w:val="-4"/>
          <w:sz w:val="28"/>
          <w:szCs w:val="28"/>
        </w:rPr>
        <w:footnoteReference w:id="57"/>
      </w:r>
      <w:r w:rsidRPr="001E450F">
        <w:rPr>
          <w:rFonts w:ascii="Times New Roman" w:hAnsi="Times New Roman" w:cs="Times New Roman"/>
          <w:spacing w:val="-4"/>
          <w:sz w:val="28"/>
          <w:szCs w:val="28"/>
        </w:rPr>
        <w:t xml:space="preserve">. В 2001 </w:t>
      </w:r>
      <w:r w:rsidR="00CC5040">
        <w:rPr>
          <w:rFonts w:ascii="Times New Roman" w:hAnsi="Times New Roman" w:cs="Times New Roman"/>
          <w:spacing w:val="-4"/>
          <w:sz w:val="28"/>
          <w:szCs w:val="28"/>
        </w:rPr>
        <w:t>г. </w:t>
      </w:r>
      <w:r w:rsidRPr="001E450F">
        <w:rPr>
          <w:rFonts w:ascii="Times New Roman" w:hAnsi="Times New Roman" w:cs="Times New Roman"/>
          <w:spacing w:val="-4"/>
          <w:sz w:val="28"/>
          <w:szCs w:val="28"/>
        </w:rPr>
        <w:t xml:space="preserve">в перечень учебных изданий, рекомендованных Министерством образования Российской Федерации на 2001-2002 учебный год вошли пособия «Знакомимся с алгеброй. 7 класс» и «Тождества сокращенного умножения. 7 класс», изданные в 2000 г., а пособия по алгебре для 8 класса «Квадратные уравнения» и «Действительные числа. Иррациональные выражения» </w:t>
      </w:r>
      <w:r w:rsidRPr="001E450F">
        <w:rPr>
          <w:rFonts w:ascii="Times New Roman" w:hAnsi="Times New Roman" w:cs="Times New Roman"/>
          <w:spacing w:val="-4"/>
          <w:sz w:val="28"/>
          <w:szCs w:val="28"/>
        </w:rPr>
        <w:lastRenderedPageBreak/>
        <w:t>подтвердили свой гриф «Допущено Министерством образования Российской Федерации»</w:t>
      </w:r>
      <w:r w:rsidRPr="001E450F">
        <w:rPr>
          <w:rStyle w:val="a7"/>
          <w:rFonts w:ascii="Times New Roman" w:hAnsi="Times New Roman" w:cs="Times New Roman"/>
          <w:spacing w:val="-4"/>
          <w:sz w:val="28"/>
          <w:szCs w:val="28"/>
        </w:rPr>
        <w:footnoteReference w:id="58"/>
      </w:r>
      <w:r w:rsidRPr="001E450F">
        <w:rPr>
          <w:rFonts w:ascii="Times New Roman" w:hAnsi="Times New Roman" w:cs="Times New Roman"/>
          <w:spacing w:val="-4"/>
          <w:sz w:val="28"/>
          <w:szCs w:val="28"/>
        </w:rPr>
        <w:t xml:space="preserve">. </w:t>
      </w:r>
    </w:p>
    <w:p w:rsidR="00D639A7" w:rsidRPr="001E450F" w:rsidRDefault="00D639A7" w:rsidP="00227016">
      <w:pPr>
        <w:spacing w:after="0" w:line="240" w:lineRule="auto"/>
        <w:ind w:firstLine="709"/>
        <w:contextualSpacing/>
        <w:jc w:val="both"/>
        <w:rPr>
          <w:rFonts w:ascii="Times New Roman" w:eastAsia="TimesNewRomanPSMT" w:hAnsi="Times New Roman" w:cs="Times New Roman"/>
          <w:sz w:val="28"/>
          <w:szCs w:val="28"/>
          <w:lang w:eastAsia="ru-RU"/>
        </w:rPr>
      </w:pPr>
      <w:r w:rsidRPr="001E450F">
        <w:rPr>
          <w:rFonts w:ascii="Times New Roman" w:hAnsi="Times New Roman" w:cs="Times New Roman"/>
          <w:sz w:val="28"/>
          <w:szCs w:val="28"/>
          <w:lang w:eastAsia="ru-RU"/>
        </w:rPr>
        <w:t>В 2012-2015 г</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в рамках «обогащающей модели» авторским коллективом была создана и издана в издательстве Бином. Лаборатория знаний</w:t>
      </w:r>
      <w:r w:rsidR="0044348E" w:rsidRPr="001E450F">
        <w:rPr>
          <w:rFonts w:ascii="Times New Roman" w:hAnsi="Times New Roman" w:cs="Times New Roman"/>
          <w:sz w:val="28"/>
          <w:szCs w:val="28"/>
          <w:lang w:eastAsia="ru-RU"/>
        </w:rPr>
        <w:t xml:space="preserve"> </w:t>
      </w:r>
      <w:r w:rsidRPr="001E450F">
        <w:rPr>
          <w:rFonts w:ascii="Times New Roman" w:hAnsi="Times New Roman" w:cs="Times New Roman"/>
          <w:sz w:val="28"/>
          <w:szCs w:val="28"/>
          <w:lang w:eastAsia="ru-RU"/>
        </w:rPr>
        <w:t>серия из 14 учебных книг по математике для 5-9-х классов, которые впоследствии многократно переиздавались:</w:t>
      </w:r>
    </w:p>
    <w:p w:rsidR="00D639A7" w:rsidRPr="001E450F" w:rsidRDefault="00D639A7" w:rsidP="00393AFE">
      <w:pPr>
        <w:numPr>
          <w:ilvl w:val="0"/>
          <w:numId w:val="52"/>
        </w:numPr>
        <w:tabs>
          <w:tab w:val="left" w:pos="1134"/>
        </w:tabs>
        <w:spacing w:after="0" w:line="240" w:lineRule="auto"/>
        <w:ind w:left="0"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5 класс: «Математика 5 класс. Учебник Ч. 1»;</w:t>
      </w:r>
      <w:r w:rsidR="0044348E" w:rsidRPr="001E450F">
        <w:rPr>
          <w:rFonts w:ascii="Times New Roman" w:eastAsia="TimesNewRomanPSMT" w:hAnsi="Times New Roman" w:cs="Times New Roman"/>
          <w:sz w:val="28"/>
          <w:szCs w:val="28"/>
          <w:lang w:eastAsia="ru-RU"/>
        </w:rPr>
        <w:t xml:space="preserve"> </w:t>
      </w:r>
      <w:r w:rsidRPr="001E450F">
        <w:rPr>
          <w:rFonts w:ascii="Times New Roman" w:eastAsia="TimesNewRomanPSMT" w:hAnsi="Times New Roman" w:cs="Times New Roman"/>
          <w:sz w:val="28"/>
          <w:szCs w:val="28"/>
          <w:lang w:eastAsia="ru-RU"/>
        </w:rPr>
        <w:t>«Математика 5 класс. Учебник Ч.2» ; «Математика: учебная книга и практикум для 5</w:t>
      </w:r>
      <w:r w:rsidR="0044348E" w:rsidRPr="001E450F">
        <w:rPr>
          <w:rFonts w:ascii="Times New Roman" w:eastAsia="TimesNewRomanPSMT" w:hAnsi="Times New Roman" w:cs="Times New Roman"/>
          <w:sz w:val="28"/>
          <w:szCs w:val="28"/>
          <w:lang w:eastAsia="ru-RU"/>
        </w:rPr>
        <w:t xml:space="preserve"> </w:t>
      </w:r>
      <w:r w:rsidRPr="001E450F">
        <w:rPr>
          <w:rFonts w:ascii="Times New Roman" w:eastAsia="TimesNewRomanPSMT" w:hAnsi="Times New Roman" w:cs="Times New Roman"/>
          <w:sz w:val="28"/>
          <w:szCs w:val="28"/>
          <w:lang w:eastAsia="ru-RU"/>
        </w:rPr>
        <w:t>класса: в 2 ч. Ч. 1. Натуральные числа и десятичные дроби»; «Математика: учебная книга и практикум для 5</w:t>
      </w:r>
      <w:r w:rsidR="0044348E" w:rsidRPr="001E450F">
        <w:rPr>
          <w:rFonts w:ascii="Times New Roman" w:eastAsia="TimesNewRomanPSMT" w:hAnsi="Times New Roman" w:cs="Times New Roman"/>
          <w:sz w:val="28"/>
          <w:szCs w:val="28"/>
          <w:lang w:eastAsia="ru-RU"/>
        </w:rPr>
        <w:t xml:space="preserve"> </w:t>
      </w:r>
      <w:r w:rsidRPr="001E450F">
        <w:rPr>
          <w:rFonts w:ascii="Times New Roman" w:eastAsia="TimesNewRomanPSMT" w:hAnsi="Times New Roman" w:cs="Times New Roman"/>
          <w:sz w:val="28"/>
          <w:szCs w:val="28"/>
          <w:lang w:eastAsia="ru-RU"/>
        </w:rPr>
        <w:t>класса: в 2 ч. Ч. 2. Положительные и отрицательные числа».</w:t>
      </w:r>
    </w:p>
    <w:p w:rsidR="00D639A7" w:rsidRPr="001E450F" w:rsidRDefault="00D639A7" w:rsidP="00393AFE">
      <w:pPr>
        <w:numPr>
          <w:ilvl w:val="0"/>
          <w:numId w:val="52"/>
        </w:numPr>
        <w:tabs>
          <w:tab w:val="left" w:pos="1134"/>
        </w:tabs>
        <w:spacing w:after="0" w:line="240" w:lineRule="auto"/>
        <w:ind w:left="0"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6 класс: «Математика 6 класс. Учебник.», «Математика: учебная книга и практикум для 6</w:t>
      </w:r>
      <w:r w:rsidR="0044348E" w:rsidRPr="001E450F">
        <w:rPr>
          <w:rFonts w:ascii="Times New Roman" w:eastAsia="TimesNewRomanPSMT" w:hAnsi="Times New Roman" w:cs="Times New Roman"/>
          <w:sz w:val="28"/>
          <w:szCs w:val="28"/>
          <w:lang w:eastAsia="ru-RU"/>
        </w:rPr>
        <w:t xml:space="preserve"> </w:t>
      </w:r>
      <w:r w:rsidRPr="001E450F">
        <w:rPr>
          <w:rFonts w:ascii="Times New Roman" w:eastAsia="TimesNewRomanPSMT" w:hAnsi="Times New Roman" w:cs="Times New Roman"/>
          <w:sz w:val="28"/>
          <w:szCs w:val="28"/>
          <w:lang w:eastAsia="ru-RU"/>
        </w:rPr>
        <w:t>класса: в 2</w:t>
      </w:r>
      <w:r w:rsidR="0044348E" w:rsidRPr="001E450F">
        <w:rPr>
          <w:rFonts w:ascii="Times New Roman" w:eastAsia="TimesNewRomanPSMT" w:hAnsi="Times New Roman" w:cs="Times New Roman"/>
          <w:sz w:val="28"/>
          <w:szCs w:val="28"/>
          <w:lang w:eastAsia="ru-RU"/>
        </w:rPr>
        <w:t xml:space="preserve"> </w:t>
      </w:r>
      <w:r w:rsidRPr="001E450F">
        <w:rPr>
          <w:rFonts w:ascii="Times New Roman" w:eastAsia="TimesNewRomanPSMT" w:hAnsi="Times New Roman" w:cs="Times New Roman"/>
          <w:sz w:val="28"/>
          <w:szCs w:val="28"/>
          <w:lang w:eastAsia="ru-RU"/>
        </w:rPr>
        <w:t>ч. Ч. 1. Делимость чисел»; «Математика: учебная книга и практикум для 6</w:t>
      </w:r>
      <w:r w:rsidR="0044348E" w:rsidRPr="001E450F">
        <w:rPr>
          <w:rFonts w:ascii="Times New Roman" w:eastAsia="TimesNewRomanPSMT" w:hAnsi="Times New Roman" w:cs="Times New Roman"/>
          <w:sz w:val="28"/>
          <w:szCs w:val="28"/>
          <w:lang w:eastAsia="ru-RU"/>
        </w:rPr>
        <w:t xml:space="preserve"> </w:t>
      </w:r>
      <w:r w:rsidRPr="001E450F">
        <w:rPr>
          <w:rFonts w:ascii="Times New Roman" w:eastAsia="TimesNewRomanPSMT" w:hAnsi="Times New Roman" w:cs="Times New Roman"/>
          <w:sz w:val="28"/>
          <w:szCs w:val="28"/>
          <w:lang w:eastAsia="ru-RU"/>
        </w:rPr>
        <w:t>класса: в 2 ч. Ч. 2. Рациональные числа»; «Наглядная геометрия 5-6»;</w:t>
      </w:r>
    </w:p>
    <w:p w:rsidR="00D639A7" w:rsidRPr="001E450F" w:rsidRDefault="00D639A7" w:rsidP="00393AFE">
      <w:pPr>
        <w:numPr>
          <w:ilvl w:val="0"/>
          <w:numId w:val="52"/>
        </w:numPr>
        <w:tabs>
          <w:tab w:val="left" w:pos="1134"/>
        </w:tabs>
        <w:spacing w:after="0" w:line="240" w:lineRule="auto"/>
        <w:ind w:left="0"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7 класс: «Алгебра: учебник для 7 класса»; «Алгебра-7: практикум»;</w:t>
      </w:r>
    </w:p>
    <w:p w:rsidR="00D639A7" w:rsidRPr="001E450F" w:rsidRDefault="00D639A7" w:rsidP="00393AFE">
      <w:pPr>
        <w:numPr>
          <w:ilvl w:val="0"/>
          <w:numId w:val="52"/>
        </w:numPr>
        <w:tabs>
          <w:tab w:val="left" w:pos="1134"/>
        </w:tabs>
        <w:spacing w:after="0" w:line="240" w:lineRule="auto"/>
        <w:ind w:left="0"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8 класс: «Алгебра: учебник для 8 класса»; «Алгебра-8: практикум»;</w:t>
      </w:r>
    </w:p>
    <w:p w:rsidR="00D639A7" w:rsidRPr="001E450F" w:rsidRDefault="00D639A7" w:rsidP="00393AFE">
      <w:pPr>
        <w:numPr>
          <w:ilvl w:val="0"/>
          <w:numId w:val="52"/>
        </w:numPr>
        <w:tabs>
          <w:tab w:val="left" w:pos="1134"/>
        </w:tabs>
        <w:spacing w:after="0" w:line="240" w:lineRule="auto"/>
        <w:ind w:left="0"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9 класс: «Алгебра: учебник для 9 класса»; «Алгебра-9: практикум»</w:t>
      </w:r>
      <w:r w:rsidRPr="001E450F">
        <w:rPr>
          <w:rStyle w:val="a7"/>
          <w:rFonts w:ascii="Times New Roman" w:eastAsia="TimesNewRomanPSMT" w:hAnsi="Times New Roman" w:cs="Times New Roman"/>
          <w:sz w:val="28"/>
          <w:szCs w:val="28"/>
          <w:lang w:eastAsia="ru-RU"/>
        </w:rPr>
        <w:footnoteReference w:id="59"/>
      </w:r>
      <w:r w:rsidRPr="001E450F">
        <w:rPr>
          <w:rFonts w:ascii="Times New Roman" w:eastAsia="TimesNewRomanPSMT" w:hAnsi="Times New Roman" w:cs="Times New Roman"/>
          <w:sz w:val="28"/>
          <w:szCs w:val="28"/>
          <w:lang w:eastAsia="ru-RU"/>
        </w:rPr>
        <w:t xml:space="preserve">. </w:t>
      </w:r>
    </w:p>
    <w:p w:rsidR="00D639A7" w:rsidRPr="001E450F" w:rsidRDefault="00D639A7" w:rsidP="00227016">
      <w:pPr>
        <w:spacing w:after="0" w:line="240" w:lineRule="auto"/>
        <w:ind w:firstLine="709"/>
        <w:contextualSpacing/>
        <w:jc w:val="both"/>
        <w:rPr>
          <w:rFonts w:ascii="Times New Roman" w:eastAsia="TimesNewRomanPSMT" w:hAnsi="Times New Roman" w:cs="Times New Roman"/>
          <w:sz w:val="28"/>
          <w:szCs w:val="28"/>
          <w:lang w:eastAsia="ru-RU"/>
        </w:rPr>
      </w:pPr>
      <w:r w:rsidRPr="001E450F">
        <w:rPr>
          <w:rFonts w:ascii="Times New Roman" w:hAnsi="Times New Roman" w:cs="Times New Roman"/>
          <w:sz w:val="28"/>
          <w:szCs w:val="28"/>
        </w:rPr>
        <w:t>В это же время в издательстве «Бином. Лаборатория знаний» были</w:t>
      </w:r>
      <w:r w:rsidRPr="001E450F">
        <w:rPr>
          <w:rFonts w:ascii="Times New Roman" w:eastAsia="TimesNewRomanPSMT" w:hAnsi="Times New Roman" w:cs="Times New Roman"/>
          <w:sz w:val="28"/>
          <w:szCs w:val="28"/>
          <w:lang w:eastAsia="ru-RU"/>
        </w:rPr>
        <w:t xml:space="preserve"> выпущены методические пособия для 5, 6 класса и Программы для основной школы 5-6, 7-9 классов.</w:t>
      </w:r>
    </w:p>
    <w:p w:rsidR="00D639A7" w:rsidRPr="001E450F" w:rsidRDefault="00D639A7" w:rsidP="00227016">
      <w:pPr>
        <w:spacing w:after="0" w:line="240" w:lineRule="auto"/>
        <w:ind w:firstLine="708"/>
        <w:contextualSpacing/>
        <w:jc w:val="both"/>
        <w:rPr>
          <w:rFonts w:ascii="Times New Roman" w:eastAsia="Calibri" w:hAnsi="Times New Roman" w:cs="Times New Roman"/>
          <w:bCs/>
          <w:strike/>
          <w:sz w:val="28"/>
          <w:szCs w:val="28"/>
        </w:rPr>
      </w:pPr>
      <w:r w:rsidRPr="001E450F">
        <w:rPr>
          <w:rFonts w:ascii="Times New Roman" w:hAnsi="Times New Roman" w:cs="Times New Roman"/>
          <w:sz w:val="28"/>
          <w:szCs w:val="28"/>
        </w:rPr>
        <w:t>В 2006 году коллектив научной школы освоил производство электронных учебных пособий, когда в рамках гранта Национального фонда подготовки кадров (НФПК) «Разработка учебно-методического комплекса “Компетентность. Инициатива. Творчество” по математике, 5-6 классы» были созданы развивающие программные комплексы и рабочие тетради «КИТ – Математика 5-6 классы»,</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авторами которого стали специалисты в области компьютерных технологий:</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А. Д. Кудзеев (Новосибирский государственный технический университет), Т. В. Налепа (Городской центр развития образования, Новосибирск), Л. А. Шевцова (учитель, зав. лабораторией инновационно-экспериментальной деятельности в городском центре развития образования, Новосибирск), к.пед.н. (2010) Т.</w:t>
      </w:r>
      <w:r w:rsidR="007B3A72" w:rsidRPr="001E450F">
        <w:rPr>
          <w:rFonts w:ascii="Times New Roman" w:hAnsi="Times New Roman" w:cs="Times New Roman"/>
          <w:sz w:val="28"/>
          <w:szCs w:val="28"/>
        </w:rPr>
        <w:t xml:space="preserve"> </w:t>
      </w:r>
      <w:r w:rsidRPr="001E450F">
        <w:rPr>
          <w:rFonts w:ascii="Times New Roman" w:hAnsi="Times New Roman" w:cs="Times New Roman"/>
          <w:sz w:val="28"/>
          <w:szCs w:val="28"/>
        </w:rPr>
        <w:t>А. Прищепа (Томский государственный</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педагогический университет).</w:t>
      </w:r>
      <w:r w:rsidR="0044348E"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8"/>
        <w:contextualSpacing/>
        <w:jc w:val="both"/>
        <w:rPr>
          <w:rFonts w:ascii="Times New Roman" w:hAnsi="Times New Roman" w:cs="Times New Roman"/>
          <w:bCs/>
          <w:color w:val="7030A0"/>
          <w:sz w:val="28"/>
          <w:szCs w:val="28"/>
        </w:rPr>
      </w:pPr>
      <w:r w:rsidRPr="001E450F">
        <w:rPr>
          <w:rFonts w:ascii="Times New Roman" w:hAnsi="Times New Roman" w:cs="Times New Roman"/>
          <w:bCs/>
          <w:sz w:val="28"/>
          <w:szCs w:val="28"/>
        </w:rPr>
        <w:t>Под руководством В.А. Панчищиной, в рамках этого же гранта,</w:t>
      </w:r>
      <w:r w:rsidR="0044348E"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был создан инновационный учебно-методический комплекс «Наглядная геометрия 5-6», состоящий из девяти интерактивных</w:t>
      </w:r>
      <w:r w:rsidR="0044348E"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 xml:space="preserve">обучающих </w:t>
      </w:r>
      <w:r w:rsidRPr="001E450F">
        <w:rPr>
          <w:rFonts w:ascii="Times New Roman" w:hAnsi="Times New Roman" w:cs="Times New Roman"/>
          <w:bCs/>
          <w:sz w:val="28"/>
          <w:szCs w:val="28"/>
        </w:rPr>
        <w:lastRenderedPageBreak/>
        <w:t xml:space="preserve">программ, имеющих модульную структуру. Его </w:t>
      </w:r>
      <w:hyperlink r:id="rId9" w:history="1">
        <w:r w:rsidRPr="001E450F">
          <w:rPr>
            <w:rStyle w:val="ad"/>
            <w:rFonts w:ascii="Times New Roman" w:hAnsi="Times New Roman" w:cs="Times New Roman"/>
            <w:bCs/>
            <w:color w:val="auto"/>
            <w:sz w:val="28"/>
            <w:szCs w:val="28"/>
          </w:rPr>
          <w:t>разработчики</w:t>
        </w:r>
      </w:hyperlink>
      <w:r w:rsidRPr="001E450F">
        <w:rPr>
          <w:rFonts w:ascii="Times New Roman" w:hAnsi="Times New Roman" w:cs="Times New Roman"/>
          <w:bCs/>
          <w:sz w:val="28"/>
          <w:szCs w:val="28"/>
        </w:rPr>
        <w:t xml:space="preserve"> – В.А. Панчищина, А.Н.</w:t>
      </w:r>
      <w:r w:rsidRPr="001E450F">
        <w:rPr>
          <w:rFonts w:ascii="Times New Roman" w:hAnsi="Times New Roman" w:cs="Times New Roman"/>
          <w:bCs/>
          <w:color w:val="7030A0"/>
          <w:sz w:val="28"/>
          <w:szCs w:val="28"/>
        </w:rPr>
        <w:t xml:space="preserve"> </w:t>
      </w:r>
      <w:r w:rsidRPr="001E450F">
        <w:rPr>
          <w:rFonts w:ascii="Times New Roman" w:hAnsi="Times New Roman" w:cs="Times New Roman"/>
          <w:bCs/>
          <w:sz w:val="28"/>
          <w:szCs w:val="28"/>
        </w:rPr>
        <w:t>Стась, А.Н.Бутаков, П.А.Карпычев, С.В.Куклин, Ю.В.Мячин, М.Л.Куликов, А.В. Кияницин, А.П.</w:t>
      </w:r>
      <w:r w:rsidR="0044348E"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Клишин, А.С. Печенкин.</w:t>
      </w:r>
    </w:p>
    <w:p w:rsidR="00D639A7" w:rsidRPr="001E450F" w:rsidRDefault="00D639A7" w:rsidP="00393AFE">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Разработанный развивающий программный комплекс, представленный на портале «Единая коллекция цифровых образовательных ресурсов», содержал тестовую систему, моделятор, конструктор алгоритмов, электронный справочник, математическую игротеку, библиотеку мультфильмов, локальные web-сайты и создавал условия для выстраивания учащимися собственной траектории обучения математике, выбора уровня тренажа и контроля, а также ведения исследовательской работы. Главное достоинство электронного практикума – в разнообразии форм учебной работы, который предлагается одновременно разным ученикам для выбора посильных и интересных заданий. По мнению Н. В. Борисовой, эта программа более высокого порядка, чем программы, просто создающие компьютерную среду, она непосредственно обеспечивает процесс обучения на уроке и вне его</w:t>
      </w:r>
      <w:r w:rsidRPr="001E450F">
        <w:rPr>
          <w:rStyle w:val="a7"/>
          <w:rFonts w:ascii="Times New Roman" w:hAnsi="Times New Roman" w:cs="Times New Roman"/>
          <w:sz w:val="28"/>
          <w:szCs w:val="28"/>
        </w:rPr>
        <w:footnoteReference w:id="60"/>
      </w:r>
      <w:r w:rsidRPr="001E450F">
        <w:rPr>
          <w:rFonts w:ascii="Times New Roman" w:hAnsi="Times New Roman" w:cs="Times New Roman"/>
          <w:sz w:val="28"/>
          <w:szCs w:val="28"/>
        </w:rPr>
        <w:t xml:space="preserve">. Комплексный подход к реализации математического образования в школе обеспечивал полное системное овладение глубоким учебным материалом в сочетании с развитием интеллектуальных способностей школьников. </w:t>
      </w:r>
    </w:p>
    <w:p w:rsidR="00D639A7" w:rsidRPr="001E450F" w:rsidRDefault="00D639A7" w:rsidP="00393AFE">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Таким образом, коллективом научной школы были созданы учебно-методические комплекты (УМК). </w:t>
      </w:r>
      <w:bookmarkStart w:id="93" w:name="_Hlk181816781"/>
      <w:r w:rsidRPr="001E450F">
        <w:rPr>
          <w:rFonts w:ascii="Times New Roman" w:hAnsi="Times New Roman" w:cs="Times New Roman"/>
          <w:sz w:val="28"/>
          <w:szCs w:val="28"/>
        </w:rPr>
        <w:t xml:space="preserve">Учебно-методический комплект </w:t>
      </w:r>
      <w:bookmarkEnd w:id="93"/>
      <w:r w:rsidRPr="001E450F">
        <w:rPr>
          <w:rFonts w:ascii="Times New Roman" w:hAnsi="Times New Roman" w:cs="Times New Roman"/>
          <w:sz w:val="28"/>
          <w:szCs w:val="28"/>
        </w:rPr>
        <w:t xml:space="preserve">для 5-6 классов (УМК МПИ) включал: 2 учебника, 4 сюжетные книги и практикумы-задачники, 4 рабочих тетради, 2 методических пособия для учителя, учебник по наглядной геометрии 5-6 класса, компьютерный комплекс «Компетентность. Инициатива. Творчество». Учебно-методический комплект для 7-9 классов включал: 3 учебника по алгебре и 3 практикума-задачника, 1 методическое пособие для учителя. </w:t>
      </w:r>
    </w:p>
    <w:p w:rsidR="00D639A7" w:rsidRPr="001E450F" w:rsidRDefault="00D639A7" w:rsidP="00393AFE">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С 1991 по 2023 г</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коллективом научной школы было подготовлено 124 издания учебной литературы по математике и геометрии для 5-9 классов общего образования, большая часть которых была издана в московских издательствах «Просвещение» (2005-2006), «Бином. Лаборатория знаний» (2010-2016) и стала новым высококачественным продуктом на рынке математической школьной литературы </w:t>
      </w:r>
      <w:r w:rsidRPr="001E450F">
        <w:rPr>
          <w:rFonts w:ascii="Times New Roman" w:hAnsi="Times New Roman" w:cs="Times New Roman"/>
          <w:color w:val="000000"/>
          <w:sz w:val="28"/>
          <w:szCs w:val="28"/>
          <w:lang w:eastAsia="ru-RU"/>
        </w:rPr>
        <w:t>(см. Приложение 1).</w:t>
      </w:r>
      <w:r w:rsidR="0044348E" w:rsidRPr="001E450F">
        <w:rPr>
          <w:rFonts w:ascii="Times New Roman" w:hAnsi="Times New Roman" w:cs="Times New Roman"/>
          <w:sz w:val="28"/>
          <w:szCs w:val="28"/>
        </w:rPr>
        <w:t xml:space="preserve"> </w:t>
      </w:r>
    </w:p>
    <w:p w:rsidR="00D639A7" w:rsidRPr="001E450F" w:rsidRDefault="00D639A7" w:rsidP="00393AFE">
      <w:pPr>
        <w:spacing w:after="0" w:line="240" w:lineRule="auto"/>
        <w:ind w:firstLine="709"/>
        <w:contextualSpacing/>
        <w:jc w:val="both"/>
        <w:rPr>
          <w:rFonts w:ascii="Times New Roman" w:hAnsi="Times New Roman" w:cs="Times New Roman"/>
          <w:strike/>
          <w:spacing w:val="-4"/>
          <w:sz w:val="28"/>
          <w:szCs w:val="28"/>
        </w:rPr>
      </w:pPr>
      <w:r w:rsidRPr="001E450F">
        <w:rPr>
          <w:rFonts w:ascii="Times New Roman" w:eastAsia="TimesNewRomanPSMT" w:hAnsi="Times New Roman" w:cs="Times New Roman"/>
          <w:sz w:val="28"/>
          <w:szCs w:val="28"/>
          <w:lang w:eastAsia="ru-RU"/>
        </w:rPr>
        <w:t>Благодаря своим инновационным подходам школьные у</w:t>
      </w:r>
      <w:r w:rsidRPr="001E450F">
        <w:rPr>
          <w:rFonts w:ascii="Times New Roman" w:hAnsi="Times New Roman" w:cs="Times New Roman"/>
          <w:sz w:val="28"/>
          <w:szCs w:val="28"/>
        </w:rPr>
        <w:t xml:space="preserve">чебники по математике и геометрии в 2005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и 2012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были включены Министерством образования и науки Российской Федерации в федеральный перечень учебников, допущенных к использованию при </w:t>
      </w:r>
      <w:r w:rsidRPr="001E450F">
        <w:rPr>
          <w:rFonts w:ascii="Times New Roman" w:hAnsi="Times New Roman" w:cs="Times New Roman"/>
          <w:sz w:val="28"/>
          <w:szCs w:val="28"/>
        </w:rPr>
        <w:lastRenderedPageBreak/>
        <w:t xml:space="preserve">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курс «Наглядная геометрия» для 5–6 классов входит в федеральный перечень учебников </w:t>
      </w:r>
      <w:r w:rsidRPr="00ED7D02">
        <w:rPr>
          <w:rFonts w:ascii="Times New Roman" w:hAnsi="Times New Roman" w:cs="Times New Roman"/>
          <w:sz w:val="28"/>
          <w:szCs w:val="28"/>
        </w:rPr>
        <w:t>по</w:t>
      </w:r>
      <w:r w:rsidRPr="001E450F">
        <w:rPr>
          <w:rFonts w:ascii="Times New Roman" w:hAnsi="Times New Roman" w:cs="Times New Roman"/>
          <w:color w:val="00B050"/>
          <w:sz w:val="28"/>
          <w:szCs w:val="28"/>
        </w:rPr>
        <w:t xml:space="preserve"> </w:t>
      </w:r>
      <w:r w:rsidRPr="001E450F">
        <w:rPr>
          <w:rFonts w:ascii="Times New Roman" w:hAnsi="Times New Roman" w:cs="Times New Roman"/>
          <w:sz w:val="28"/>
          <w:szCs w:val="28"/>
        </w:rPr>
        <w:t>настоящее время.</w:t>
      </w:r>
      <w:r w:rsidRPr="001E450F">
        <w:rPr>
          <w:rFonts w:ascii="Times New Roman" w:hAnsi="Times New Roman" w:cs="Times New Roman"/>
          <w:color w:val="19EC0E"/>
          <w:sz w:val="28"/>
          <w:szCs w:val="28"/>
        </w:rPr>
        <w:t xml:space="preserve"> </w:t>
      </w:r>
    </w:p>
    <w:p w:rsidR="00D639A7" w:rsidRPr="001E450F" w:rsidRDefault="00D639A7" w:rsidP="00227016">
      <w:pPr>
        <w:spacing w:after="0" w:line="240" w:lineRule="auto"/>
        <w:ind w:firstLine="397"/>
        <w:contextualSpacing/>
        <w:jc w:val="both"/>
        <w:rPr>
          <w:rFonts w:ascii="Times New Roman" w:hAnsi="Times New Roman" w:cs="Times New Roman"/>
          <w:sz w:val="28"/>
          <w:szCs w:val="28"/>
        </w:rPr>
      </w:pPr>
      <w:r w:rsidRPr="001E450F">
        <w:rPr>
          <w:rFonts w:ascii="Times New Roman" w:hAnsi="Times New Roman" w:cs="Times New Roman"/>
          <w:sz w:val="28"/>
          <w:szCs w:val="28"/>
        </w:rPr>
        <w:t>Фундаментальный характер имеют монографии</w:t>
      </w:r>
      <w:r w:rsidRPr="001E450F">
        <w:rPr>
          <w:rFonts w:ascii="Times New Roman" w:hAnsi="Times New Roman" w:cs="Times New Roman"/>
          <w:color w:val="00B050"/>
          <w:sz w:val="28"/>
          <w:szCs w:val="28"/>
        </w:rPr>
        <w:t xml:space="preserve"> </w:t>
      </w:r>
      <w:r w:rsidRPr="001E450F">
        <w:rPr>
          <w:rFonts w:ascii="Times New Roman" w:hAnsi="Times New Roman" w:cs="Times New Roman"/>
          <w:sz w:val="28"/>
          <w:szCs w:val="28"/>
        </w:rPr>
        <w:t>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Гельфман и М. А. Холодной «Развивающие учебные тексты как средство интеллектуального воспитания учащихся» (издано в 2016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Институтом психологии РАН), и «Психодидактика школьного учебника», впервые вышедшее в 2006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в издательстве «Питер» (Санкт-Петербург) и переизданное в 2018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в издательстве «Юрайт» (Москва), которые закладывают основы принципиально нового содержания учебного материала по математике в рамках «обогащающей модели» обучения. </w:t>
      </w:r>
    </w:p>
    <w:p w:rsidR="00D639A7" w:rsidRPr="001E450F" w:rsidRDefault="00D639A7" w:rsidP="00393AFE">
      <w:pPr>
        <w:spacing w:after="0" w:line="240" w:lineRule="auto"/>
        <w:ind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Многолетний опыт работы по учебникам, созданным авторским </w:t>
      </w:r>
      <w:r w:rsidRPr="001E450F">
        <w:rPr>
          <w:rFonts w:ascii="Times New Roman" w:hAnsi="Times New Roman" w:cs="Times New Roman"/>
          <w:sz w:val="28"/>
          <w:szCs w:val="28"/>
          <w:lang w:eastAsia="ru-RU"/>
        </w:rPr>
        <w:t>коллективом под руководством Э.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Гельфман и М. А. Холодной, показал, что эти учебные материалы позволяли стимулировать интеллектуальную активность детей в условиях учебной</w:t>
      </w:r>
      <w:r w:rsidRPr="001E450F">
        <w:rPr>
          <w:rFonts w:ascii="Times New Roman" w:hAnsi="Times New Roman" w:cs="Times New Roman"/>
          <w:color w:val="000000"/>
          <w:sz w:val="28"/>
          <w:szCs w:val="28"/>
          <w:lang w:eastAsia="ru-RU"/>
        </w:rPr>
        <w:t xml:space="preserve"> деятельности. Учитель математики томской Русской классической гимназии № 2 З. И. Алифоренко отметила: «Я видела, как заинтересованы мои ученики, с каким удовольствием они спешат на уроки математики и геометрии, насколько активны и самостоятельны они на уроках, как осознанно и творчески подходят к выполнению домашних заданий, слышала положительные отклики родителей»</w:t>
      </w:r>
      <w:r w:rsidRPr="001E450F">
        <w:rPr>
          <w:rStyle w:val="a7"/>
          <w:rFonts w:ascii="Times New Roman" w:hAnsi="Times New Roman" w:cs="Times New Roman"/>
          <w:color w:val="000000"/>
          <w:sz w:val="28"/>
          <w:szCs w:val="28"/>
          <w:lang w:eastAsia="ru-RU"/>
        </w:rPr>
        <w:footnoteReference w:id="61"/>
      </w:r>
      <w:r w:rsidRPr="001E450F">
        <w:rPr>
          <w:rFonts w:ascii="Times New Roman" w:hAnsi="Times New Roman" w:cs="Times New Roman"/>
          <w:color w:val="000000"/>
          <w:sz w:val="28"/>
          <w:szCs w:val="28"/>
          <w:lang w:eastAsia="ru-RU"/>
        </w:rPr>
        <w:t>.</w:t>
      </w:r>
    </w:p>
    <w:p w:rsidR="00D639A7" w:rsidRPr="001E450F" w:rsidRDefault="00D639A7" w:rsidP="00393AFE">
      <w:pPr>
        <w:spacing w:after="0" w:line="240" w:lineRule="auto"/>
        <w:ind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Апробированный за многие годы опыт экспериментальной работы показал, что по учебным пособиям МПИ-проекта успешно </w:t>
      </w:r>
      <w:r w:rsidRPr="001E450F">
        <w:rPr>
          <w:rFonts w:ascii="Times New Roman" w:hAnsi="Times New Roman" w:cs="Times New Roman"/>
          <w:sz w:val="28"/>
          <w:szCs w:val="28"/>
          <w:lang w:eastAsia="ru-RU"/>
        </w:rPr>
        <w:t xml:space="preserve">работали </w:t>
      </w:r>
      <w:r w:rsidRPr="001E450F">
        <w:rPr>
          <w:rFonts w:ascii="Times New Roman" w:hAnsi="Times New Roman" w:cs="Times New Roman"/>
          <w:color w:val="000000"/>
          <w:sz w:val="28"/>
          <w:szCs w:val="28"/>
          <w:lang w:eastAsia="ru-RU"/>
        </w:rPr>
        <w:t>дети, обучавшиеся в начальной школе по разным системам: и по традиционной системе, и по системе Эльконина-Давыдова, и по системе Занкова. Эти данные свидетельст</w:t>
      </w:r>
      <w:r w:rsidRPr="001E450F">
        <w:rPr>
          <w:rFonts w:ascii="Times New Roman" w:hAnsi="Times New Roman" w:cs="Times New Roman"/>
          <w:sz w:val="28"/>
          <w:szCs w:val="28"/>
          <w:lang w:eastAsia="ru-RU"/>
        </w:rPr>
        <w:t>вовали</w:t>
      </w:r>
      <w:r w:rsidRPr="001E450F">
        <w:rPr>
          <w:rFonts w:ascii="Times New Roman" w:hAnsi="Times New Roman" w:cs="Times New Roman"/>
          <w:color w:val="000000"/>
          <w:sz w:val="28"/>
          <w:szCs w:val="28"/>
          <w:lang w:eastAsia="ru-RU"/>
        </w:rPr>
        <w:t xml:space="preserve"> о высоких адаптационных возможностях «обогащающей модели» обучения, ориентированной на работу с </w:t>
      </w:r>
      <w:r w:rsidRPr="001E450F">
        <w:rPr>
          <w:rFonts w:ascii="Times New Roman" w:hAnsi="Times New Roman" w:cs="Times New Roman"/>
          <w:sz w:val="28"/>
          <w:szCs w:val="28"/>
          <w:lang w:eastAsia="ru-RU"/>
        </w:rPr>
        <w:t>учениками с</w:t>
      </w:r>
      <w:r w:rsidRPr="001E450F">
        <w:rPr>
          <w:rFonts w:ascii="Times New Roman" w:hAnsi="Times New Roman" w:cs="Times New Roman"/>
          <w:color w:val="000000"/>
          <w:sz w:val="28"/>
          <w:szCs w:val="28"/>
          <w:lang w:eastAsia="ru-RU"/>
        </w:rPr>
        <w:t xml:space="preserve"> разным уровнем учебной подготовки. Что касается учащихся 10-11 классов, то после освоения «обогащающей модели» они успешно справлялись</w:t>
      </w:r>
      <w:r w:rsidR="0044348E" w:rsidRPr="001E450F">
        <w:rPr>
          <w:rFonts w:ascii="Times New Roman" w:hAnsi="Times New Roman" w:cs="Times New Roman"/>
          <w:color w:val="000000"/>
          <w:sz w:val="28"/>
          <w:szCs w:val="28"/>
          <w:lang w:eastAsia="ru-RU"/>
        </w:rPr>
        <w:t xml:space="preserve"> </w:t>
      </w:r>
      <w:r w:rsidRPr="001E450F">
        <w:rPr>
          <w:rFonts w:ascii="Times New Roman" w:hAnsi="Times New Roman" w:cs="Times New Roman"/>
          <w:color w:val="000000"/>
          <w:sz w:val="28"/>
          <w:szCs w:val="28"/>
          <w:lang w:eastAsia="ru-RU"/>
        </w:rPr>
        <w:t>с предметным содержанием математики по учебникам разных авторских коллективов</w:t>
      </w:r>
      <w:r w:rsidRPr="001E450F">
        <w:rPr>
          <w:rStyle w:val="a7"/>
          <w:rFonts w:ascii="Times New Roman" w:hAnsi="Times New Roman" w:cs="Times New Roman"/>
          <w:color w:val="000000"/>
          <w:sz w:val="28"/>
          <w:szCs w:val="28"/>
          <w:lang w:eastAsia="ru-RU"/>
        </w:rPr>
        <w:footnoteReference w:id="62"/>
      </w:r>
      <w:r w:rsidRPr="001E450F">
        <w:rPr>
          <w:rFonts w:ascii="Times New Roman" w:hAnsi="Times New Roman" w:cs="Times New Roman"/>
          <w:color w:val="000000"/>
          <w:sz w:val="28"/>
          <w:szCs w:val="28"/>
          <w:lang w:eastAsia="ru-RU"/>
        </w:rPr>
        <w:t>.</w:t>
      </w:r>
    </w:p>
    <w:p w:rsidR="00D639A7" w:rsidRPr="001E450F" w:rsidRDefault="00D639A7" w:rsidP="00393AFE">
      <w:pPr>
        <w:spacing w:after="0" w:line="240" w:lineRule="auto"/>
        <w:ind w:firstLine="709"/>
        <w:contextualSpacing/>
        <w:jc w:val="both"/>
        <w:rPr>
          <w:rFonts w:ascii="Times New Roman" w:hAnsi="Times New Roman" w:cs="Times New Roman"/>
          <w:strike/>
          <w:sz w:val="28"/>
          <w:szCs w:val="28"/>
          <w:highlight w:val="yellow"/>
        </w:rPr>
      </w:pPr>
      <w:r w:rsidRPr="001E450F">
        <w:rPr>
          <w:rFonts w:ascii="Times New Roman" w:hAnsi="Times New Roman" w:cs="Times New Roman"/>
          <w:color w:val="000000"/>
          <w:sz w:val="28"/>
          <w:szCs w:val="28"/>
          <w:lang w:eastAsia="ru-RU"/>
        </w:rPr>
        <w:t>Экспериментальное обучение математике с помощью «обогащающей модели» проводилось в 1985 – 2020-х г</w:t>
      </w:r>
      <w:r w:rsidR="00CC5040">
        <w:rPr>
          <w:rFonts w:ascii="Times New Roman" w:hAnsi="Times New Roman" w:cs="Times New Roman"/>
          <w:color w:val="000000"/>
          <w:sz w:val="28"/>
          <w:szCs w:val="28"/>
          <w:lang w:eastAsia="ru-RU"/>
        </w:rPr>
        <w:t>г. </w:t>
      </w:r>
      <w:r w:rsidRPr="001E450F">
        <w:rPr>
          <w:rFonts w:ascii="Times New Roman" w:hAnsi="Times New Roman" w:cs="Times New Roman"/>
          <w:color w:val="000000"/>
          <w:sz w:val="28"/>
          <w:szCs w:val="28"/>
          <w:lang w:eastAsia="ru-RU"/>
        </w:rPr>
        <w:t xml:space="preserve">в системе основного образования в различных регионах страны, в том числе и в школах Томска. </w:t>
      </w:r>
    </w:p>
    <w:p w:rsidR="00D639A7" w:rsidRPr="001E450F" w:rsidRDefault="00D639A7" w:rsidP="00A35BD3">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Результаты диагностических проверок многих лет показали, что учащиеся по МПИ-учебникам успешны в освоении нового материала и его самостоятельном конструировании, они сохраняли устойчивый интерес к предмету, умели планировать и контролировать собственную интеллектуальную деятельность, а также использовали критический и творческий подходы в разрешении проблемных ситуаций. Положительную оценку модели интеллектуального воспитания Э. </w:t>
      </w:r>
      <w:r w:rsidR="00CC5040">
        <w:rPr>
          <w:rFonts w:ascii="Times New Roman" w:hAnsi="Times New Roman" w:cs="Times New Roman"/>
          <w:sz w:val="28"/>
          <w:szCs w:val="28"/>
        </w:rPr>
        <w:t>Г. </w:t>
      </w:r>
      <w:r w:rsidRPr="001E450F">
        <w:rPr>
          <w:rFonts w:ascii="Times New Roman" w:hAnsi="Times New Roman" w:cs="Times New Roman"/>
          <w:sz w:val="28"/>
          <w:szCs w:val="28"/>
        </w:rPr>
        <w:t>Гельфман и М. А. Холодной дала д.п.н., заведующая лабораторией дидактики общего и профессионального образования Института стратегии развития образования Российской академии образования (РАО) И. М. Осмоловская</w:t>
      </w:r>
      <w:r w:rsidRPr="001E450F">
        <w:rPr>
          <w:rStyle w:val="a7"/>
          <w:rFonts w:ascii="Times New Roman" w:hAnsi="Times New Roman" w:cs="Times New Roman"/>
          <w:sz w:val="28"/>
          <w:szCs w:val="28"/>
        </w:rPr>
        <w:footnoteReference w:id="63"/>
      </w:r>
      <w:r w:rsidRPr="001E450F">
        <w:rPr>
          <w:rFonts w:ascii="Times New Roman" w:hAnsi="Times New Roman" w:cs="Times New Roman"/>
          <w:sz w:val="28"/>
          <w:szCs w:val="28"/>
        </w:rPr>
        <w:t>.</w:t>
      </w:r>
    </w:p>
    <w:p w:rsidR="00D639A7" w:rsidRPr="001E450F" w:rsidRDefault="00D639A7" w:rsidP="00A35BD3">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Главным итогом многолетней плодотворной деятельности научной школы является то, что концепция интеллектуального воспитания личности учащихся посредством изменения содержания школьного образования стала одной из приоритетных направлений</w:t>
      </w:r>
      <w:r w:rsidRPr="001E450F">
        <w:rPr>
          <w:rFonts w:ascii="Times New Roman" w:hAnsi="Times New Roman" w:cs="Times New Roman"/>
          <w:color w:val="00B050"/>
          <w:sz w:val="28"/>
          <w:szCs w:val="28"/>
        </w:rPr>
        <w:t xml:space="preserve"> </w:t>
      </w:r>
      <w:r w:rsidRPr="001E450F">
        <w:rPr>
          <w:rFonts w:ascii="Times New Roman" w:hAnsi="Times New Roman" w:cs="Times New Roman"/>
          <w:sz w:val="28"/>
          <w:szCs w:val="28"/>
        </w:rPr>
        <w:t>развития современного российского образования: интеллектуальный ресурс нации должен формироваться</w:t>
      </w:r>
      <w:r w:rsidRPr="001E450F">
        <w:rPr>
          <w:rFonts w:ascii="Times New Roman" w:hAnsi="Times New Roman" w:cs="Times New Roman"/>
          <w:color w:val="00B050"/>
          <w:sz w:val="28"/>
          <w:szCs w:val="28"/>
        </w:rPr>
        <w:t xml:space="preserve"> </w:t>
      </w:r>
      <w:r w:rsidRPr="001E450F">
        <w:rPr>
          <w:rFonts w:ascii="Times New Roman" w:hAnsi="Times New Roman" w:cs="Times New Roman"/>
          <w:sz w:val="28"/>
          <w:szCs w:val="28"/>
        </w:rPr>
        <w:t>в российской школе.</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color w:val="000000"/>
          <w:sz w:val="28"/>
          <w:szCs w:val="28"/>
          <w:lang w:eastAsia="ru-RU"/>
        </w:rPr>
        <w:t xml:space="preserve">Таким образом, подводя итоги деятельности когнитивной подсистемы в системном объекте – научной школе психодидактики </w:t>
      </w:r>
      <w:r w:rsidRPr="001E450F">
        <w:rPr>
          <w:rFonts w:ascii="Times New Roman" w:hAnsi="Times New Roman" w:cs="Times New Roman"/>
          <w:sz w:val="28"/>
          <w:szCs w:val="28"/>
        </w:rPr>
        <w:t>«Математика. Психология. Интеллект», – можем сделать следующие выводы:</w:t>
      </w:r>
    </w:p>
    <w:p w:rsidR="00D639A7" w:rsidRPr="001E450F" w:rsidRDefault="00D639A7" w:rsidP="005C4050">
      <w:pPr>
        <w:numPr>
          <w:ilvl w:val="0"/>
          <w:numId w:val="53"/>
        </w:numPr>
        <w:spacing w:after="0" w:line="240" w:lineRule="auto"/>
        <w:ind w:left="0" w:firstLine="680"/>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главным элементом групповой когнитивной структуры данной школы является единство ценностных концептуальных установок для осуществления намеченных целей как выражения сплоченности научной школы; </w:t>
      </w:r>
    </w:p>
    <w:p w:rsidR="00D639A7" w:rsidRPr="001E450F" w:rsidRDefault="00D639A7" w:rsidP="005C4050">
      <w:pPr>
        <w:numPr>
          <w:ilvl w:val="0"/>
          <w:numId w:val="53"/>
        </w:numPr>
        <w:spacing w:after="0" w:line="240" w:lineRule="auto"/>
        <w:ind w:left="0" w:firstLine="680"/>
        <w:contextualSpacing/>
        <w:jc w:val="both"/>
        <w:rPr>
          <w:rFonts w:ascii="Times New Roman" w:hAnsi="Times New Roman" w:cs="Times New Roman"/>
          <w:sz w:val="28"/>
          <w:szCs w:val="28"/>
          <w:lang w:eastAsia="ru-RU"/>
        </w:rPr>
      </w:pPr>
      <w:r w:rsidRPr="001E450F">
        <w:rPr>
          <w:rFonts w:ascii="Times New Roman" w:hAnsi="Times New Roman" w:cs="Times New Roman"/>
          <w:sz w:val="28"/>
          <w:szCs w:val="28"/>
          <w:lang w:eastAsia="ru-RU"/>
        </w:rPr>
        <w:t xml:space="preserve"> к функциям когнитивной подсистемы относятся внешние (системные) функции – целевая, планирующая создание нового знания категориального профиля и эвристическая, содействующая приросту научного знания, а также внутренняя функция – научно-исследовательская;</w:t>
      </w:r>
    </w:p>
    <w:p w:rsidR="00D639A7" w:rsidRPr="001E450F" w:rsidRDefault="00D639A7" w:rsidP="005C4050">
      <w:pPr>
        <w:numPr>
          <w:ilvl w:val="0"/>
          <w:numId w:val="53"/>
        </w:numPr>
        <w:spacing w:after="0" w:line="240" w:lineRule="auto"/>
        <w:ind w:left="0" w:firstLine="680"/>
        <w:contextualSpacing/>
        <w:jc w:val="both"/>
        <w:rPr>
          <w:rFonts w:ascii="Times New Roman" w:hAnsi="Times New Roman" w:cs="Times New Roman"/>
          <w:sz w:val="28"/>
          <w:szCs w:val="28"/>
        </w:rPr>
      </w:pPr>
      <w:r w:rsidRPr="001E450F">
        <w:rPr>
          <w:rFonts w:ascii="Times New Roman" w:hAnsi="Times New Roman" w:cs="Times New Roman"/>
          <w:sz w:val="28"/>
          <w:szCs w:val="28"/>
        </w:rPr>
        <w:t>управляющий механизм когнитивной подсистемы имеет иерархическую структуру: в коллективе присутствуют генераторы и разработчики программы, взаимодействие которых</w:t>
      </w:r>
      <w:r w:rsidRPr="001E450F">
        <w:rPr>
          <w:rFonts w:ascii="Times New Roman" w:hAnsi="Times New Roman" w:cs="Times New Roman"/>
          <w:color w:val="00B050"/>
          <w:sz w:val="28"/>
          <w:szCs w:val="28"/>
        </w:rPr>
        <w:t xml:space="preserve"> </w:t>
      </w:r>
      <w:r w:rsidRPr="001E450F">
        <w:rPr>
          <w:rFonts w:ascii="Times New Roman" w:hAnsi="Times New Roman" w:cs="Times New Roman"/>
          <w:sz w:val="28"/>
          <w:szCs w:val="28"/>
        </w:rPr>
        <w:t>обеспечивает производство нового знания;</w:t>
      </w:r>
    </w:p>
    <w:p w:rsidR="00D639A7" w:rsidRPr="001E450F" w:rsidRDefault="00D639A7" w:rsidP="005C4050">
      <w:pPr>
        <w:numPr>
          <w:ilvl w:val="0"/>
          <w:numId w:val="53"/>
        </w:numPr>
        <w:spacing w:after="0" w:line="240" w:lineRule="auto"/>
        <w:ind w:left="0" w:firstLine="680"/>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коммуникация в когнитивной подсистеме характеризуется установлением субординационных отношений между генератором/генераторами и разработчиками и координационных отношений (связей) между самими разработчиками. </w:t>
      </w:r>
    </w:p>
    <w:p w:rsidR="00D639A7" w:rsidRPr="001E450F" w:rsidRDefault="00D639A7" w:rsidP="00227016">
      <w:pPr>
        <w:spacing w:after="0" w:line="240" w:lineRule="auto"/>
        <w:ind w:firstLine="680"/>
        <w:contextualSpacing/>
        <w:jc w:val="both"/>
        <w:rPr>
          <w:rFonts w:ascii="Times New Roman" w:hAnsi="Times New Roman" w:cs="Times New Roman"/>
          <w:strike/>
          <w:color w:val="000000"/>
          <w:sz w:val="28"/>
          <w:szCs w:val="28"/>
          <w:highlight w:val="yellow"/>
          <w:lang w:eastAsia="ru-RU"/>
        </w:rPr>
      </w:pPr>
      <w:r w:rsidRPr="001E450F">
        <w:rPr>
          <w:rFonts w:ascii="Times New Roman" w:hAnsi="Times New Roman" w:cs="Times New Roman"/>
          <w:color w:val="000000"/>
          <w:sz w:val="28"/>
          <w:szCs w:val="28"/>
          <w:lang w:eastAsia="ru-RU"/>
        </w:rPr>
        <w:t xml:space="preserve">Производство научного знания </w:t>
      </w:r>
      <w:r w:rsidRPr="001E450F">
        <w:rPr>
          <w:rFonts w:ascii="Times New Roman" w:hAnsi="Times New Roman" w:cs="Times New Roman"/>
          <w:sz w:val="28"/>
          <w:szCs w:val="28"/>
          <w:lang w:eastAsia="ru-RU"/>
        </w:rPr>
        <w:t>в когнитивной подсистеме</w:t>
      </w:r>
      <w:r w:rsidRPr="001E450F">
        <w:rPr>
          <w:rFonts w:ascii="Times New Roman" w:hAnsi="Times New Roman" w:cs="Times New Roman"/>
          <w:color w:val="000000"/>
          <w:sz w:val="28"/>
          <w:szCs w:val="28"/>
          <w:lang w:eastAsia="ru-RU"/>
        </w:rPr>
        <w:t xml:space="preserve"> началось с создания концепции и научно-исследовательской программы с категориальным профилем как </w:t>
      </w:r>
      <w:r w:rsidRPr="001E450F">
        <w:rPr>
          <w:rFonts w:ascii="Times New Roman" w:hAnsi="Times New Roman" w:cs="Times New Roman"/>
          <w:sz w:val="28"/>
          <w:szCs w:val="28"/>
        </w:rPr>
        <w:t xml:space="preserve">нового научного направления </w:t>
      </w:r>
      <w:r w:rsidRPr="001E450F">
        <w:rPr>
          <w:rFonts w:ascii="Times New Roman" w:hAnsi="Times New Roman" w:cs="Times New Roman"/>
          <w:sz w:val="28"/>
          <w:szCs w:val="28"/>
        </w:rPr>
        <w:lastRenderedPageBreak/>
        <w:t>конструирования содержания общего (математического)</w:t>
      </w:r>
      <w:r w:rsidRPr="001E450F">
        <w:rPr>
          <w:rFonts w:ascii="Times New Roman" w:hAnsi="Times New Roman" w:cs="Times New Roman"/>
          <w:color w:val="00B050"/>
          <w:sz w:val="28"/>
          <w:szCs w:val="28"/>
        </w:rPr>
        <w:t xml:space="preserve"> </w:t>
      </w:r>
      <w:r w:rsidRPr="001E450F">
        <w:rPr>
          <w:rFonts w:ascii="Times New Roman" w:hAnsi="Times New Roman" w:cs="Times New Roman"/>
          <w:sz w:val="28"/>
          <w:szCs w:val="28"/>
        </w:rPr>
        <w:t>образования, ориентированного на интеллектуальное воспитание учащихся.</w:t>
      </w:r>
      <w:r w:rsidRPr="001E450F">
        <w:rPr>
          <w:rFonts w:ascii="Times New Roman" w:hAnsi="Times New Roman" w:cs="Times New Roman"/>
          <w:color w:val="00B050"/>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z w:val="28"/>
          <w:szCs w:val="28"/>
        </w:rPr>
        <w:t>Таким образом,</w:t>
      </w:r>
      <w:r w:rsidRPr="001E450F">
        <w:rPr>
          <w:rFonts w:ascii="Times New Roman" w:hAnsi="Times New Roman" w:cs="Times New Roman"/>
          <w:color w:val="19EC0E"/>
          <w:sz w:val="28"/>
          <w:szCs w:val="28"/>
        </w:rPr>
        <w:t xml:space="preserve"> </w:t>
      </w:r>
      <w:r w:rsidRPr="001E450F">
        <w:rPr>
          <w:rFonts w:ascii="Times New Roman" w:hAnsi="Times New Roman" w:cs="Times New Roman"/>
          <w:sz w:val="28"/>
          <w:szCs w:val="28"/>
        </w:rPr>
        <w:t>необходимо отметить несомненный вклад МПИ-проекта в совершенствование существовавшей методологии обучения детей математике, который оказал воздействие на интеллектуальное воспитание многих поколений школьников в 37</w:t>
      </w:r>
      <w:r w:rsidRPr="001E450F">
        <w:rPr>
          <w:rFonts w:ascii="Times New Roman" w:hAnsi="Times New Roman" w:cs="Times New Roman"/>
          <w:color w:val="19EC0E"/>
          <w:sz w:val="28"/>
          <w:szCs w:val="28"/>
        </w:rPr>
        <w:t xml:space="preserve"> </w:t>
      </w:r>
      <w:r w:rsidRPr="001E450F">
        <w:rPr>
          <w:rFonts w:ascii="Times New Roman" w:hAnsi="Times New Roman" w:cs="Times New Roman"/>
          <w:sz w:val="28"/>
          <w:szCs w:val="28"/>
        </w:rPr>
        <w:t>регионах Российской Федерации.</w:t>
      </w:r>
      <w:r w:rsidRPr="001E450F">
        <w:rPr>
          <w:rFonts w:ascii="Times New Roman" w:hAnsi="Times New Roman" w:cs="Times New Roman"/>
          <w:spacing w:val="-4"/>
          <w:sz w:val="28"/>
          <w:szCs w:val="28"/>
        </w:rPr>
        <w:t xml:space="preserve"> </w:t>
      </w:r>
    </w:p>
    <w:p w:rsidR="00D639A7" w:rsidRPr="001E450F" w:rsidRDefault="00D639A7" w:rsidP="00227016">
      <w:pPr>
        <w:spacing w:after="0" w:line="240" w:lineRule="auto"/>
        <w:ind w:left="680"/>
        <w:contextualSpacing/>
        <w:jc w:val="both"/>
        <w:rPr>
          <w:rFonts w:ascii="Times New Roman" w:hAnsi="Times New Roman" w:cs="Times New Roman"/>
          <w:strike/>
          <w:color w:val="000000"/>
          <w:sz w:val="28"/>
          <w:szCs w:val="28"/>
          <w:highlight w:val="yellow"/>
          <w:lang w:eastAsia="ru-RU"/>
        </w:rPr>
      </w:pPr>
    </w:p>
    <w:p w:rsidR="00D639A7" w:rsidRPr="001E450F" w:rsidRDefault="00D639A7" w:rsidP="00227016">
      <w:pPr>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color w:val="000000"/>
          <w:sz w:val="28"/>
          <w:szCs w:val="28"/>
          <w:lang w:eastAsia="ru-RU"/>
        </w:rPr>
        <w:t xml:space="preserve">Социальная подсистема </w:t>
      </w:r>
      <w:r w:rsidRPr="001E450F">
        <w:rPr>
          <w:rFonts w:ascii="Times New Roman" w:hAnsi="Times New Roman" w:cs="Times New Roman"/>
          <w:b/>
          <w:sz w:val="28"/>
          <w:szCs w:val="28"/>
        </w:rPr>
        <w:t>научной школы психодидактики</w:t>
      </w:r>
    </w:p>
    <w:p w:rsidR="00D639A7" w:rsidRPr="001E450F" w:rsidRDefault="00D639A7" w:rsidP="00227016">
      <w:pPr>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«Математика. Психология. Интеллект».</w:t>
      </w:r>
    </w:p>
    <w:p w:rsidR="00D639A7" w:rsidRPr="001E450F" w:rsidRDefault="00D639A7" w:rsidP="00A35BD3">
      <w:pPr>
        <w:tabs>
          <w:tab w:val="left" w:pos="709"/>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Концептуальная структура программы научной школы (когнитивная подсистема) является основанием для организации коллективных форм деятельности определенных групп ученых по реализации этой программы (социальная подсистема). По мнению </w:t>
      </w:r>
      <w:r w:rsidR="00CC5040">
        <w:rPr>
          <w:rFonts w:ascii="Times New Roman" w:hAnsi="Times New Roman" w:cs="Times New Roman"/>
          <w:sz w:val="28"/>
          <w:szCs w:val="28"/>
        </w:rPr>
        <w:t>Г. </w:t>
      </w:r>
      <w:r w:rsidRPr="001E450F">
        <w:rPr>
          <w:rFonts w:ascii="Times New Roman" w:hAnsi="Times New Roman" w:cs="Times New Roman"/>
          <w:sz w:val="28"/>
          <w:szCs w:val="28"/>
        </w:rPr>
        <w:t>Штейнера, научная школа – это институт, который социально опосредует прогресс научного познания и тем самым воплощает в себе диалектическое единство когнитивного и социального моментов</w:t>
      </w:r>
      <w:r w:rsidRPr="001E450F">
        <w:rPr>
          <w:rStyle w:val="a7"/>
          <w:rFonts w:ascii="Times New Roman" w:hAnsi="Times New Roman" w:cs="Times New Roman"/>
          <w:sz w:val="28"/>
          <w:szCs w:val="28"/>
        </w:rPr>
        <w:footnoteReference w:id="64"/>
      </w:r>
      <w:r w:rsidRPr="001E450F">
        <w:rPr>
          <w:rFonts w:ascii="Times New Roman" w:hAnsi="Times New Roman" w:cs="Times New Roman"/>
          <w:sz w:val="28"/>
          <w:szCs w:val="28"/>
        </w:rPr>
        <w:t xml:space="preserve">. </w:t>
      </w:r>
    </w:p>
    <w:p w:rsidR="00D639A7" w:rsidRPr="001E450F" w:rsidRDefault="00D639A7" w:rsidP="00227016">
      <w:pPr>
        <w:autoSpaceDE w:val="0"/>
        <w:autoSpaceDN w:val="0"/>
        <w:adjustRightInd w:val="0"/>
        <w:spacing w:after="0" w:line="240" w:lineRule="auto"/>
        <w:ind w:firstLine="708"/>
        <w:contextualSpacing/>
        <w:jc w:val="both"/>
        <w:rPr>
          <w:rFonts w:ascii="Times New Roman" w:hAnsi="Times New Roman" w:cs="Times New Roman"/>
          <w:sz w:val="28"/>
          <w:szCs w:val="28"/>
          <w:lang w:eastAsia="ru-RU"/>
        </w:rPr>
      </w:pPr>
      <w:r w:rsidRPr="001E450F">
        <w:rPr>
          <w:rFonts w:ascii="Times New Roman" w:hAnsi="Times New Roman" w:cs="Times New Roman"/>
          <w:sz w:val="28"/>
          <w:szCs w:val="28"/>
          <w:lang w:eastAsia="ru-RU"/>
        </w:rPr>
        <w:t>В социальной подсистеме с присущими ей ролевыми статусами «руководитель – коллектив» руководство определяется как социальная характеристика отношений в группе с точки зрения распределения ролей управления и подчинения. Специфика статуса руководителя научной школы, как правило, не закрепленная в официальных документах, проявляется в добровольном признании его/их права на руководство, обеспеченное высоким научным авторитетом. Возглавляемый руководителем коллектив, осуществляющий социально одобряемую совместную деятельность с определенным распределением функций между отдельными группами, обладает возможностями производства научного знания не только за счет</w:t>
      </w:r>
      <w:r w:rsidR="0044348E" w:rsidRPr="001E450F">
        <w:rPr>
          <w:rFonts w:ascii="Times New Roman" w:hAnsi="Times New Roman" w:cs="Times New Roman"/>
          <w:sz w:val="28"/>
          <w:szCs w:val="28"/>
          <w:lang w:eastAsia="ru-RU"/>
        </w:rPr>
        <w:t xml:space="preserve"> </w:t>
      </w:r>
      <w:r w:rsidRPr="001E450F">
        <w:rPr>
          <w:rFonts w:ascii="Times New Roman" w:hAnsi="Times New Roman" w:cs="Times New Roman"/>
          <w:sz w:val="28"/>
          <w:szCs w:val="28"/>
          <w:lang w:eastAsia="ru-RU"/>
        </w:rPr>
        <w:t>групповой социализации, но и за счет личности, которая развивалась вместе с развитием коллектива. При этом природа отношений в коллективе обладает особым свойством: признанием важнейшей роли совместной деятельности в качестве фактора, образующего коллектив и опосредующего всю систему отношений между его членами</w:t>
      </w:r>
      <w:r w:rsidRPr="001E450F">
        <w:rPr>
          <w:rStyle w:val="a7"/>
          <w:rFonts w:ascii="Times New Roman" w:hAnsi="Times New Roman" w:cs="Times New Roman"/>
          <w:sz w:val="28"/>
          <w:szCs w:val="28"/>
          <w:lang w:eastAsia="ru-RU"/>
        </w:rPr>
        <w:footnoteReference w:id="65"/>
      </w:r>
      <w:r w:rsidRPr="001E450F">
        <w:rPr>
          <w:rFonts w:ascii="Times New Roman" w:hAnsi="Times New Roman" w:cs="Times New Roman"/>
          <w:sz w:val="28"/>
          <w:szCs w:val="28"/>
          <w:lang w:eastAsia="ru-RU"/>
        </w:rPr>
        <w:t>. На эффективность работы группы существенное влияние оказывали такие факторы, как сплоченность группы, стиль руководства, способ согласования и принятия групповых решений, направленных на конечный результат.</w:t>
      </w:r>
    </w:p>
    <w:p w:rsidR="00D639A7" w:rsidRPr="001E450F" w:rsidRDefault="00D639A7" w:rsidP="00227016">
      <w:pPr>
        <w:autoSpaceDE w:val="0"/>
        <w:autoSpaceDN w:val="0"/>
        <w:adjustRightInd w:val="0"/>
        <w:spacing w:after="0" w:line="240" w:lineRule="auto"/>
        <w:ind w:firstLine="708"/>
        <w:contextualSpacing/>
        <w:jc w:val="both"/>
        <w:rPr>
          <w:rFonts w:ascii="Times New Roman" w:hAnsi="Times New Roman" w:cs="Times New Roman"/>
          <w:sz w:val="28"/>
          <w:szCs w:val="28"/>
          <w:lang w:eastAsia="ru-RU"/>
        </w:rPr>
      </w:pPr>
      <w:r w:rsidRPr="001E450F">
        <w:rPr>
          <w:rFonts w:ascii="Times New Roman" w:hAnsi="Times New Roman" w:cs="Times New Roman"/>
          <w:sz w:val="28"/>
          <w:szCs w:val="28"/>
          <w:lang w:eastAsia="ru-RU"/>
        </w:rPr>
        <w:t>Спецификой социальной подсистемы научной школы психодидактики</w:t>
      </w:r>
      <w:r w:rsidRPr="001E450F">
        <w:rPr>
          <w:rFonts w:ascii="Times New Roman" w:hAnsi="Times New Roman" w:cs="Times New Roman"/>
          <w:color w:val="00B050"/>
          <w:sz w:val="28"/>
          <w:szCs w:val="28"/>
          <w:lang w:eastAsia="ru-RU"/>
        </w:rPr>
        <w:t xml:space="preserve"> </w:t>
      </w:r>
      <w:r w:rsidRPr="001E450F">
        <w:rPr>
          <w:rFonts w:ascii="Times New Roman" w:hAnsi="Times New Roman" w:cs="Times New Roman"/>
          <w:sz w:val="28"/>
          <w:szCs w:val="28"/>
          <w:lang w:eastAsia="ru-RU"/>
        </w:rPr>
        <w:t xml:space="preserve">«Математика. Психология. Интеллект» является оперативное разделение функций руководителя школы между двумя </w:t>
      </w:r>
      <w:r w:rsidRPr="001E450F">
        <w:rPr>
          <w:rFonts w:ascii="Times New Roman" w:hAnsi="Times New Roman" w:cs="Times New Roman"/>
          <w:sz w:val="28"/>
          <w:szCs w:val="28"/>
          <w:lang w:eastAsia="ru-RU"/>
        </w:rPr>
        <w:lastRenderedPageBreak/>
        <w:t xml:space="preserve">людьми. Если в когнитивной подсистеме приоритетный статус принадлежал генератору психологических оснований МПИ-проекта – М. А. Холодной, то в социальной подсистеме </w:t>
      </w:r>
      <w:r w:rsidRPr="00ED7D02">
        <w:rPr>
          <w:rFonts w:ascii="Times New Roman" w:hAnsi="Times New Roman" w:cs="Times New Roman"/>
          <w:sz w:val="28"/>
          <w:szCs w:val="28"/>
          <w:lang w:eastAsia="ru-RU"/>
        </w:rPr>
        <w:t xml:space="preserve">методические идеи разрабатывались в ходе открытой творческой дискуссии, совместной деятельности руководителя </w:t>
      </w:r>
      <w:r w:rsidRPr="001E450F">
        <w:rPr>
          <w:rFonts w:ascii="Times New Roman" w:hAnsi="Times New Roman" w:cs="Times New Roman"/>
          <w:sz w:val="28"/>
          <w:szCs w:val="28"/>
          <w:lang w:eastAsia="ru-RU"/>
        </w:rPr>
        <w:t>Э.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Гельфман</w:t>
      </w:r>
      <w:r w:rsidRPr="00ED7D02">
        <w:rPr>
          <w:rFonts w:ascii="Times New Roman" w:hAnsi="Times New Roman" w:cs="Times New Roman"/>
          <w:sz w:val="28"/>
          <w:szCs w:val="28"/>
          <w:lang w:eastAsia="ru-RU"/>
        </w:rPr>
        <w:t xml:space="preserve"> и членов авторского коллектива</w:t>
      </w:r>
      <w:r w:rsidRPr="001E450F">
        <w:rPr>
          <w:rFonts w:ascii="Times New Roman" w:hAnsi="Times New Roman" w:cs="Times New Roman"/>
          <w:sz w:val="28"/>
          <w:szCs w:val="28"/>
          <w:lang w:eastAsia="ru-RU"/>
        </w:rPr>
        <w:t>.</w:t>
      </w:r>
      <w:r w:rsidRPr="00ED7D02">
        <w:rPr>
          <w:rFonts w:ascii="Times New Roman" w:hAnsi="Times New Roman" w:cs="Times New Roman"/>
          <w:sz w:val="28"/>
          <w:szCs w:val="28"/>
          <w:lang w:eastAsia="ru-RU"/>
        </w:rPr>
        <w:t xml:space="preserve"> Большую роль в этом процессе играла Л.Н. Демидова.</w:t>
      </w:r>
      <w:r w:rsidRPr="001E450F">
        <w:rPr>
          <w:rFonts w:ascii="Times New Roman" w:hAnsi="Times New Roman" w:cs="Times New Roman"/>
          <w:sz w:val="28"/>
          <w:szCs w:val="28"/>
          <w:lang w:eastAsia="ru-RU"/>
        </w:rPr>
        <w:t xml:space="preserve"> Неформальность статусов отличалась определенной свободой их функциональных обязанностей, что позволяло успешно совмещать общее руководство как производством нового научного знания, так и организацией коллективных форм научной деятельности. </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sz w:val="28"/>
          <w:szCs w:val="28"/>
          <w:lang w:eastAsia="ru-RU"/>
        </w:rPr>
      </w:pPr>
      <w:r w:rsidRPr="001E450F">
        <w:rPr>
          <w:rStyle w:val="spanstrong"/>
          <w:rFonts w:ascii="Times New Roman" w:hAnsi="Times New Roman" w:cs="Times New Roman"/>
          <w:sz w:val="28"/>
          <w:szCs w:val="28"/>
        </w:rPr>
        <w:t>Э. </w:t>
      </w:r>
      <w:r w:rsidR="00CC5040">
        <w:rPr>
          <w:rStyle w:val="spanstrong"/>
          <w:rFonts w:ascii="Times New Roman" w:hAnsi="Times New Roman" w:cs="Times New Roman"/>
          <w:sz w:val="28"/>
          <w:szCs w:val="28"/>
        </w:rPr>
        <w:t>Г. </w:t>
      </w:r>
      <w:r w:rsidRPr="001E450F">
        <w:rPr>
          <w:rStyle w:val="spanstrong"/>
          <w:rFonts w:ascii="Times New Roman" w:hAnsi="Times New Roman" w:cs="Times New Roman"/>
          <w:sz w:val="28"/>
          <w:szCs w:val="28"/>
        </w:rPr>
        <w:t xml:space="preserve">Гельфман в 1982 году </w:t>
      </w:r>
      <w:r w:rsidRPr="001E450F">
        <w:rPr>
          <w:rFonts w:ascii="Times New Roman" w:hAnsi="Times New Roman" w:cs="Times New Roman"/>
          <w:sz w:val="28"/>
          <w:szCs w:val="28"/>
        </w:rPr>
        <w:t xml:space="preserve">в Московском педагогическом государственном университете </w:t>
      </w:r>
      <w:r w:rsidRPr="001E450F">
        <w:rPr>
          <w:rStyle w:val="spanstrong"/>
          <w:rFonts w:ascii="Times New Roman" w:hAnsi="Times New Roman" w:cs="Times New Roman"/>
          <w:sz w:val="28"/>
          <w:szCs w:val="28"/>
        </w:rPr>
        <w:t>защитила кандидатскую диссертацию «</w:t>
      </w:r>
      <w:r w:rsidRPr="001E450F">
        <w:rPr>
          <w:rFonts w:ascii="Times New Roman" w:hAnsi="Times New Roman" w:cs="Times New Roman"/>
          <w:sz w:val="28"/>
          <w:szCs w:val="28"/>
        </w:rPr>
        <w:t xml:space="preserve">Методические основы организации процесса усвоения алгебраических понятий учащимися 7-8 классов: на примере раздела «Квадратные уравнения, квадратичная функция, неравенства второй степени», а в 2004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 </w:t>
      </w:r>
      <w:r w:rsidRPr="001E450F">
        <w:rPr>
          <w:rFonts w:ascii="Times New Roman" w:hAnsi="Times New Roman" w:cs="Times New Roman"/>
          <w:bCs/>
          <w:sz w:val="28"/>
          <w:szCs w:val="28"/>
        </w:rPr>
        <w:t>докторскую диссертацию «Конструирование учебных текстов по математике, направленных на интеллектуальное воспитание учащихся основной школы». В Томском государственном педагогическом университете. Э. </w:t>
      </w:r>
      <w:r w:rsidR="00CC5040">
        <w:rPr>
          <w:rFonts w:ascii="Times New Roman" w:hAnsi="Times New Roman" w:cs="Times New Roman"/>
          <w:bCs/>
          <w:sz w:val="28"/>
          <w:szCs w:val="28"/>
        </w:rPr>
        <w:t>Г. </w:t>
      </w:r>
      <w:r w:rsidRPr="001E450F">
        <w:rPr>
          <w:rFonts w:ascii="Times New Roman" w:hAnsi="Times New Roman" w:cs="Times New Roman"/>
          <w:bCs/>
          <w:sz w:val="28"/>
          <w:szCs w:val="28"/>
        </w:rPr>
        <w:t>Гельфман, являясь руководителем коллектива научной школы, проявила выдающиеся организаторские способности, позволившие собрать и сплотить оригинальный авторский коллектив, актуализировать педагогическое математическое сообщество на овладение новой образовательной методикой и, наконец, добиться публикации новых учебных пособий и их масштабное распространение.</w:t>
      </w:r>
    </w:p>
    <w:p w:rsidR="00D639A7" w:rsidRPr="001E450F" w:rsidRDefault="00D639A7" w:rsidP="00227016">
      <w:pPr>
        <w:autoSpaceDE w:val="0"/>
        <w:autoSpaceDN w:val="0"/>
        <w:adjustRightInd w:val="0"/>
        <w:spacing w:after="0" w:line="240" w:lineRule="auto"/>
        <w:ind w:firstLine="708"/>
        <w:contextualSpacing/>
        <w:jc w:val="both"/>
        <w:rPr>
          <w:rFonts w:ascii="Times New Roman" w:eastAsia="Calibri" w:hAnsi="Times New Roman" w:cs="Times New Roman"/>
          <w:sz w:val="28"/>
          <w:szCs w:val="28"/>
          <w:lang w:eastAsia="ru-RU"/>
        </w:rPr>
      </w:pPr>
      <w:r w:rsidRPr="001E450F">
        <w:rPr>
          <w:rFonts w:ascii="Times New Roman" w:hAnsi="Times New Roman" w:cs="Times New Roman"/>
          <w:sz w:val="28"/>
          <w:szCs w:val="28"/>
          <w:lang w:eastAsia="ru-RU"/>
        </w:rPr>
        <w:t xml:space="preserve">Многоплановость программных задач научной школы определила специфику коллектива, состоящего из нескольких групп, выполняющих различные виды работ: 1) авторская группа, отвечающая за разработку содержания учебно-методического комплекса в 1972 – 1995 гг., 2) группы учителей, апробировавших и внедрявших новые методики и материалы в школьную практику на региональных и муниципальных площадках; 3) Межвузовский центр по проблемам интеллектуального развития личности Томского государственного педагогического университета с научно-исследовательскими и научно-внедренческими функциями, организованный в 1995 г.; 4) общество с ограниченной ответственностью «Математика. Психология. Интеллект» (ООО «МПИ»), производящее печатную продукцию – учебно-методические пособия и способствовавшее их распространению в системе школьного образования. Таким образом, была организована научно-производственная линия обеспечения учебно-методическими средствами образовательных организаций для интеллектуального воспитания </w:t>
      </w:r>
      <w:r w:rsidRPr="00A35BD3">
        <w:rPr>
          <w:rFonts w:ascii="Times New Roman" w:hAnsi="Times New Roman" w:cs="Times New Roman"/>
          <w:sz w:val="28"/>
          <w:szCs w:val="28"/>
          <w:lang w:eastAsia="ru-RU"/>
        </w:rPr>
        <w:t xml:space="preserve">учащихся (см. </w:t>
      </w:r>
      <w:r w:rsidR="00A35BD3" w:rsidRPr="00A35BD3">
        <w:rPr>
          <w:rFonts w:ascii="Times New Roman" w:hAnsi="Times New Roman" w:cs="Times New Roman"/>
          <w:sz w:val="28"/>
          <w:szCs w:val="28"/>
          <w:lang w:eastAsia="ru-RU"/>
        </w:rPr>
        <w:t>т</w:t>
      </w:r>
      <w:r w:rsidRPr="00A35BD3">
        <w:rPr>
          <w:rFonts w:ascii="Times New Roman" w:hAnsi="Times New Roman" w:cs="Times New Roman"/>
          <w:sz w:val="28"/>
          <w:szCs w:val="28"/>
          <w:lang w:eastAsia="ru-RU"/>
        </w:rPr>
        <w:t>абл</w:t>
      </w:r>
      <w:r w:rsidR="00A35BD3" w:rsidRPr="00A35BD3">
        <w:rPr>
          <w:rFonts w:ascii="Times New Roman" w:hAnsi="Times New Roman" w:cs="Times New Roman"/>
          <w:sz w:val="28"/>
          <w:szCs w:val="28"/>
          <w:lang w:eastAsia="ru-RU"/>
        </w:rPr>
        <w:t>.</w:t>
      </w:r>
      <w:r w:rsidRPr="00A35BD3">
        <w:rPr>
          <w:rFonts w:ascii="Times New Roman" w:hAnsi="Times New Roman" w:cs="Times New Roman"/>
          <w:sz w:val="28"/>
          <w:szCs w:val="28"/>
          <w:lang w:eastAsia="ru-RU"/>
        </w:rPr>
        <w:t xml:space="preserve"> </w:t>
      </w:r>
      <w:r w:rsidR="007B3A72" w:rsidRPr="00A35BD3">
        <w:rPr>
          <w:rFonts w:ascii="Times New Roman" w:hAnsi="Times New Roman" w:cs="Times New Roman"/>
          <w:sz w:val="28"/>
          <w:szCs w:val="28"/>
          <w:lang w:eastAsia="ru-RU"/>
        </w:rPr>
        <w:t>1.</w:t>
      </w:r>
      <w:r w:rsidRPr="00A35BD3">
        <w:rPr>
          <w:rFonts w:ascii="Times New Roman" w:hAnsi="Times New Roman" w:cs="Times New Roman"/>
          <w:sz w:val="28"/>
          <w:szCs w:val="28"/>
          <w:lang w:eastAsia="ru-RU"/>
        </w:rPr>
        <w:t>4).</w:t>
      </w:r>
    </w:p>
    <w:p w:rsidR="00A35BD3" w:rsidRDefault="00A35BD3" w:rsidP="00227016">
      <w:pPr>
        <w:autoSpaceDE w:val="0"/>
        <w:autoSpaceDN w:val="0"/>
        <w:adjustRightInd w:val="0"/>
        <w:spacing w:after="0" w:line="240" w:lineRule="auto"/>
        <w:ind w:firstLine="708"/>
        <w:contextualSpacing/>
        <w:jc w:val="right"/>
        <w:rPr>
          <w:rFonts w:ascii="Times New Roman" w:hAnsi="Times New Roman" w:cs="Times New Roman"/>
          <w:sz w:val="28"/>
          <w:szCs w:val="28"/>
          <w:lang w:eastAsia="ru-RU"/>
        </w:rPr>
      </w:pPr>
    </w:p>
    <w:p w:rsidR="00A35BD3" w:rsidRDefault="00A35BD3" w:rsidP="00227016">
      <w:pPr>
        <w:autoSpaceDE w:val="0"/>
        <w:autoSpaceDN w:val="0"/>
        <w:adjustRightInd w:val="0"/>
        <w:spacing w:after="0" w:line="240" w:lineRule="auto"/>
        <w:ind w:firstLine="708"/>
        <w:contextualSpacing/>
        <w:jc w:val="right"/>
        <w:rPr>
          <w:rFonts w:ascii="Times New Roman" w:hAnsi="Times New Roman" w:cs="Times New Roman"/>
          <w:sz w:val="28"/>
          <w:szCs w:val="28"/>
          <w:lang w:eastAsia="ru-RU"/>
        </w:rPr>
      </w:pPr>
    </w:p>
    <w:p w:rsidR="00D639A7" w:rsidRPr="001E450F" w:rsidRDefault="00D639A7" w:rsidP="00227016">
      <w:pPr>
        <w:autoSpaceDE w:val="0"/>
        <w:autoSpaceDN w:val="0"/>
        <w:adjustRightInd w:val="0"/>
        <w:spacing w:after="0" w:line="240" w:lineRule="auto"/>
        <w:ind w:firstLine="708"/>
        <w:contextualSpacing/>
        <w:jc w:val="right"/>
        <w:rPr>
          <w:rFonts w:ascii="Times New Roman" w:hAnsi="Times New Roman" w:cs="Times New Roman"/>
          <w:sz w:val="28"/>
          <w:szCs w:val="28"/>
          <w:lang w:eastAsia="ru-RU"/>
        </w:rPr>
      </w:pPr>
      <w:r w:rsidRPr="001E450F">
        <w:rPr>
          <w:rFonts w:ascii="Times New Roman" w:hAnsi="Times New Roman" w:cs="Times New Roman"/>
          <w:sz w:val="28"/>
          <w:szCs w:val="28"/>
          <w:lang w:eastAsia="ru-RU"/>
        </w:rPr>
        <w:lastRenderedPageBreak/>
        <w:t xml:space="preserve">Таблица </w:t>
      </w:r>
      <w:r w:rsidR="007B3A72" w:rsidRPr="001E450F">
        <w:rPr>
          <w:rFonts w:ascii="Times New Roman" w:hAnsi="Times New Roman" w:cs="Times New Roman"/>
          <w:sz w:val="28"/>
          <w:szCs w:val="28"/>
          <w:lang w:eastAsia="ru-RU"/>
        </w:rPr>
        <w:t>1.</w:t>
      </w:r>
      <w:r w:rsidRPr="001E450F">
        <w:rPr>
          <w:rFonts w:ascii="Times New Roman" w:hAnsi="Times New Roman" w:cs="Times New Roman"/>
          <w:sz w:val="28"/>
          <w:szCs w:val="28"/>
          <w:lang w:eastAsia="ru-RU"/>
        </w:rPr>
        <w:t>4</w:t>
      </w:r>
    </w:p>
    <w:p w:rsidR="00D639A7" w:rsidRPr="001E450F" w:rsidRDefault="00D639A7" w:rsidP="00227016">
      <w:pPr>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Структура социальной подсистемы</w:t>
      </w:r>
    </w:p>
    <w:p w:rsidR="00D639A7" w:rsidRPr="001E450F" w:rsidRDefault="00D639A7" w:rsidP="00227016">
      <w:pPr>
        <w:spacing w:after="0" w:line="240" w:lineRule="auto"/>
        <w:contextualSpacing/>
        <w:jc w:val="center"/>
        <w:rPr>
          <w:rFonts w:ascii="Times New Roman" w:hAnsi="Times New Roman" w:cs="Times New Roman"/>
          <w:sz w:val="28"/>
          <w:szCs w:val="28"/>
        </w:rPr>
      </w:pPr>
      <w:r w:rsidRPr="001E450F">
        <w:rPr>
          <w:rFonts w:ascii="Times New Roman" w:hAnsi="Times New Roman" w:cs="Times New Roman"/>
          <w:sz w:val="28"/>
          <w:szCs w:val="28"/>
        </w:rPr>
        <w:t>(групповой состав научной школы «Математика. Психология. Интеллект» (1970 – 2020-е гг.)</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323"/>
        <w:gridCol w:w="2501"/>
        <w:gridCol w:w="1880"/>
      </w:tblGrid>
      <w:tr w:rsidR="00D639A7" w:rsidRPr="001E450F" w:rsidTr="00A35BD3">
        <w:tc>
          <w:tcPr>
            <w:tcW w:w="2227" w:type="dxa"/>
            <w:tcBorders>
              <w:top w:val="single" w:sz="4" w:space="0" w:color="auto"/>
              <w:left w:val="single" w:sz="4" w:space="0" w:color="auto"/>
              <w:bottom w:val="single" w:sz="4" w:space="0" w:color="auto"/>
              <w:right w:val="single" w:sz="4" w:space="0" w:color="auto"/>
            </w:tcBorders>
          </w:tcPr>
          <w:p w:rsidR="00D639A7" w:rsidRPr="001E450F" w:rsidRDefault="00D639A7" w:rsidP="00227016">
            <w:pPr>
              <w:spacing w:after="0" w:line="240" w:lineRule="auto"/>
              <w:contextualSpacing/>
              <w:jc w:val="center"/>
              <w:rPr>
                <w:rFonts w:ascii="Times New Roman" w:hAnsi="Times New Roman" w:cs="Times New Roman"/>
                <w:sz w:val="28"/>
                <w:szCs w:val="28"/>
              </w:rPr>
            </w:pPr>
            <w:r w:rsidRPr="001E450F">
              <w:rPr>
                <w:rFonts w:ascii="Times New Roman" w:hAnsi="Times New Roman" w:cs="Times New Roman"/>
                <w:sz w:val="28"/>
                <w:szCs w:val="28"/>
              </w:rPr>
              <w:t>Авторский коллектив</w:t>
            </w:r>
          </w:p>
          <w:p w:rsidR="00D639A7" w:rsidRPr="001E450F" w:rsidRDefault="00D639A7" w:rsidP="00227016">
            <w:pPr>
              <w:spacing w:after="0" w:line="240" w:lineRule="auto"/>
              <w:contextualSpacing/>
              <w:jc w:val="center"/>
              <w:rPr>
                <w:rFonts w:ascii="Times New Roman" w:hAnsi="Times New Roman" w:cs="Times New Roman"/>
                <w:sz w:val="28"/>
                <w:szCs w:val="28"/>
              </w:rPr>
            </w:pPr>
            <w:r w:rsidRPr="001E450F">
              <w:rPr>
                <w:rFonts w:ascii="Times New Roman" w:hAnsi="Times New Roman" w:cs="Times New Roman"/>
                <w:sz w:val="28"/>
                <w:szCs w:val="28"/>
              </w:rPr>
              <w:t xml:space="preserve">(1972 </w:t>
            </w:r>
            <w:r w:rsidR="00CC5040">
              <w:rPr>
                <w:rFonts w:ascii="Times New Roman" w:hAnsi="Times New Roman" w:cs="Times New Roman"/>
                <w:sz w:val="28"/>
                <w:szCs w:val="28"/>
              </w:rPr>
              <w:t>г. </w:t>
            </w:r>
            <w:r w:rsidRPr="001E450F">
              <w:rPr>
                <w:rFonts w:ascii="Times New Roman" w:hAnsi="Times New Roman" w:cs="Times New Roman"/>
                <w:sz w:val="28"/>
                <w:szCs w:val="28"/>
              </w:rPr>
              <w:t>- 2024 г.)</w:t>
            </w:r>
          </w:p>
          <w:p w:rsidR="00D639A7" w:rsidRPr="001E450F" w:rsidRDefault="00D639A7" w:rsidP="00227016">
            <w:pPr>
              <w:spacing w:after="0" w:line="240" w:lineRule="auto"/>
              <w:contextualSpacing/>
              <w:jc w:val="center"/>
              <w:rPr>
                <w:rFonts w:ascii="Times New Roman" w:hAnsi="Times New Roman" w:cs="Times New Roman"/>
                <w:sz w:val="28"/>
                <w:szCs w:val="28"/>
              </w:rPr>
            </w:pPr>
          </w:p>
          <w:p w:rsidR="00D639A7" w:rsidRPr="001E450F" w:rsidRDefault="00D639A7" w:rsidP="00227016">
            <w:pPr>
              <w:spacing w:after="0" w:line="240" w:lineRule="auto"/>
              <w:contextualSpacing/>
              <w:jc w:val="center"/>
              <w:rPr>
                <w:rFonts w:ascii="Times New Roman" w:hAnsi="Times New Roman" w:cs="Times New Roman"/>
                <w:sz w:val="28"/>
                <w:szCs w:val="28"/>
              </w:rPr>
            </w:pPr>
          </w:p>
        </w:tc>
        <w:tc>
          <w:tcPr>
            <w:tcW w:w="232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center"/>
              <w:rPr>
                <w:rFonts w:ascii="Times New Roman" w:hAnsi="Times New Roman" w:cs="Times New Roman"/>
                <w:sz w:val="28"/>
                <w:szCs w:val="28"/>
              </w:rPr>
            </w:pPr>
            <w:r w:rsidRPr="001E450F">
              <w:rPr>
                <w:rFonts w:ascii="Times New Roman" w:hAnsi="Times New Roman" w:cs="Times New Roman"/>
                <w:sz w:val="28"/>
                <w:szCs w:val="28"/>
              </w:rPr>
              <w:t>Группы учителей</w:t>
            </w:r>
          </w:p>
          <w:p w:rsidR="00D639A7" w:rsidRPr="001E450F" w:rsidRDefault="00D639A7" w:rsidP="00227016">
            <w:pPr>
              <w:spacing w:after="0" w:line="240" w:lineRule="auto"/>
              <w:contextualSpacing/>
              <w:jc w:val="center"/>
              <w:rPr>
                <w:rFonts w:ascii="Times New Roman" w:hAnsi="Times New Roman" w:cs="Times New Roman"/>
                <w:sz w:val="28"/>
                <w:szCs w:val="28"/>
              </w:rPr>
            </w:pPr>
            <w:r w:rsidRPr="001E450F">
              <w:rPr>
                <w:rFonts w:ascii="Times New Roman" w:hAnsi="Times New Roman" w:cs="Times New Roman"/>
                <w:sz w:val="28"/>
                <w:szCs w:val="28"/>
              </w:rPr>
              <w:t xml:space="preserve">(1972 </w:t>
            </w:r>
            <w:r w:rsidR="00CC5040">
              <w:rPr>
                <w:rFonts w:ascii="Times New Roman" w:hAnsi="Times New Roman" w:cs="Times New Roman"/>
                <w:sz w:val="28"/>
                <w:szCs w:val="28"/>
              </w:rPr>
              <w:t>г. </w:t>
            </w:r>
            <w:r w:rsidRPr="001E450F">
              <w:rPr>
                <w:rFonts w:ascii="Times New Roman" w:hAnsi="Times New Roman" w:cs="Times New Roman"/>
                <w:sz w:val="28"/>
                <w:szCs w:val="28"/>
              </w:rPr>
              <w:t>– 2024 г.)</w:t>
            </w:r>
          </w:p>
        </w:tc>
        <w:tc>
          <w:tcPr>
            <w:tcW w:w="2501"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center"/>
              <w:rPr>
                <w:rFonts w:ascii="Times New Roman" w:hAnsi="Times New Roman" w:cs="Times New Roman"/>
                <w:sz w:val="28"/>
                <w:szCs w:val="28"/>
              </w:rPr>
            </w:pPr>
            <w:r w:rsidRPr="001E450F">
              <w:rPr>
                <w:rFonts w:ascii="Times New Roman" w:hAnsi="Times New Roman" w:cs="Times New Roman"/>
                <w:sz w:val="28"/>
                <w:szCs w:val="28"/>
              </w:rPr>
              <w:t>Межвузовский</w:t>
            </w:r>
          </w:p>
          <w:p w:rsidR="00D639A7" w:rsidRPr="001E450F" w:rsidRDefault="00D639A7" w:rsidP="00227016">
            <w:pPr>
              <w:spacing w:after="0" w:line="240" w:lineRule="auto"/>
              <w:contextualSpacing/>
              <w:jc w:val="center"/>
              <w:rPr>
                <w:rFonts w:ascii="Times New Roman" w:hAnsi="Times New Roman" w:cs="Times New Roman"/>
                <w:sz w:val="28"/>
                <w:szCs w:val="28"/>
              </w:rPr>
            </w:pPr>
            <w:r w:rsidRPr="001E450F">
              <w:rPr>
                <w:rFonts w:ascii="Times New Roman" w:hAnsi="Times New Roman" w:cs="Times New Roman"/>
                <w:sz w:val="28"/>
                <w:szCs w:val="28"/>
              </w:rPr>
              <w:t>центр по проблемам интеллектуального развития личности (ТГПУ)</w:t>
            </w:r>
          </w:p>
          <w:p w:rsidR="00D639A7" w:rsidRPr="001E450F" w:rsidRDefault="00D639A7" w:rsidP="00227016">
            <w:pPr>
              <w:spacing w:after="0" w:line="240" w:lineRule="auto"/>
              <w:contextualSpacing/>
              <w:jc w:val="center"/>
              <w:rPr>
                <w:rFonts w:ascii="Times New Roman" w:hAnsi="Times New Roman" w:cs="Times New Roman"/>
                <w:color w:val="00B050"/>
                <w:sz w:val="28"/>
                <w:szCs w:val="28"/>
              </w:rPr>
            </w:pPr>
            <w:r w:rsidRPr="001E450F">
              <w:rPr>
                <w:rFonts w:ascii="Times New Roman" w:hAnsi="Times New Roman" w:cs="Times New Roman"/>
                <w:sz w:val="28"/>
                <w:szCs w:val="28"/>
              </w:rPr>
              <w:t>(1995 г.- 2018 г.)</w:t>
            </w:r>
          </w:p>
        </w:tc>
        <w:tc>
          <w:tcPr>
            <w:tcW w:w="1880" w:type="dxa"/>
            <w:tcBorders>
              <w:top w:val="single" w:sz="4" w:space="0" w:color="auto"/>
              <w:left w:val="single" w:sz="4" w:space="0" w:color="auto"/>
              <w:bottom w:val="single" w:sz="4" w:space="0" w:color="auto"/>
              <w:right w:val="single" w:sz="4" w:space="0" w:color="auto"/>
            </w:tcBorders>
          </w:tcPr>
          <w:p w:rsidR="00D639A7" w:rsidRPr="001E450F" w:rsidRDefault="00D639A7" w:rsidP="00227016">
            <w:pPr>
              <w:spacing w:after="0" w:line="240" w:lineRule="auto"/>
              <w:contextualSpacing/>
              <w:jc w:val="center"/>
              <w:rPr>
                <w:rFonts w:ascii="Times New Roman" w:hAnsi="Times New Roman" w:cs="Times New Roman"/>
                <w:sz w:val="28"/>
                <w:szCs w:val="28"/>
              </w:rPr>
            </w:pPr>
            <w:r w:rsidRPr="001E450F">
              <w:rPr>
                <w:rFonts w:ascii="Times New Roman" w:hAnsi="Times New Roman" w:cs="Times New Roman"/>
                <w:sz w:val="28"/>
                <w:szCs w:val="28"/>
              </w:rPr>
              <w:t>ООО «Математика. Психология. Интеллект»</w:t>
            </w:r>
          </w:p>
          <w:p w:rsidR="00D639A7" w:rsidRPr="001E450F" w:rsidRDefault="00D639A7" w:rsidP="00227016">
            <w:pPr>
              <w:spacing w:after="0" w:line="240" w:lineRule="auto"/>
              <w:contextualSpacing/>
              <w:jc w:val="center"/>
              <w:rPr>
                <w:rFonts w:ascii="Times New Roman" w:hAnsi="Times New Roman" w:cs="Times New Roman"/>
                <w:sz w:val="28"/>
                <w:szCs w:val="28"/>
              </w:rPr>
            </w:pPr>
            <w:r w:rsidRPr="001E450F">
              <w:rPr>
                <w:rFonts w:ascii="Times New Roman" w:hAnsi="Times New Roman" w:cs="Times New Roman"/>
                <w:sz w:val="28"/>
                <w:szCs w:val="28"/>
              </w:rPr>
              <w:t>(1993-2024 гг.)</w:t>
            </w:r>
          </w:p>
          <w:p w:rsidR="00D639A7" w:rsidRPr="001E450F" w:rsidRDefault="00D639A7" w:rsidP="00227016">
            <w:pPr>
              <w:spacing w:after="0" w:line="240" w:lineRule="auto"/>
              <w:contextualSpacing/>
              <w:jc w:val="center"/>
              <w:rPr>
                <w:rFonts w:ascii="Times New Roman" w:hAnsi="Times New Roman" w:cs="Times New Roman"/>
                <w:color w:val="00B050"/>
                <w:sz w:val="28"/>
                <w:szCs w:val="28"/>
              </w:rPr>
            </w:pPr>
          </w:p>
        </w:tc>
      </w:tr>
    </w:tbl>
    <w:p w:rsidR="00D639A7" w:rsidRPr="001E450F" w:rsidRDefault="00D639A7" w:rsidP="00227016">
      <w:pPr>
        <w:spacing w:after="0" w:line="240" w:lineRule="auto"/>
        <w:contextualSpacing/>
        <w:jc w:val="center"/>
        <w:rPr>
          <w:rFonts w:ascii="Times New Roman" w:hAnsi="Times New Roman" w:cs="Times New Roman"/>
          <w:sz w:val="28"/>
          <w:szCs w:val="28"/>
        </w:rPr>
      </w:pPr>
    </w:p>
    <w:p w:rsidR="00036267" w:rsidRDefault="00D639A7" w:rsidP="00036267">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b/>
          <w:sz w:val="28"/>
          <w:szCs w:val="28"/>
        </w:rPr>
        <w:t xml:space="preserve">Авторский коллектив (1972 </w:t>
      </w:r>
      <w:r w:rsidR="00CC5040">
        <w:rPr>
          <w:rFonts w:ascii="Times New Roman" w:hAnsi="Times New Roman" w:cs="Times New Roman"/>
          <w:b/>
          <w:sz w:val="28"/>
          <w:szCs w:val="28"/>
        </w:rPr>
        <w:t>г. </w:t>
      </w:r>
      <w:r w:rsidRPr="001E450F">
        <w:rPr>
          <w:rFonts w:ascii="Times New Roman" w:hAnsi="Times New Roman" w:cs="Times New Roman"/>
          <w:b/>
          <w:sz w:val="28"/>
          <w:szCs w:val="28"/>
        </w:rPr>
        <w:t>– 2024 г.).</w:t>
      </w:r>
      <w:r w:rsidRPr="001E450F">
        <w:rPr>
          <w:rFonts w:ascii="Times New Roman" w:hAnsi="Times New Roman" w:cs="Times New Roman"/>
          <w:sz w:val="28"/>
          <w:szCs w:val="28"/>
        </w:rPr>
        <w:t xml:space="preserve"> Исключительно важный вклад в создание теоретической концепции интеллектуального воспитания учащихся и разработку методики ее реализации внесен руководителями программы и авторской группой (с закрепившемся в литературе названием «авторский коллектив»). Основой эффективной деятельности авторского коллектива научной школы являлась высокая профессиональная научная подготовленность: так, в год опубликования концепции и программы МПИ-проекта (1999) из 28 авторов 19 (67,9%) имели научные степени, в том числе 2 доктора наук и 17 кандидатов наук. </w:t>
      </w:r>
    </w:p>
    <w:p w:rsidR="00036267" w:rsidRDefault="00036267" w:rsidP="0003626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Авторский коллектив научной школы может быть кратко описан следующим образом. </w:t>
      </w:r>
    </w:p>
    <w:p w:rsidR="00036267" w:rsidRPr="00036267" w:rsidRDefault="00815BA4" w:rsidP="00036267">
      <w:pPr>
        <w:spacing w:after="0" w:line="240" w:lineRule="auto"/>
        <w:ind w:firstLine="709"/>
        <w:contextualSpacing/>
        <w:jc w:val="both"/>
        <w:rPr>
          <w:rFonts w:ascii="Times New Roman" w:hAnsi="Times New Roman" w:cs="Times New Roman"/>
          <w:sz w:val="28"/>
          <w:szCs w:val="28"/>
        </w:rPr>
      </w:pPr>
      <w:r w:rsidRPr="00036267">
        <w:rPr>
          <w:rFonts w:ascii="Times New Roman" w:hAnsi="Times New Roman" w:cs="Times New Roman"/>
          <w:sz w:val="28"/>
          <w:szCs w:val="28"/>
        </w:rPr>
        <w:t>Э.Г.</w:t>
      </w:r>
      <w:r>
        <w:rPr>
          <w:rFonts w:ascii="Times New Roman" w:hAnsi="Times New Roman" w:cs="Times New Roman"/>
          <w:sz w:val="28"/>
          <w:szCs w:val="28"/>
        </w:rPr>
        <w:t> </w:t>
      </w:r>
      <w:r w:rsidR="00036267" w:rsidRPr="00036267">
        <w:rPr>
          <w:rFonts w:ascii="Times New Roman" w:hAnsi="Times New Roman" w:cs="Times New Roman"/>
          <w:sz w:val="28"/>
          <w:szCs w:val="28"/>
        </w:rPr>
        <w:t xml:space="preserve">Гельфман, руководитель Проекта, доктор педагогических наук (2004) (Томский государственный педагогический университет); </w:t>
      </w:r>
      <w:r w:rsidR="00A35BD3" w:rsidRPr="00036267">
        <w:rPr>
          <w:rFonts w:ascii="Times New Roman" w:hAnsi="Times New Roman" w:cs="Times New Roman"/>
          <w:sz w:val="28"/>
          <w:szCs w:val="28"/>
        </w:rPr>
        <w:t>М.А</w:t>
      </w:r>
      <w:r w:rsidR="00A35BD3">
        <w:rPr>
          <w:rFonts w:ascii="Times New Roman" w:hAnsi="Times New Roman" w:cs="Times New Roman"/>
          <w:sz w:val="28"/>
          <w:szCs w:val="28"/>
        </w:rPr>
        <w:t> </w:t>
      </w:r>
      <w:r w:rsidR="00036267" w:rsidRPr="00036267">
        <w:rPr>
          <w:rFonts w:ascii="Times New Roman" w:hAnsi="Times New Roman" w:cs="Times New Roman"/>
          <w:sz w:val="28"/>
          <w:szCs w:val="28"/>
        </w:rPr>
        <w:t xml:space="preserve">Холодная., соруководитель Проекта, доктор психологических наук (Институт психологии РАН, Москва); </w:t>
      </w:r>
      <w:r w:rsidRPr="00036267">
        <w:rPr>
          <w:rFonts w:ascii="Times New Roman" w:hAnsi="Times New Roman" w:cs="Times New Roman"/>
          <w:sz w:val="28"/>
          <w:szCs w:val="28"/>
        </w:rPr>
        <w:t>Л.Н.</w:t>
      </w:r>
      <w:r>
        <w:rPr>
          <w:rFonts w:ascii="Times New Roman" w:hAnsi="Times New Roman" w:cs="Times New Roman"/>
          <w:sz w:val="28"/>
          <w:szCs w:val="28"/>
        </w:rPr>
        <w:t> </w:t>
      </w:r>
      <w:r w:rsidR="00036267" w:rsidRPr="00036267">
        <w:rPr>
          <w:rFonts w:ascii="Times New Roman" w:hAnsi="Times New Roman" w:cs="Times New Roman"/>
          <w:sz w:val="28"/>
          <w:szCs w:val="28"/>
        </w:rPr>
        <w:t>Демидова, старший преподаватель (Томский государственный педагогический университет</w:t>
      </w:r>
      <w:proofErr w:type="gramStart"/>
      <w:r w:rsidR="00036267" w:rsidRPr="00036267">
        <w:rPr>
          <w:rFonts w:ascii="Times New Roman" w:hAnsi="Times New Roman" w:cs="Times New Roman"/>
          <w:sz w:val="28"/>
          <w:szCs w:val="28"/>
        </w:rPr>
        <w:t xml:space="preserve"> )</w:t>
      </w:r>
      <w:proofErr w:type="gramEnd"/>
      <w:r w:rsidR="00036267" w:rsidRPr="00036267">
        <w:rPr>
          <w:rFonts w:ascii="Times New Roman" w:hAnsi="Times New Roman" w:cs="Times New Roman"/>
          <w:sz w:val="28"/>
          <w:szCs w:val="28"/>
        </w:rPr>
        <w:t xml:space="preserve">, инициатор многих методических направлений; </w:t>
      </w:r>
      <w:r w:rsidRPr="00036267">
        <w:rPr>
          <w:rFonts w:ascii="Times New Roman" w:hAnsi="Times New Roman" w:cs="Times New Roman"/>
          <w:sz w:val="28"/>
          <w:szCs w:val="28"/>
        </w:rPr>
        <w:t>В.А</w:t>
      </w:r>
      <w:r>
        <w:rPr>
          <w:rFonts w:ascii="Times New Roman" w:hAnsi="Times New Roman" w:cs="Times New Roman"/>
          <w:sz w:val="28"/>
          <w:szCs w:val="28"/>
        </w:rPr>
        <w:t>. </w:t>
      </w:r>
      <w:r w:rsidR="00036267" w:rsidRPr="00036267">
        <w:rPr>
          <w:rFonts w:ascii="Times New Roman" w:hAnsi="Times New Roman" w:cs="Times New Roman"/>
          <w:sz w:val="28"/>
          <w:szCs w:val="28"/>
        </w:rPr>
        <w:t xml:space="preserve">Панчищина, руководитель  геометрического направления Проекта,  к.ф.-м.н. (1988) (Томский государственный педагогический университет); </w:t>
      </w:r>
      <w:r w:rsidRPr="00036267">
        <w:rPr>
          <w:rFonts w:ascii="Times New Roman" w:hAnsi="Times New Roman" w:cs="Times New Roman"/>
          <w:sz w:val="28"/>
          <w:szCs w:val="28"/>
        </w:rPr>
        <w:t>Н.Б.</w:t>
      </w:r>
      <w:r>
        <w:rPr>
          <w:rFonts w:ascii="Times New Roman" w:hAnsi="Times New Roman" w:cs="Times New Roman"/>
          <w:sz w:val="28"/>
          <w:szCs w:val="28"/>
        </w:rPr>
        <w:t> </w:t>
      </w:r>
      <w:r w:rsidR="00036267" w:rsidRPr="00036267">
        <w:rPr>
          <w:rFonts w:ascii="Times New Roman" w:hAnsi="Times New Roman" w:cs="Times New Roman"/>
          <w:sz w:val="28"/>
          <w:szCs w:val="28"/>
        </w:rPr>
        <w:t>Лобаненко, старший преподаватель  (Томский университет систем управления и радиоэлектроники),</w:t>
      </w:r>
      <w:r>
        <w:rPr>
          <w:rFonts w:ascii="Times New Roman" w:hAnsi="Times New Roman" w:cs="Times New Roman"/>
          <w:sz w:val="28"/>
          <w:szCs w:val="28"/>
        </w:rPr>
        <w:t xml:space="preserve"> </w:t>
      </w:r>
      <w:r w:rsidR="00036267" w:rsidRPr="00036267">
        <w:rPr>
          <w:rFonts w:ascii="Times New Roman" w:hAnsi="Times New Roman" w:cs="Times New Roman"/>
          <w:sz w:val="28"/>
          <w:szCs w:val="28"/>
        </w:rPr>
        <w:t>автор сюжетных линий в книгах проекта.</w:t>
      </w:r>
    </w:p>
    <w:p w:rsidR="00036267" w:rsidRPr="00036267" w:rsidRDefault="00036267" w:rsidP="00036267">
      <w:pPr>
        <w:spacing w:after="0" w:line="240" w:lineRule="auto"/>
        <w:ind w:firstLine="709"/>
        <w:contextualSpacing/>
        <w:jc w:val="both"/>
        <w:rPr>
          <w:rFonts w:ascii="Times New Roman" w:hAnsi="Times New Roman" w:cs="Times New Roman"/>
          <w:sz w:val="28"/>
          <w:szCs w:val="28"/>
        </w:rPr>
      </w:pPr>
      <w:r w:rsidRPr="00036267">
        <w:rPr>
          <w:rFonts w:ascii="Times New Roman" w:hAnsi="Times New Roman" w:cs="Times New Roman"/>
          <w:sz w:val="28"/>
          <w:szCs w:val="28"/>
        </w:rPr>
        <w:t>Математики: д.ф.-м.н. (2001) С.Я.</w:t>
      </w:r>
      <w:r w:rsidR="00815BA4">
        <w:rPr>
          <w:rFonts w:ascii="Times New Roman" w:hAnsi="Times New Roman" w:cs="Times New Roman"/>
          <w:sz w:val="28"/>
          <w:szCs w:val="28"/>
        </w:rPr>
        <w:t> </w:t>
      </w:r>
      <w:r w:rsidRPr="00036267">
        <w:rPr>
          <w:rFonts w:ascii="Times New Roman" w:hAnsi="Times New Roman" w:cs="Times New Roman"/>
          <w:sz w:val="28"/>
          <w:szCs w:val="28"/>
        </w:rPr>
        <w:t>Гриншпон (Томский государственный ун</w:t>
      </w:r>
      <w:r w:rsidR="00815BA4">
        <w:rPr>
          <w:rFonts w:ascii="Times New Roman" w:hAnsi="Times New Roman" w:cs="Times New Roman"/>
          <w:sz w:val="28"/>
          <w:szCs w:val="28"/>
        </w:rPr>
        <w:t>иверситет), к.ф.-м.н. (2010) И.</w:t>
      </w:r>
      <w:r w:rsidRPr="00036267">
        <w:rPr>
          <w:rFonts w:ascii="Times New Roman" w:hAnsi="Times New Roman" w:cs="Times New Roman"/>
          <w:sz w:val="28"/>
          <w:szCs w:val="28"/>
        </w:rPr>
        <w:t>Э.</w:t>
      </w:r>
      <w:r w:rsidR="00815BA4">
        <w:rPr>
          <w:rFonts w:ascii="Times New Roman" w:hAnsi="Times New Roman" w:cs="Times New Roman"/>
          <w:sz w:val="28"/>
          <w:szCs w:val="28"/>
        </w:rPr>
        <w:t> </w:t>
      </w:r>
      <w:r w:rsidRPr="00036267">
        <w:rPr>
          <w:rFonts w:ascii="Times New Roman" w:hAnsi="Times New Roman" w:cs="Times New Roman"/>
          <w:sz w:val="28"/>
          <w:szCs w:val="28"/>
        </w:rPr>
        <w:t xml:space="preserve">Гриншпон (Томский университет систем управления и радиоэлектроники), к.пед.н.(2004) В.Н.Ксенева (Томский государственный педагогический университет), к.ф.-м.н. (1979) С. К. Росошек (Томский государственный университет), к.ф.-м.н. (1984) А. И. Терре (Томский университет систем управления </w:t>
      </w:r>
      <w:proofErr w:type="gramStart"/>
      <w:r w:rsidRPr="00036267">
        <w:rPr>
          <w:rFonts w:ascii="Times New Roman" w:hAnsi="Times New Roman" w:cs="Times New Roman"/>
          <w:sz w:val="28"/>
          <w:szCs w:val="28"/>
        </w:rPr>
        <w:t>и ради</w:t>
      </w:r>
      <w:r w:rsidR="00A35BD3">
        <w:rPr>
          <w:rFonts w:ascii="Times New Roman" w:hAnsi="Times New Roman" w:cs="Times New Roman"/>
          <w:sz w:val="28"/>
          <w:szCs w:val="28"/>
        </w:rPr>
        <w:t>оэлектроники), к.т.н. (2001) Т.</w:t>
      </w:r>
      <w:r w:rsidRPr="00036267">
        <w:rPr>
          <w:rFonts w:ascii="Times New Roman" w:hAnsi="Times New Roman" w:cs="Times New Roman"/>
          <w:sz w:val="28"/>
          <w:szCs w:val="28"/>
        </w:rPr>
        <w:t>А.</w:t>
      </w:r>
      <w:r w:rsidR="00A35BD3">
        <w:rPr>
          <w:rFonts w:ascii="Times New Roman" w:hAnsi="Times New Roman" w:cs="Times New Roman"/>
          <w:sz w:val="28"/>
          <w:szCs w:val="28"/>
        </w:rPr>
        <w:t> </w:t>
      </w:r>
      <w:r w:rsidRPr="00036267">
        <w:rPr>
          <w:rFonts w:ascii="Times New Roman" w:hAnsi="Times New Roman" w:cs="Times New Roman"/>
          <w:sz w:val="28"/>
          <w:szCs w:val="28"/>
        </w:rPr>
        <w:t>Сазанова (Томский государственный педагогический униве</w:t>
      </w:r>
      <w:r w:rsidR="00A35BD3">
        <w:rPr>
          <w:rFonts w:ascii="Times New Roman" w:hAnsi="Times New Roman" w:cs="Times New Roman"/>
          <w:sz w:val="28"/>
          <w:szCs w:val="28"/>
        </w:rPr>
        <w:t>рситет), к.ф.-м.н. (1986) М.С. </w:t>
      </w:r>
      <w:r w:rsidRPr="00036267">
        <w:rPr>
          <w:rFonts w:ascii="Times New Roman" w:hAnsi="Times New Roman" w:cs="Times New Roman"/>
          <w:sz w:val="28"/>
          <w:szCs w:val="28"/>
        </w:rPr>
        <w:t>Бухтяк (Томский государственный ун</w:t>
      </w:r>
      <w:r w:rsidR="00A35BD3">
        <w:rPr>
          <w:rFonts w:ascii="Times New Roman" w:hAnsi="Times New Roman" w:cs="Times New Roman"/>
          <w:sz w:val="28"/>
          <w:szCs w:val="28"/>
        </w:rPr>
        <w:t>иверситет), к.ф.-м.н. (1985)</w:t>
      </w:r>
      <w:proofErr w:type="gramEnd"/>
      <w:r w:rsidR="00A35BD3">
        <w:rPr>
          <w:rFonts w:ascii="Times New Roman" w:hAnsi="Times New Roman" w:cs="Times New Roman"/>
          <w:sz w:val="28"/>
          <w:szCs w:val="28"/>
        </w:rPr>
        <w:t xml:space="preserve"> </w:t>
      </w:r>
      <w:r w:rsidR="00A35BD3">
        <w:rPr>
          <w:rFonts w:ascii="Times New Roman" w:hAnsi="Times New Roman" w:cs="Times New Roman"/>
          <w:sz w:val="28"/>
          <w:szCs w:val="28"/>
        </w:rPr>
        <w:lastRenderedPageBreak/>
        <w:t>А.</w:t>
      </w:r>
      <w:r w:rsidRPr="00036267">
        <w:rPr>
          <w:rFonts w:ascii="Times New Roman" w:hAnsi="Times New Roman" w:cs="Times New Roman"/>
          <w:sz w:val="28"/>
          <w:szCs w:val="28"/>
        </w:rPr>
        <w:t>И.</w:t>
      </w:r>
      <w:r w:rsidR="00A35BD3">
        <w:rPr>
          <w:rFonts w:ascii="Times New Roman" w:hAnsi="Times New Roman" w:cs="Times New Roman"/>
          <w:sz w:val="28"/>
          <w:szCs w:val="28"/>
        </w:rPr>
        <w:t> </w:t>
      </w:r>
      <w:r w:rsidRPr="00036267">
        <w:rPr>
          <w:rFonts w:ascii="Times New Roman" w:hAnsi="Times New Roman" w:cs="Times New Roman"/>
          <w:sz w:val="28"/>
          <w:szCs w:val="28"/>
        </w:rPr>
        <w:t xml:space="preserve"> Забарина (Томский государственный педагогический университет), преподаватель Л.</w:t>
      </w:r>
      <w:r w:rsidR="00815BA4">
        <w:rPr>
          <w:rFonts w:ascii="Times New Roman" w:hAnsi="Times New Roman" w:cs="Times New Roman"/>
          <w:sz w:val="28"/>
          <w:szCs w:val="28"/>
        </w:rPr>
        <w:t>Б. </w:t>
      </w:r>
      <w:r w:rsidRPr="00036267">
        <w:rPr>
          <w:rFonts w:ascii="Times New Roman" w:hAnsi="Times New Roman" w:cs="Times New Roman"/>
          <w:sz w:val="28"/>
          <w:szCs w:val="28"/>
        </w:rPr>
        <w:t xml:space="preserve">Непомнящая (Томский университет систем управления и радиоэлектроники), ст. преподаватель Л. Б. </w:t>
      </w:r>
      <w:proofErr w:type="gramStart"/>
      <w:r w:rsidRPr="00036267">
        <w:rPr>
          <w:rFonts w:ascii="Times New Roman" w:hAnsi="Times New Roman" w:cs="Times New Roman"/>
          <w:sz w:val="28"/>
          <w:szCs w:val="28"/>
        </w:rPr>
        <w:t>Хают</w:t>
      </w:r>
      <w:proofErr w:type="gramEnd"/>
      <w:r w:rsidRPr="00036267">
        <w:rPr>
          <w:rFonts w:ascii="Times New Roman" w:hAnsi="Times New Roman" w:cs="Times New Roman"/>
          <w:sz w:val="28"/>
          <w:szCs w:val="28"/>
        </w:rPr>
        <w:t xml:space="preserve"> (Томский государственный пед</w:t>
      </w:r>
      <w:r w:rsidR="00815BA4">
        <w:rPr>
          <w:rFonts w:ascii="Times New Roman" w:hAnsi="Times New Roman" w:cs="Times New Roman"/>
          <w:sz w:val="28"/>
          <w:szCs w:val="28"/>
        </w:rPr>
        <w:t>агогический университет), Т. В. </w:t>
      </w:r>
      <w:r w:rsidRPr="00036267">
        <w:rPr>
          <w:rFonts w:ascii="Times New Roman" w:hAnsi="Times New Roman" w:cs="Times New Roman"/>
          <w:sz w:val="28"/>
          <w:szCs w:val="28"/>
        </w:rPr>
        <w:t>Кушнеренко (заведующая кабинетом информатики ТОиПКРО).</w:t>
      </w:r>
    </w:p>
    <w:p w:rsidR="00036267" w:rsidRPr="00036267" w:rsidRDefault="00036267" w:rsidP="00036267">
      <w:pPr>
        <w:spacing w:after="0" w:line="240" w:lineRule="auto"/>
        <w:ind w:firstLine="709"/>
        <w:contextualSpacing/>
        <w:jc w:val="both"/>
        <w:rPr>
          <w:rFonts w:ascii="Times New Roman" w:hAnsi="Times New Roman" w:cs="Times New Roman"/>
          <w:sz w:val="28"/>
          <w:szCs w:val="28"/>
        </w:rPr>
      </w:pPr>
      <w:proofErr w:type="gramStart"/>
      <w:r w:rsidRPr="00036267">
        <w:rPr>
          <w:rFonts w:ascii="Times New Roman" w:hAnsi="Times New Roman" w:cs="Times New Roman"/>
          <w:sz w:val="28"/>
          <w:szCs w:val="28"/>
        </w:rPr>
        <w:t>Математ</w:t>
      </w:r>
      <w:r w:rsidR="00A35BD3">
        <w:rPr>
          <w:rFonts w:ascii="Times New Roman" w:hAnsi="Times New Roman" w:cs="Times New Roman"/>
          <w:sz w:val="28"/>
          <w:szCs w:val="28"/>
        </w:rPr>
        <w:t>ики-методисты: к.п.н. (1980) Е.И. </w:t>
      </w:r>
      <w:r w:rsidRPr="00036267">
        <w:rPr>
          <w:rFonts w:ascii="Times New Roman" w:hAnsi="Times New Roman" w:cs="Times New Roman"/>
          <w:sz w:val="28"/>
          <w:szCs w:val="28"/>
        </w:rPr>
        <w:t>Жилина (Магнитогорский государственный педагогический университет), к.п.н. (1983), д.п.н. (2007) И. Е. Малова (Брянский государственный педагогический университет), к.п.н. (1984) З. П. Матушкина (Курганский государственный педагогический университет), к.п.н. Т. В. Бондаренко (Воронежский государственный педагогический университет).</w:t>
      </w:r>
      <w:proofErr w:type="gramEnd"/>
      <w:r w:rsidRPr="00036267">
        <w:rPr>
          <w:rFonts w:ascii="Times New Roman" w:hAnsi="Times New Roman" w:cs="Times New Roman"/>
          <w:sz w:val="28"/>
          <w:szCs w:val="28"/>
        </w:rPr>
        <w:t xml:space="preserve"> А также к.ф.-м.н. (1972) Н. И. Зильберберг (Псковский институт повышения квалификации работников образования), к.п.н (2010) И. Г. Просвирова (учитель, г. Мегион Ханты-Мансийского автономного округи – Югры), к.п.н. (2014) М. Б. Аржаник (Сибирский государственный медицинский университет), к.ф.-м.н. (1978) Э. Н. Кривякова (Томский государственный университет), старший преподаватель Г. Г. Пивен (Дальневосточный государственный университет путей сообще</w:t>
      </w:r>
      <w:r w:rsidR="00815BA4">
        <w:rPr>
          <w:rFonts w:ascii="Times New Roman" w:hAnsi="Times New Roman" w:cs="Times New Roman"/>
          <w:sz w:val="28"/>
          <w:szCs w:val="28"/>
        </w:rPr>
        <w:t>ния, Хабаровск), к. пед. н. А.Г</w:t>
      </w:r>
      <w:r w:rsidRPr="00036267">
        <w:rPr>
          <w:rFonts w:ascii="Times New Roman" w:hAnsi="Times New Roman" w:cs="Times New Roman"/>
          <w:sz w:val="28"/>
          <w:szCs w:val="28"/>
        </w:rPr>
        <w:t>.</w:t>
      </w:r>
      <w:r w:rsidR="00815BA4">
        <w:rPr>
          <w:rFonts w:ascii="Times New Roman" w:hAnsi="Times New Roman" w:cs="Times New Roman"/>
          <w:sz w:val="28"/>
          <w:szCs w:val="28"/>
        </w:rPr>
        <w:t> </w:t>
      </w:r>
      <w:r w:rsidRPr="00036267">
        <w:rPr>
          <w:rFonts w:ascii="Times New Roman" w:hAnsi="Times New Roman" w:cs="Times New Roman"/>
          <w:sz w:val="28"/>
          <w:szCs w:val="28"/>
        </w:rPr>
        <w:t>Подстиригич ; к.пед.н. (2002) О. В. Холодная (ГБОУ школа № 14, Москва); М. В. Кузнецова (педагогический дизайнер центра математики, физики и астрономии издатель</w:t>
      </w:r>
      <w:r w:rsidR="00815BA4">
        <w:rPr>
          <w:rFonts w:ascii="Times New Roman" w:hAnsi="Times New Roman" w:cs="Times New Roman"/>
          <w:sz w:val="28"/>
          <w:szCs w:val="28"/>
        </w:rPr>
        <w:t>ства «Просвещение», Москва); М. </w:t>
      </w:r>
      <w:r w:rsidRPr="00036267">
        <w:rPr>
          <w:rFonts w:ascii="Times New Roman" w:hAnsi="Times New Roman" w:cs="Times New Roman"/>
          <w:sz w:val="28"/>
          <w:szCs w:val="28"/>
        </w:rPr>
        <w:t>Алфутова (лицей № 8, Томск), Д. М. Г</w:t>
      </w:r>
      <w:r w:rsidR="00815BA4">
        <w:rPr>
          <w:rFonts w:ascii="Times New Roman" w:hAnsi="Times New Roman" w:cs="Times New Roman"/>
          <w:sz w:val="28"/>
          <w:szCs w:val="28"/>
        </w:rPr>
        <w:t>есслер (школа № 53, Москва). Г.</w:t>
      </w:r>
      <w:r w:rsidRPr="00036267">
        <w:rPr>
          <w:rFonts w:ascii="Times New Roman" w:hAnsi="Times New Roman" w:cs="Times New Roman"/>
          <w:sz w:val="28"/>
          <w:szCs w:val="28"/>
        </w:rPr>
        <w:t>А.</w:t>
      </w:r>
      <w:r w:rsidR="00815BA4">
        <w:rPr>
          <w:rFonts w:ascii="Times New Roman" w:hAnsi="Times New Roman" w:cs="Times New Roman"/>
          <w:sz w:val="28"/>
          <w:szCs w:val="28"/>
        </w:rPr>
        <w:t> </w:t>
      </w:r>
      <w:r w:rsidRPr="00036267">
        <w:rPr>
          <w:rFonts w:ascii="Times New Roman" w:hAnsi="Times New Roman" w:cs="Times New Roman"/>
          <w:sz w:val="28"/>
          <w:szCs w:val="28"/>
        </w:rPr>
        <w:t>Новикова (Томский государственный педагогический униве</w:t>
      </w:r>
      <w:r w:rsidR="00815BA4">
        <w:rPr>
          <w:rFonts w:ascii="Times New Roman" w:hAnsi="Times New Roman" w:cs="Times New Roman"/>
          <w:sz w:val="28"/>
          <w:szCs w:val="28"/>
        </w:rPr>
        <w:t>рситет); к.ф.-м.н. (2009), Е.А. </w:t>
      </w:r>
      <w:r w:rsidRPr="00036267">
        <w:rPr>
          <w:rFonts w:ascii="Times New Roman" w:hAnsi="Times New Roman" w:cs="Times New Roman"/>
          <w:sz w:val="28"/>
          <w:szCs w:val="28"/>
        </w:rPr>
        <w:t>Фомина (Томский государственный педагогический ун</w:t>
      </w:r>
      <w:r w:rsidR="00815BA4">
        <w:rPr>
          <w:rFonts w:ascii="Times New Roman" w:hAnsi="Times New Roman" w:cs="Times New Roman"/>
          <w:sz w:val="28"/>
          <w:szCs w:val="28"/>
        </w:rPr>
        <w:t>иверситет); к.ф.-м.н. (1989) Т.</w:t>
      </w:r>
      <w:r w:rsidRPr="00036267">
        <w:rPr>
          <w:rFonts w:ascii="Times New Roman" w:hAnsi="Times New Roman" w:cs="Times New Roman"/>
          <w:sz w:val="28"/>
          <w:szCs w:val="28"/>
        </w:rPr>
        <w:t>М.</w:t>
      </w:r>
      <w:r w:rsidR="00815BA4">
        <w:rPr>
          <w:rFonts w:ascii="Times New Roman" w:hAnsi="Times New Roman" w:cs="Times New Roman"/>
          <w:sz w:val="28"/>
          <w:szCs w:val="28"/>
        </w:rPr>
        <w:t> </w:t>
      </w:r>
      <w:r w:rsidRPr="00036267">
        <w:rPr>
          <w:rFonts w:ascii="Times New Roman" w:hAnsi="Times New Roman" w:cs="Times New Roman"/>
          <w:sz w:val="28"/>
          <w:szCs w:val="28"/>
        </w:rPr>
        <w:t>Флешер (Томский государственный педагогический университет).</w:t>
      </w:r>
    </w:p>
    <w:p w:rsidR="00036267" w:rsidRPr="00036267" w:rsidRDefault="00815BA4" w:rsidP="0003626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Физики: к.ф.-м.н. (1981) Ю.</w:t>
      </w:r>
      <w:r w:rsidR="00036267" w:rsidRPr="00036267">
        <w:rPr>
          <w:rFonts w:ascii="Times New Roman" w:hAnsi="Times New Roman" w:cs="Times New Roman"/>
          <w:sz w:val="28"/>
          <w:szCs w:val="28"/>
        </w:rPr>
        <w:t>Ю.</w:t>
      </w:r>
      <w:r>
        <w:rPr>
          <w:rFonts w:ascii="Times New Roman" w:hAnsi="Times New Roman" w:cs="Times New Roman"/>
          <w:sz w:val="28"/>
          <w:szCs w:val="28"/>
        </w:rPr>
        <w:t> </w:t>
      </w:r>
      <w:r w:rsidR="00036267" w:rsidRPr="00036267">
        <w:rPr>
          <w:rFonts w:ascii="Times New Roman" w:hAnsi="Times New Roman" w:cs="Times New Roman"/>
          <w:sz w:val="28"/>
          <w:szCs w:val="28"/>
        </w:rPr>
        <w:t>Вольфенгаут (Томский государственный педагогический ун</w:t>
      </w:r>
      <w:r>
        <w:rPr>
          <w:rFonts w:ascii="Times New Roman" w:hAnsi="Times New Roman" w:cs="Times New Roman"/>
          <w:sz w:val="28"/>
          <w:szCs w:val="28"/>
        </w:rPr>
        <w:t>иверситет), д.ф.-м.н. (1992) В.</w:t>
      </w:r>
      <w:r w:rsidR="00036267" w:rsidRPr="00036267">
        <w:rPr>
          <w:rFonts w:ascii="Times New Roman" w:hAnsi="Times New Roman" w:cs="Times New Roman"/>
          <w:sz w:val="28"/>
          <w:szCs w:val="28"/>
        </w:rPr>
        <w:t>Я.</w:t>
      </w:r>
      <w:r>
        <w:rPr>
          <w:rFonts w:ascii="Times New Roman" w:hAnsi="Times New Roman" w:cs="Times New Roman"/>
          <w:sz w:val="28"/>
          <w:szCs w:val="28"/>
        </w:rPr>
        <w:t> </w:t>
      </w:r>
      <w:r w:rsidR="00036267" w:rsidRPr="00036267">
        <w:rPr>
          <w:rFonts w:ascii="Times New Roman" w:hAnsi="Times New Roman" w:cs="Times New Roman"/>
          <w:sz w:val="28"/>
          <w:szCs w:val="28"/>
        </w:rPr>
        <w:t>Эпп (Томский государственный педагогический ун</w:t>
      </w:r>
      <w:r>
        <w:rPr>
          <w:rFonts w:ascii="Times New Roman" w:hAnsi="Times New Roman" w:cs="Times New Roman"/>
          <w:sz w:val="28"/>
          <w:szCs w:val="28"/>
        </w:rPr>
        <w:t>иверситет), к.ф.-м.н. (1979) Г.</w:t>
      </w:r>
      <w:r w:rsidR="00036267" w:rsidRPr="00036267">
        <w:rPr>
          <w:rFonts w:ascii="Times New Roman" w:hAnsi="Times New Roman" w:cs="Times New Roman"/>
          <w:sz w:val="28"/>
          <w:szCs w:val="28"/>
        </w:rPr>
        <w:t>И.</w:t>
      </w:r>
      <w:r>
        <w:rPr>
          <w:rFonts w:ascii="Times New Roman" w:hAnsi="Times New Roman" w:cs="Times New Roman"/>
          <w:sz w:val="28"/>
          <w:szCs w:val="28"/>
        </w:rPr>
        <w:t> </w:t>
      </w:r>
      <w:r w:rsidR="00036267" w:rsidRPr="00036267">
        <w:rPr>
          <w:rFonts w:ascii="Times New Roman" w:hAnsi="Times New Roman" w:cs="Times New Roman"/>
          <w:sz w:val="28"/>
          <w:szCs w:val="28"/>
        </w:rPr>
        <w:t xml:space="preserve">Флешер (Томский политехнический университет). </w:t>
      </w:r>
    </w:p>
    <w:p w:rsidR="00036267" w:rsidRPr="00036267" w:rsidRDefault="00036267" w:rsidP="00036267">
      <w:pPr>
        <w:spacing w:after="0" w:line="240" w:lineRule="auto"/>
        <w:ind w:firstLine="709"/>
        <w:contextualSpacing/>
        <w:jc w:val="both"/>
        <w:rPr>
          <w:rFonts w:ascii="Times New Roman" w:hAnsi="Times New Roman" w:cs="Times New Roman"/>
          <w:sz w:val="28"/>
          <w:szCs w:val="28"/>
        </w:rPr>
      </w:pPr>
      <w:r w:rsidRPr="00036267">
        <w:rPr>
          <w:rFonts w:ascii="Times New Roman" w:hAnsi="Times New Roman" w:cs="Times New Roman"/>
          <w:sz w:val="28"/>
          <w:szCs w:val="28"/>
        </w:rPr>
        <w:t xml:space="preserve">Специалисты в области истории математики: д.ф.-м.н. (2003) </w:t>
      </w:r>
      <w:r w:rsidR="00815BA4">
        <w:rPr>
          <w:rFonts w:ascii="Times New Roman" w:hAnsi="Times New Roman" w:cs="Times New Roman"/>
          <w:sz w:val="28"/>
          <w:szCs w:val="28"/>
        </w:rPr>
        <w:t>Г.</w:t>
      </w:r>
      <w:r w:rsidRPr="00036267">
        <w:rPr>
          <w:rFonts w:ascii="Times New Roman" w:hAnsi="Times New Roman" w:cs="Times New Roman"/>
          <w:sz w:val="28"/>
          <w:szCs w:val="28"/>
        </w:rPr>
        <w:t>Г.</w:t>
      </w:r>
      <w:r w:rsidR="00815BA4">
        <w:rPr>
          <w:rFonts w:ascii="Times New Roman" w:hAnsi="Times New Roman" w:cs="Times New Roman"/>
          <w:sz w:val="28"/>
          <w:szCs w:val="28"/>
        </w:rPr>
        <w:t> </w:t>
      </w:r>
      <w:r w:rsidRPr="00036267">
        <w:rPr>
          <w:rFonts w:ascii="Times New Roman" w:hAnsi="Times New Roman" w:cs="Times New Roman"/>
          <w:sz w:val="28"/>
          <w:szCs w:val="28"/>
        </w:rPr>
        <w:t>Пестов (Томский государственный</w:t>
      </w:r>
      <w:r w:rsidR="00815BA4">
        <w:rPr>
          <w:rFonts w:ascii="Times New Roman" w:hAnsi="Times New Roman" w:cs="Times New Roman"/>
          <w:sz w:val="28"/>
          <w:szCs w:val="28"/>
        </w:rPr>
        <w:t xml:space="preserve"> университет), к.п.н. (1963) Л.</w:t>
      </w:r>
      <w:r w:rsidRPr="00036267">
        <w:rPr>
          <w:rFonts w:ascii="Times New Roman" w:hAnsi="Times New Roman" w:cs="Times New Roman"/>
          <w:sz w:val="28"/>
          <w:szCs w:val="28"/>
        </w:rPr>
        <w:t>Ф.</w:t>
      </w:r>
      <w:r w:rsidR="00815BA4">
        <w:rPr>
          <w:rFonts w:ascii="Times New Roman" w:hAnsi="Times New Roman" w:cs="Times New Roman"/>
          <w:sz w:val="28"/>
          <w:szCs w:val="28"/>
        </w:rPr>
        <w:t> </w:t>
      </w:r>
      <w:r w:rsidRPr="00036267">
        <w:rPr>
          <w:rFonts w:ascii="Times New Roman" w:hAnsi="Times New Roman" w:cs="Times New Roman"/>
          <w:sz w:val="28"/>
          <w:szCs w:val="28"/>
        </w:rPr>
        <w:t>Пичурин (Томский государственный педагогический университет), к.ф.-</w:t>
      </w:r>
      <w:r w:rsidR="00815BA4">
        <w:rPr>
          <w:rFonts w:ascii="Times New Roman" w:hAnsi="Times New Roman" w:cs="Times New Roman"/>
          <w:sz w:val="28"/>
          <w:szCs w:val="28"/>
        </w:rPr>
        <w:t>м.н. (1982) В.И. </w:t>
      </w:r>
      <w:r w:rsidRPr="00036267">
        <w:rPr>
          <w:rFonts w:ascii="Times New Roman" w:hAnsi="Times New Roman" w:cs="Times New Roman"/>
          <w:sz w:val="28"/>
          <w:szCs w:val="28"/>
        </w:rPr>
        <w:t xml:space="preserve">Слободской (Томский государственный педагогический университет).  </w:t>
      </w:r>
    </w:p>
    <w:p w:rsidR="00036267" w:rsidRPr="00036267" w:rsidRDefault="00036267" w:rsidP="00036267">
      <w:pPr>
        <w:spacing w:after="0" w:line="240" w:lineRule="auto"/>
        <w:ind w:firstLine="709"/>
        <w:contextualSpacing/>
        <w:jc w:val="both"/>
        <w:rPr>
          <w:rFonts w:ascii="Times New Roman" w:hAnsi="Times New Roman" w:cs="Times New Roman"/>
          <w:sz w:val="28"/>
          <w:szCs w:val="28"/>
        </w:rPr>
      </w:pPr>
      <w:r w:rsidRPr="00036267">
        <w:rPr>
          <w:rFonts w:ascii="Times New Roman" w:hAnsi="Times New Roman" w:cs="Times New Roman"/>
          <w:sz w:val="28"/>
          <w:szCs w:val="28"/>
        </w:rPr>
        <w:t>Разработчики компьютерной поддержк</w:t>
      </w:r>
      <w:r w:rsidR="00A35BD3">
        <w:rPr>
          <w:rFonts w:ascii="Times New Roman" w:hAnsi="Times New Roman" w:cs="Times New Roman"/>
          <w:sz w:val="28"/>
          <w:szCs w:val="28"/>
        </w:rPr>
        <w:t xml:space="preserve">и для учащихся 5-6 классов: </w:t>
      </w:r>
      <w:r w:rsidR="00815BA4">
        <w:rPr>
          <w:rFonts w:ascii="Times New Roman" w:hAnsi="Times New Roman" w:cs="Times New Roman"/>
          <w:sz w:val="28"/>
          <w:szCs w:val="28"/>
        </w:rPr>
        <w:t>А.</w:t>
      </w:r>
      <w:r w:rsidRPr="00036267">
        <w:rPr>
          <w:rFonts w:ascii="Times New Roman" w:hAnsi="Times New Roman" w:cs="Times New Roman"/>
          <w:sz w:val="28"/>
          <w:szCs w:val="28"/>
        </w:rPr>
        <w:t>Д.</w:t>
      </w:r>
      <w:r w:rsidR="00815BA4">
        <w:rPr>
          <w:rFonts w:ascii="Times New Roman" w:hAnsi="Times New Roman" w:cs="Times New Roman"/>
          <w:sz w:val="28"/>
          <w:szCs w:val="28"/>
        </w:rPr>
        <w:t> </w:t>
      </w:r>
      <w:r w:rsidRPr="00036267">
        <w:rPr>
          <w:rFonts w:ascii="Times New Roman" w:hAnsi="Times New Roman" w:cs="Times New Roman"/>
          <w:sz w:val="28"/>
          <w:szCs w:val="28"/>
        </w:rPr>
        <w:t>Кудзеев (Новосибирский государственн</w:t>
      </w:r>
      <w:r w:rsidR="00815BA4">
        <w:rPr>
          <w:rFonts w:ascii="Times New Roman" w:hAnsi="Times New Roman" w:cs="Times New Roman"/>
          <w:sz w:val="28"/>
          <w:szCs w:val="28"/>
        </w:rPr>
        <w:t>ый технический университет), Т.</w:t>
      </w:r>
      <w:r w:rsidRPr="00036267">
        <w:rPr>
          <w:rFonts w:ascii="Times New Roman" w:hAnsi="Times New Roman" w:cs="Times New Roman"/>
          <w:sz w:val="28"/>
          <w:szCs w:val="28"/>
        </w:rPr>
        <w:t>В.</w:t>
      </w:r>
      <w:r w:rsidR="00815BA4">
        <w:rPr>
          <w:rFonts w:ascii="Times New Roman" w:hAnsi="Times New Roman" w:cs="Times New Roman"/>
          <w:sz w:val="28"/>
          <w:szCs w:val="28"/>
        </w:rPr>
        <w:t> </w:t>
      </w:r>
      <w:r w:rsidRPr="00036267">
        <w:rPr>
          <w:rFonts w:ascii="Times New Roman" w:hAnsi="Times New Roman" w:cs="Times New Roman"/>
          <w:sz w:val="28"/>
          <w:szCs w:val="28"/>
        </w:rPr>
        <w:t>Налепа (Городской центр развити</w:t>
      </w:r>
      <w:r w:rsidR="00815BA4">
        <w:rPr>
          <w:rFonts w:ascii="Times New Roman" w:hAnsi="Times New Roman" w:cs="Times New Roman"/>
          <w:sz w:val="28"/>
          <w:szCs w:val="28"/>
        </w:rPr>
        <w:t>я образования, Новосибирск), Л.</w:t>
      </w:r>
      <w:r w:rsidRPr="00036267">
        <w:rPr>
          <w:rFonts w:ascii="Times New Roman" w:hAnsi="Times New Roman" w:cs="Times New Roman"/>
          <w:sz w:val="28"/>
          <w:szCs w:val="28"/>
        </w:rPr>
        <w:t>А.</w:t>
      </w:r>
      <w:r w:rsidR="00815BA4">
        <w:rPr>
          <w:rFonts w:ascii="Times New Roman" w:hAnsi="Times New Roman" w:cs="Times New Roman"/>
          <w:sz w:val="28"/>
          <w:szCs w:val="28"/>
        </w:rPr>
        <w:t> </w:t>
      </w:r>
      <w:r w:rsidRPr="00036267">
        <w:rPr>
          <w:rFonts w:ascii="Times New Roman" w:hAnsi="Times New Roman" w:cs="Times New Roman"/>
          <w:sz w:val="28"/>
          <w:szCs w:val="28"/>
        </w:rPr>
        <w:t>Шевцова (учитель, зав. лабораторией инновационно-экспериментальной деятельности в городском центре развития образования, Нов</w:t>
      </w:r>
      <w:r w:rsidR="00815BA4">
        <w:rPr>
          <w:rFonts w:ascii="Times New Roman" w:hAnsi="Times New Roman" w:cs="Times New Roman"/>
          <w:sz w:val="28"/>
          <w:szCs w:val="28"/>
        </w:rPr>
        <w:t>осибирск), к</w:t>
      </w:r>
      <w:proofErr w:type="gramStart"/>
      <w:r w:rsidR="00815BA4">
        <w:rPr>
          <w:rFonts w:ascii="Times New Roman" w:hAnsi="Times New Roman" w:cs="Times New Roman"/>
          <w:sz w:val="28"/>
          <w:szCs w:val="28"/>
        </w:rPr>
        <w:t>.п</w:t>
      </w:r>
      <w:proofErr w:type="gramEnd"/>
      <w:r w:rsidR="00815BA4">
        <w:rPr>
          <w:rFonts w:ascii="Times New Roman" w:hAnsi="Times New Roman" w:cs="Times New Roman"/>
          <w:sz w:val="28"/>
          <w:szCs w:val="28"/>
        </w:rPr>
        <w:t>ед.н. (2010) Т.А. </w:t>
      </w:r>
      <w:r w:rsidRPr="00036267">
        <w:rPr>
          <w:rFonts w:ascii="Times New Roman" w:hAnsi="Times New Roman" w:cs="Times New Roman"/>
          <w:sz w:val="28"/>
          <w:szCs w:val="28"/>
        </w:rPr>
        <w:t>Прищепа (Томский государственный  педагогический университе</w:t>
      </w:r>
      <w:r w:rsidR="00815BA4">
        <w:rPr>
          <w:rFonts w:ascii="Times New Roman" w:hAnsi="Times New Roman" w:cs="Times New Roman"/>
          <w:sz w:val="28"/>
          <w:szCs w:val="28"/>
        </w:rPr>
        <w:t>т); В.А. Панчищина (ТГПУ), А.Н. </w:t>
      </w:r>
      <w:r w:rsidRPr="00036267">
        <w:rPr>
          <w:rFonts w:ascii="Times New Roman" w:hAnsi="Times New Roman" w:cs="Times New Roman"/>
          <w:sz w:val="28"/>
          <w:szCs w:val="28"/>
        </w:rPr>
        <w:t>Стась (ТГПУ), А.Н.</w:t>
      </w:r>
      <w:r w:rsidR="00815BA4">
        <w:rPr>
          <w:rFonts w:ascii="Times New Roman" w:hAnsi="Times New Roman" w:cs="Times New Roman"/>
          <w:sz w:val="28"/>
          <w:szCs w:val="28"/>
        </w:rPr>
        <w:t> </w:t>
      </w:r>
      <w:r w:rsidRPr="00036267">
        <w:rPr>
          <w:rFonts w:ascii="Times New Roman" w:hAnsi="Times New Roman" w:cs="Times New Roman"/>
          <w:sz w:val="28"/>
          <w:szCs w:val="28"/>
        </w:rPr>
        <w:t xml:space="preserve">Бутаков (Институт прикладной </w:t>
      </w:r>
      <w:r w:rsidRPr="00036267">
        <w:rPr>
          <w:rFonts w:ascii="Times New Roman" w:hAnsi="Times New Roman" w:cs="Times New Roman"/>
          <w:sz w:val="28"/>
          <w:szCs w:val="28"/>
        </w:rPr>
        <w:lastRenderedPageBreak/>
        <w:t>информатики ТГПУ), П.А.</w:t>
      </w:r>
      <w:r w:rsidR="00815BA4">
        <w:rPr>
          <w:rFonts w:ascii="Times New Roman" w:hAnsi="Times New Roman" w:cs="Times New Roman"/>
          <w:sz w:val="28"/>
          <w:szCs w:val="28"/>
        </w:rPr>
        <w:t> </w:t>
      </w:r>
      <w:r w:rsidRPr="00036267">
        <w:rPr>
          <w:rFonts w:ascii="Times New Roman" w:hAnsi="Times New Roman" w:cs="Times New Roman"/>
          <w:sz w:val="28"/>
          <w:szCs w:val="28"/>
        </w:rPr>
        <w:t>Карпычев (ТГУ), С.В.</w:t>
      </w:r>
      <w:r w:rsidR="00815BA4">
        <w:rPr>
          <w:rFonts w:ascii="Times New Roman" w:hAnsi="Times New Roman" w:cs="Times New Roman"/>
          <w:sz w:val="28"/>
          <w:szCs w:val="28"/>
        </w:rPr>
        <w:t> </w:t>
      </w:r>
      <w:r w:rsidRPr="00036267">
        <w:rPr>
          <w:rFonts w:ascii="Times New Roman" w:hAnsi="Times New Roman" w:cs="Times New Roman"/>
          <w:sz w:val="28"/>
          <w:szCs w:val="28"/>
        </w:rPr>
        <w:t>Куклин (ТУСУР), Ю.В.</w:t>
      </w:r>
      <w:r>
        <w:rPr>
          <w:rFonts w:ascii="Times New Roman" w:hAnsi="Times New Roman" w:cs="Times New Roman"/>
          <w:sz w:val="28"/>
          <w:szCs w:val="28"/>
        </w:rPr>
        <w:t> </w:t>
      </w:r>
      <w:r w:rsidRPr="00036267">
        <w:rPr>
          <w:rFonts w:ascii="Times New Roman" w:hAnsi="Times New Roman" w:cs="Times New Roman"/>
          <w:sz w:val="28"/>
          <w:szCs w:val="28"/>
        </w:rPr>
        <w:t>Мячин</w:t>
      </w:r>
      <w:r>
        <w:rPr>
          <w:rFonts w:ascii="Times New Roman" w:hAnsi="Times New Roman" w:cs="Times New Roman"/>
          <w:sz w:val="28"/>
          <w:szCs w:val="28"/>
        </w:rPr>
        <w:t xml:space="preserve"> (ТПУ), М.Л.</w:t>
      </w:r>
      <w:r w:rsidR="00815BA4">
        <w:rPr>
          <w:rFonts w:ascii="Times New Roman" w:hAnsi="Times New Roman" w:cs="Times New Roman"/>
          <w:sz w:val="28"/>
          <w:szCs w:val="28"/>
        </w:rPr>
        <w:t> </w:t>
      </w:r>
      <w:r>
        <w:rPr>
          <w:rFonts w:ascii="Times New Roman" w:hAnsi="Times New Roman" w:cs="Times New Roman"/>
          <w:sz w:val="28"/>
          <w:szCs w:val="28"/>
        </w:rPr>
        <w:t>Куликов (ТГУ), А.В. </w:t>
      </w:r>
      <w:r w:rsidRPr="00036267">
        <w:rPr>
          <w:rFonts w:ascii="Times New Roman" w:hAnsi="Times New Roman" w:cs="Times New Roman"/>
          <w:sz w:val="28"/>
          <w:szCs w:val="28"/>
        </w:rPr>
        <w:t xml:space="preserve">Кияницин </w:t>
      </w:r>
      <w:r>
        <w:rPr>
          <w:rFonts w:ascii="Times New Roman" w:hAnsi="Times New Roman" w:cs="Times New Roman"/>
          <w:sz w:val="28"/>
          <w:szCs w:val="28"/>
        </w:rPr>
        <w:t>(</w:t>
      </w:r>
      <w:r w:rsidRPr="00036267">
        <w:rPr>
          <w:rFonts w:ascii="Times New Roman" w:hAnsi="Times New Roman" w:cs="Times New Roman"/>
          <w:sz w:val="28"/>
          <w:szCs w:val="28"/>
        </w:rPr>
        <w:t>ИПИ ТГПУ),</w:t>
      </w:r>
      <w:r>
        <w:rPr>
          <w:rFonts w:ascii="Times New Roman" w:hAnsi="Times New Roman" w:cs="Times New Roman"/>
          <w:sz w:val="28"/>
          <w:szCs w:val="28"/>
        </w:rPr>
        <w:t xml:space="preserve"> А.П. Клишин (ИПИ ТГПУ), А.С. </w:t>
      </w:r>
      <w:r w:rsidRPr="00036267">
        <w:rPr>
          <w:rFonts w:ascii="Times New Roman" w:hAnsi="Times New Roman" w:cs="Times New Roman"/>
          <w:sz w:val="28"/>
          <w:szCs w:val="28"/>
        </w:rPr>
        <w:t xml:space="preserve">Печенкин (ТУСУР).  </w:t>
      </w:r>
    </w:p>
    <w:p w:rsidR="00036267" w:rsidRDefault="00036267" w:rsidP="00036267">
      <w:pPr>
        <w:spacing w:after="0" w:line="240" w:lineRule="auto"/>
        <w:ind w:firstLine="709"/>
        <w:contextualSpacing/>
        <w:jc w:val="both"/>
        <w:rPr>
          <w:rFonts w:ascii="Times New Roman" w:hAnsi="Times New Roman" w:cs="Times New Roman"/>
          <w:sz w:val="28"/>
          <w:szCs w:val="28"/>
        </w:rPr>
      </w:pPr>
      <w:r w:rsidRPr="00036267">
        <w:rPr>
          <w:rFonts w:ascii="Times New Roman" w:hAnsi="Times New Roman" w:cs="Times New Roman"/>
          <w:sz w:val="28"/>
          <w:szCs w:val="28"/>
        </w:rPr>
        <w:t>Составитель искусствове</w:t>
      </w:r>
      <w:r w:rsidR="00A35BD3">
        <w:rPr>
          <w:rFonts w:ascii="Times New Roman" w:hAnsi="Times New Roman" w:cs="Times New Roman"/>
          <w:sz w:val="28"/>
          <w:szCs w:val="28"/>
        </w:rPr>
        <w:t>дческих текстов к</w:t>
      </w:r>
      <w:proofErr w:type="gramStart"/>
      <w:r w:rsidR="00A35BD3">
        <w:rPr>
          <w:rFonts w:ascii="Times New Roman" w:hAnsi="Times New Roman" w:cs="Times New Roman"/>
          <w:sz w:val="28"/>
          <w:szCs w:val="28"/>
        </w:rPr>
        <w:t>.ф</w:t>
      </w:r>
      <w:proofErr w:type="gramEnd"/>
      <w:r w:rsidR="00A35BD3">
        <w:rPr>
          <w:rFonts w:ascii="Times New Roman" w:hAnsi="Times New Roman" w:cs="Times New Roman"/>
          <w:sz w:val="28"/>
          <w:szCs w:val="28"/>
        </w:rPr>
        <w:t>илол.н. И.</w:t>
      </w:r>
      <w:r>
        <w:rPr>
          <w:rFonts w:ascii="Times New Roman" w:hAnsi="Times New Roman" w:cs="Times New Roman"/>
          <w:sz w:val="28"/>
          <w:szCs w:val="28"/>
        </w:rPr>
        <w:t>И. </w:t>
      </w:r>
      <w:r w:rsidRPr="00036267">
        <w:rPr>
          <w:rFonts w:ascii="Times New Roman" w:hAnsi="Times New Roman" w:cs="Times New Roman"/>
          <w:sz w:val="28"/>
          <w:szCs w:val="28"/>
        </w:rPr>
        <w:t>Середенко (Томский государственный педагогический университет).</w:t>
      </w:r>
    </w:p>
    <w:p w:rsidR="00D639A7" w:rsidRPr="001E450F" w:rsidRDefault="00D639A7" w:rsidP="00036267">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Особенностью этого авторского коллектива было наличие в его составе теоретиков (79,3%) и практиков – учителей (20,7%) как единого научного сообщества, занятого совместной деятельностью. Судя по списку авторского коллектива 1999 года, в составе теоретиков были заявлены один представитель московского Института психологии РАН, 18 представителей пяти педагогических вузов из городов Томск, Воронеж, Магнитогорск, Брянск и Курган (65,5%, из них – 15 чел. (51,7%) из Томского государственного педагогического университета), 4 представителя из Томского государственного университета (13,8%) и 2 – из Томского университета систем управления и радиоэлектроники (6,9%). Эти цифры свидетельствуют о высокой квалификации и мотивации педагогического сообщества ряда вузов страны в разработке новой психодидактической теории и новой методики обучения математике.</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Вышеназванный авторский коллектив, являясь своеобразным «ядром», обеспечивал разработку важнейших направлений программы школы.</w:t>
      </w:r>
    </w:p>
    <w:p w:rsidR="00D639A7" w:rsidRPr="001E450F" w:rsidRDefault="00D639A7" w:rsidP="00227016">
      <w:pPr>
        <w:spacing w:after="0" w:line="240" w:lineRule="auto"/>
        <w:ind w:firstLine="708"/>
        <w:contextualSpacing/>
        <w:jc w:val="both"/>
        <w:rPr>
          <w:rFonts w:ascii="Times New Roman" w:hAnsi="Times New Roman" w:cs="Times New Roman"/>
          <w:b/>
          <w:strike/>
          <w:sz w:val="28"/>
          <w:szCs w:val="28"/>
        </w:rPr>
      </w:pPr>
      <w:r w:rsidRPr="001E450F">
        <w:rPr>
          <w:rFonts w:ascii="Times New Roman" w:hAnsi="Times New Roman" w:cs="Times New Roman"/>
          <w:sz w:val="28"/>
          <w:szCs w:val="28"/>
        </w:rPr>
        <w:t>Пути складывания авторского коллектива отличались разнообразием: участники включались в его состав либо по приглашению, либо по собственной инициативе. Как рассказала И.</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Просвирова: «Когда началась моя трудовая деятельность в школе № 24, а позднее и в школе № 49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Томска, началась и моя исследовательская деятельность. Я активно участвовала в работе коллектива «Математика. Психология. Интеллект», апробировала на своих уроках учебные тексты в тематических пособиях для 5-9 классов, вносила замечания, предлагала свои решения, так, со временем, вошла в авторский коллектив проекта «МПИ». </w:t>
      </w:r>
    </w:p>
    <w:p w:rsidR="00D639A7" w:rsidRPr="001E450F" w:rsidRDefault="00D639A7" w:rsidP="00227016">
      <w:pPr>
        <w:pStyle w:val="Default"/>
        <w:ind w:firstLine="708"/>
        <w:contextualSpacing/>
        <w:jc w:val="both"/>
        <w:rPr>
          <w:sz w:val="28"/>
          <w:szCs w:val="28"/>
        </w:rPr>
      </w:pPr>
      <w:r w:rsidRPr="001E450F">
        <w:rPr>
          <w:sz w:val="28"/>
          <w:szCs w:val="28"/>
        </w:rPr>
        <w:t>Открытый характер комплектования авторской группы позволял расширять ее коренной состав за счет дополнения новыми специально подготовленными кадрами – кандидатами наук (А. </w:t>
      </w:r>
      <w:r w:rsidR="00CC5040">
        <w:rPr>
          <w:sz w:val="28"/>
          <w:szCs w:val="28"/>
        </w:rPr>
        <w:t>Г. </w:t>
      </w:r>
      <w:r w:rsidRPr="001E450F">
        <w:rPr>
          <w:sz w:val="28"/>
          <w:szCs w:val="28"/>
        </w:rPr>
        <w:t>Подстригич, С. Н. Цымбал, Ю. К. Пенская), а также приглашать исследователей для решения отдельных задач подготовки учебных текстов: учителя Л. М. </w:t>
      </w:r>
      <w:r w:rsidRPr="001E450F">
        <w:rPr>
          <w:color w:val="auto"/>
          <w:sz w:val="28"/>
          <w:szCs w:val="28"/>
        </w:rPr>
        <w:t>Алфутову (лицей № 8, Томск), к.п.н. М. Б. Аржаник (Сибирский государственный медицинский университет),</w:t>
      </w:r>
      <w:r w:rsidRPr="001E450F">
        <w:rPr>
          <w:sz w:val="28"/>
          <w:szCs w:val="28"/>
        </w:rPr>
        <w:t xml:space="preserve"> учителя высшей категории Д. М. Гесслера (школа № 53 Москвы), к.ф.-м.н. Э. Н. Кривякову (Томский государственный университет), к.филос.н. (1988) Ю. Л. Красина (Томский государственный университет), А. Д. Кудзева (Новосибирский государственный технический университет), М. В. Кузнецову (издательство «Просвещение», Москва), заведующую лабораторией Т. В. Налепа (Городской центр развития образования, Новосибирск), </w:t>
      </w:r>
      <w:r w:rsidR="00CC5040">
        <w:rPr>
          <w:sz w:val="28"/>
          <w:szCs w:val="28"/>
        </w:rPr>
        <w:lastRenderedPageBreak/>
        <w:t>Г. </w:t>
      </w:r>
      <w:r w:rsidRPr="001E450F">
        <w:rPr>
          <w:sz w:val="28"/>
          <w:szCs w:val="28"/>
        </w:rPr>
        <w:t xml:space="preserve">А. Новикову (Томский государственный педагогический университет), старший преподаватель </w:t>
      </w:r>
      <w:r w:rsidR="00CC5040">
        <w:rPr>
          <w:sz w:val="28"/>
          <w:szCs w:val="28"/>
        </w:rPr>
        <w:t>Г. Г. </w:t>
      </w:r>
      <w:r w:rsidRPr="001E450F">
        <w:rPr>
          <w:sz w:val="28"/>
          <w:szCs w:val="28"/>
        </w:rPr>
        <w:t xml:space="preserve">Пивен (Дальневосточный государственный университет путей сообщения, </w:t>
      </w:r>
      <w:r w:rsidR="00CC5040">
        <w:rPr>
          <w:sz w:val="28"/>
          <w:szCs w:val="28"/>
        </w:rPr>
        <w:t>г. </w:t>
      </w:r>
      <w:r w:rsidRPr="001E450F">
        <w:rPr>
          <w:sz w:val="28"/>
          <w:szCs w:val="28"/>
        </w:rPr>
        <w:t xml:space="preserve">Хабаровск), к.ф.н. И. И. Середенко (Томский государственный педагогический университет), учителя Л. А. Шевцову </w:t>
      </w:r>
      <w:r w:rsidRPr="001E450F">
        <w:rPr>
          <w:color w:val="auto"/>
          <w:sz w:val="28"/>
          <w:szCs w:val="28"/>
        </w:rPr>
        <w:t xml:space="preserve">(учитель, зав. лабораторией инновационно-экспериментальной деятельности в Городском центре развития образования, </w:t>
      </w:r>
      <w:r w:rsidR="00CC5040">
        <w:rPr>
          <w:color w:val="auto"/>
          <w:sz w:val="28"/>
          <w:szCs w:val="28"/>
        </w:rPr>
        <w:t>г. </w:t>
      </w:r>
      <w:r w:rsidRPr="001E450F">
        <w:rPr>
          <w:color w:val="auto"/>
          <w:sz w:val="28"/>
          <w:szCs w:val="28"/>
        </w:rPr>
        <w:t>Новосибирск</w:t>
      </w:r>
      <w:r w:rsidRPr="001E450F">
        <w:rPr>
          <w:sz w:val="28"/>
          <w:szCs w:val="28"/>
        </w:rPr>
        <w:t xml:space="preserve">), к.ф.-м.н. (1979) </w:t>
      </w:r>
      <w:r w:rsidR="00CC5040">
        <w:rPr>
          <w:sz w:val="28"/>
          <w:szCs w:val="28"/>
        </w:rPr>
        <w:t>Г. </w:t>
      </w:r>
      <w:r w:rsidRPr="001E450F">
        <w:rPr>
          <w:sz w:val="28"/>
          <w:szCs w:val="28"/>
        </w:rPr>
        <w:t xml:space="preserve">И. Флешера (Томский </w:t>
      </w:r>
      <w:r w:rsidRPr="001E450F">
        <w:rPr>
          <w:color w:val="auto"/>
          <w:sz w:val="28"/>
          <w:szCs w:val="28"/>
        </w:rPr>
        <w:t>политехнический</w:t>
      </w:r>
      <w:r w:rsidRPr="001E450F">
        <w:rPr>
          <w:sz w:val="28"/>
          <w:szCs w:val="28"/>
        </w:rPr>
        <w:t xml:space="preserve"> университет), к.ф.-м.н. Е. А. Фомину (Томский государственный педагогический университет), к.п.н. О. В. Холодную (ГБОУ школа № 14, Москва). </w:t>
      </w:r>
    </w:p>
    <w:p w:rsidR="00D639A7" w:rsidRPr="001E450F" w:rsidRDefault="00D639A7" w:rsidP="00227016">
      <w:pPr>
        <w:pStyle w:val="Default"/>
        <w:ind w:firstLine="708"/>
        <w:contextualSpacing/>
        <w:jc w:val="both"/>
        <w:rPr>
          <w:sz w:val="28"/>
          <w:szCs w:val="28"/>
        </w:rPr>
      </w:pPr>
      <w:r w:rsidRPr="001E450F">
        <w:rPr>
          <w:sz w:val="28"/>
          <w:szCs w:val="28"/>
        </w:rPr>
        <w:t xml:space="preserve">Таким образом, численность авторского коллектива в разные годы доходила до 50 чел., чьим совместным трудом создавались новые учебные книги для </w:t>
      </w:r>
      <w:r w:rsidRPr="001E450F">
        <w:rPr>
          <w:color w:val="auto"/>
          <w:sz w:val="28"/>
          <w:szCs w:val="28"/>
        </w:rPr>
        <w:t>школьников. Высоким профессионализмом авторского коллектива объясняется создание глубоких по содержанию, но «нестрашных» учебных математических книг, в которых</w:t>
      </w:r>
      <w:r w:rsidRPr="001E450F">
        <w:rPr>
          <w:sz w:val="28"/>
          <w:szCs w:val="28"/>
        </w:rPr>
        <w:t xml:space="preserve"> слились воедино красота математического образа мира с весельем детской сказки, непреложная логика чисел с детективным расследованием, странные вопросы с «двойным дном» с невозможными решениями, вызывавшими непреодолимое желание понимать, рассуждать, предлагать, придумывать, действовать и обязательно побеждать. </w:t>
      </w:r>
    </w:p>
    <w:p w:rsidR="00D639A7" w:rsidRPr="001E450F" w:rsidRDefault="00D639A7" w:rsidP="00227016">
      <w:pPr>
        <w:pStyle w:val="Default"/>
        <w:ind w:firstLine="708"/>
        <w:contextualSpacing/>
        <w:jc w:val="both"/>
        <w:rPr>
          <w:sz w:val="28"/>
          <w:szCs w:val="28"/>
        </w:rPr>
      </w:pPr>
      <w:r w:rsidRPr="001E450F">
        <w:rPr>
          <w:sz w:val="28"/>
          <w:szCs w:val="28"/>
        </w:rPr>
        <w:t>Говоря о коллективном характере работы, М. А. Холодная писала: «Мы полностью отдаем себе отчет в том, что абсолютно недопустимо подгонять живую жизнь под какие-либо идеи, будь они хоть трижды истинные. Поэтому, хотя авторами наших учебных пособий являются специалисты-ученые, тем не менее фактическими соавторами технологии обогащающего обучения являются учителя и дети. По сути дела, мы не внедряем эту технологию, а наблюдаем за тем, как она оформляется, видоизменяясь под влиянием интуиции учителя и изумительной непредсказуемости поведения учеников. Мы благодарны учителям, которые используют в своей работе пособия серии МПИ, за помощь, поддержку, советы, критику. Мы благодарны детям и родителям, которые выбирают наши учебники. Мы приносим свою искреннюю благодарность коллегам из педагогических университетов, которые проводят большую работу по поддержке проекта. Хотелось бы надеяться, что совместными усилиями нам удастся помочь нашим ученикам»</w:t>
      </w:r>
      <w:r w:rsidRPr="001E450F">
        <w:rPr>
          <w:rStyle w:val="a7"/>
          <w:sz w:val="28"/>
          <w:szCs w:val="28"/>
        </w:rPr>
        <w:footnoteReference w:id="66"/>
      </w:r>
      <w:r w:rsidRPr="001E450F">
        <w:rPr>
          <w:sz w:val="28"/>
          <w:szCs w:val="28"/>
        </w:rPr>
        <w:t>.</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b/>
          <w:sz w:val="28"/>
          <w:szCs w:val="28"/>
        </w:rPr>
        <w:t>Группы учителей (197</w:t>
      </w:r>
      <w:r w:rsidRPr="001E450F">
        <w:rPr>
          <w:rFonts w:ascii="Times New Roman" w:hAnsi="Times New Roman" w:cs="Times New Roman"/>
          <w:b/>
          <w:color w:val="7030A0"/>
          <w:sz w:val="28"/>
          <w:szCs w:val="28"/>
        </w:rPr>
        <w:t xml:space="preserve">2 </w:t>
      </w:r>
      <w:r w:rsidR="00CC5040">
        <w:rPr>
          <w:rFonts w:ascii="Times New Roman" w:hAnsi="Times New Roman" w:cs="Times New Roman"/>
          <w:b/>
          <w:sz w:val="28"/>
          <w:szCs w:val="28"/>
        </w:rPr>
        <w:t>г. </w:t>
      </w:r>
      <w:r w:rsidRPr="001E450F">
        <w:rPr>
          <w:rFonts w:ascii="Times New Roman" w:hAnsi="Times New Roman" w:cs="Times New Roman"/>
          <w:b/>
          <w:sz w:val="28"/>
          <w:szCs w:val="28"/>
        </w:rPr>
        <w:t>– 2024 г.).</w:t>
      </w:r>
      <w:r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Научная школа психодактики «Математика. Психология. Интеллект» всегда имела</w:t>
      </w:r>
      <w:r w:rsidRPr="001E450F">
        <w:rPr>
          <w:rFonts w:ascii="Times New Roman" w:hAnsi="Times New Roman" w:cs="Times New Roman"/>
          <w:color w:val="7030A0"/>
          <w:sz w:val="28"/>
          <w:szCs w:val="28"/>
        </w:rPr>
        <w:t xml:space="preserve"> </w:t>
      </w:r>
      <w:r w:rsidRPr="001E450F">
        <w:rPr>
          <w:rFonts w:ascii="Times New Roman" w:hAnsi="Times New Roman" w:cs="Times New Roman"/>
          <w:sz w:val="28"/>
          <w:szCs w:val="28"/>
        </w:rPr>
        <w:t>поддержк</w:t>
      </w:r>
      <w:r w:rsidRPr="001E450F">
        <w:rPr>
          <w:rFonts w:ascii="Times New Roman" w:hAnsi="Times New Roman" w:cs="Times New Roman"/>
          <w:color w:val="7030A0"/>
          <w:sz w:val="28"/>
          <w:szCs w:val="28"/>
        </w:rPr>
        <w:t>у</w:t>
      </w:r>
      <w:r w:rsidRPr="001E450F">
        <w:rPr>
          <w:rFonts w:ascii="Times New Roman" w:hAnsi="Times New Roman" w:cs="Times New Roman"/>
          <w:sz w:val="28"/>
          <w:szCs w:val="28"/>
        </w:rPr>
        <w:t xml:space="preserve"> активного педагогического сообщества, настроенного на реформирование школьного математического образования. Пробные варианты учебных пособий </w:t>
      </w:r>
      <w:r w:rsidRPr="001E450F">
        <w:rPr>
          <w:rFonts w:ascii="Times New Roman" w:hAnsi="Times New Roman" w:cs="Times New Roman"/>
          <w:sz w:val="28"/>
          <w:szCs w:val="28"/>
        </w:rPr>
        <w:lastRenderedPageBreak/>
        <w:t>проходили постоянную</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экспериментальную проверку в школах Томска и Томской области.</w:t>
      </w:r>
      <w:r w:rsidR="0044348E"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Характеризуя группу учителей, необходимо выделить учителей-«апробаторов», работавших с 1972 </w:t>
      </w:r>
      <w:r w:rsidR="00CC5040">
        <w:rPr>
          <w:rFonts w:ascii="Times New Roman" w:hAnsi="Times New Roman" w:cs="Times New Roman"/>
          <w:sz w:val="28"/>
          <w:szCs w:val="28"/>
        </w:rPr>
        <w:t>г. </w:t>
      </w:r>
      <w:r w:rsidRPr="001E450F">
        <w:rPr>
          <w:rFonts w:ascii="Times New Roman" w:hAnsi="Times New Roman" w:cs="Times New Roman"/>
          <w:sz w:val="28"/>
          <w:szCs w:val="28"/>
        </w:rPr>
        <w:t>по 1980 г</w:t>
      </w:r>
      <w:r w:rsidR="00CC5040">
        <w:rPr>
          <w:rFonts w:ascii="Times New Roman" w:hAnsi="Times New Roman" w:cs="Times New Roman"/>
          <w:sz w:val="28"/>
          <w:szCs w:val="28"/>
        </w:rPr>
        <w:t>г. </w:t>
      </w:r>
      <w:r w:rsidRPr="001E450F">
        <w:rPr>
          <w:rFonts w:ascii="Times New Roman" w:hAnsi="Times New Roman" w:cs="Times New Roman"/>
          <w:sz w:val="28"/>
          <w:szCs w:val="28"/>
        </w:rPr>
        <w:t>по пробным вариантам учебных пособий. Эта группа формировалась при содействии ТОИПКРО. В неё вошли опытные учителя, настроенные на поиск новых способов обучения математике. Они, работая с текстами будущих учебников, давали советы, вносили конкретные изменения, указывали на проблемы, вычленяли то ценное, что было принято детьми и понято ими. Авторский коллектив вёл постоянный анализ методической работы учителей математики.</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С 1991 </w:t>
      </w:r>
      <w:r w:rsidR="00CC5040">
        <w:rPr>
          <w:rFonts w:ascii="Times New Roman" w:hAnsi="Times New Roman" w:cs="Times New Roman"/>
          <w:sz w:val="28"/>
          <w:szCs w:val="28"/>
        </w:rPr>
        <w:t>г. </w:t>
      </w:r>
      <w:r w:rsidRPr="001E450F">
        <w:rPr>
          <w:rFonts w:ascii="Times New Roman" w:hAnsi="Times New Roman" w:cs="Times New Roman"/>
          <w:sz w:val="28"/>
          <w:szCs w:val="28"/>
        </w:rPr>
        <w:t>начался выпуск книг серии «Математика. Психология. Интеллект» в издательстве Томского государственного университета. В частности, в 1991 году вышла первая книга по математике с героями популярной детской сказки Туве Янссон «Десятичные дроби в Муми-доме». Учителя, работающие по учебникам МПИ-проекта, «… сделали главный вывод – то, чем они овладели в процессе работы в МПИ-проекте, было эффективной технологией, использование которой направляло к новому качеству школьного математического образования», – писала Е. В. Лопаткина</w:t>
      </w:r>
      <w:r w:rsidRPr="001E450F">
        <w:rPr>
          <w:rStyle w:val="a7"/>
          <w:rFonts w:ascii="Times New Roman" w:hAnsi="Times New Roman" w:cs="Times New Roman"/>
          <w:sz w:val="28"/>
          <w:szCs w:val="28"/>
        </w:rPr>
        <w:footnoteReference w:id="67"/>
      </w:r>
      <w:r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8"/>
        <w:contextualSpacing/>
        <w:jc w:val="both"/>
        <w:rPr>
          <w:rFonts w:ascii="Times New Roman" w:hAnsi="Times New Roman" w:cs="Times New Roman"/>
          <w:color w:val="000000"/>
          <w:sz w:val="28"/>
          <w:szCs w:val="28"/>
          <w:lang w:eastAsia="ru-RU"/>
        </w:rPr>
      </w:pPr>
      <w:r w:rsidRPr="001E450F">
        <w:rPr>
          <w:rFonts w:ascii="Times New Roman" w:hAnsi="Times New Roman" w:cs="Times New Roman"/>
          <w:sz w:val="28"/>
          <w:szCs w:val="28"/>
        </w:rPr>
        <w:t>К другой группе учителей относятся учителя, которые осваивали уже рекомендованные Министерством образования учебники. Среди них были и опытные учителя, которые хотели обогатить свой педагогический опыт, например, Заслуженный учитель Российской Федерации В. Р. Илларионова, а также молодые учителя, стремившиеся к освоению инновационного творческого опыта, и учителя, понимавшие необходимость психологических подходов к преподаванию математики. Привлечение к реализации МПИ-проекта учительского контингента является стратегическим прорывом и тактической находкой научной школы, поскольку это именно та форма совместной научно-практической деятельности, которая в современных условиях получила название сетевого взаимодействия. Важно подчеркнуть, что созданное в рамках данной школы научное знание, представленное в монографиях и серии новой учебной математической литературы, не осталось лежать в качестве «музейного экспоната», а было запущено школьными педагогами в реальный процесс обучения.</w:t>
      </w:r>
      <w:r w:rsidR="0044348E"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1990-2010-е г</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научная школа организовала практическое распространение психодидактической технологии среди учителей не только Томска, Томской области, но и других городов России. В Томске по МПИ-технологии работали 31 среднее образовательное учреждение </w:t>
      </w:r>
      <w:r w:rsidRPr="001E450F">
        <w:rPr>
          <w:rFonts w:ascii="Times New Roman" w:hAnsi="Times New Roman" w:cs="Times New Roman"/>
          <w:sz w:val="28"/>
          <w:szCs w:val="28"/>
        </w:rPr>
        <w:lastRenderedPageBreak/>
        <w:t xml:space="preserve">(Русская классическая гимназия № 2, средние общеобразовательные школы № 2, 3, 4, гимназия № 6, лицеи № 7, 8, Академлицей № 9, школы № 12, 14, 15, 16, 18, 25, 26, 28, 29, 30, 36, 37, 43, 47, 49, 50, 53, 55, 56, Гуманитарный лицей, Мариинская гимназия-интернат, гимназия «Томь», а также Томский инструментальный техникум). В </w:t>
      </w:r>
      <w:r w:rsidR="00CC5040">
        <w:rPr>
          <w:rFonts w:ascii="Times New Roman" w:hAnsi="Times New Roman" w:cs="Times New Roman"/>
          <w:sz w:val="28"/>
          <w:szCs w:val="28"/>
        </w:rPr>
        <w:t>г. </w:t>
      </w:r>
      <w:r w:rsidRPr="001E450F">
        <w:rPr>
          <w:rFonts w:ascii="Times New Roman" w:hAnsi="Times New Roman" w:cs="Times New Roman"/>
          <w:sz w:val="28"/>
          <w:szCs w:val="28"/>
        </w:rPr>
        <w:t>Северске МПИ-проект активно реализовывали средние общеобразовательные школы № 80, 86, 90 и 196.</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По данным анкетирования, в использовании «обогащающей модели» учителей привлекало психолого-педагогическое многообразие подходов к подбору учебного материала, наличие многоуровневого тренажа и контроля, концептуальный подход к каждой теме, целостное изложение учебного материала, возможность спроектировать собственную педагогическую деятельность и индивидуальную работу учащихся. Особо отмечалась учителями открытость методики. «Каждый раз, изучая со своими учениками математику по учебникам и пособиям проекта «Математика. Психология. Интеллект», восхищаемся, насколько методически чутко и грамотно выстроены задания в каждой теме. Насколько изящно они вовлекают учеников в открытие новых знаний на опыте, полученном ранее, погружая в исследование и помогая обогатить свой опыт и как бы невзначай получить новое знание. Во всем этом процессе удивляет, что ученик всегда остается уверен в своей уникальности, а наблюдатель всегда думает, что это отрепетированный фрагмент урока. А секрет прост, он заключается в уникальности авторов, которые создали учебные тексты учебников и пособий МПИ-проекта, в основе которых лежит «обогащающая модель» обучения. Наши ученики вот уже на протяжении двух десятилетий с большим удовольствием создают проекты, решают олимпиадные задачки, занимаются математикой на основе компьютерной поддержки»</w:t>
      </w:r>
      <w:r w:rsidRPr="001E450F">
        <w:rPr>
          <w:rStyle w:val="a7"/>
          <w:rFonts w:ascii="Times New Roman" w:hAnsi="Times New Roman" w:cs="Times New Roman"/>
          <w:sz w:val="28"/>
          <w:szCs w:val="28"/>
        </w:rPr>
        <w:footnoteReference w:id="68"/>
      </w:r>
      <w:r w:rsidRPr="001E450F">
        <w:rPr>
          <w:rFonts w:ascii="Times New Roman" w:hAnsi="Times New Roman" w:cs="Times New Roman"/>
          <w:sz w:val="28"/>
          <w:szCs w:val="28"/>
        </w:rPr>
        <w:t xml:space="preserve">, – утверждали Заслуженный учитель Российской Федерации З. И. Алифоренко и учитель математики </w:t>
      </w:r>
      <w:r w:rsidR="00CC5040">
        <w:rPr>
          <w:rFonts w:ascii="Times New Roman" w:hAnsi="Times New Roman" w:cs="Times New Roman"/>
          <w:sz w:val="28"/>
          <w:szCs w:val="28"/>
        </w:rPr>
        <w:t>Г. </w:t>
      </w:r>
      <w:r w:rsidRPr="001E450F">
        <w:rPr>
          <w:rFonts w:ascii="Times New Roman" w:hAnsi="Times New Roman" w:cs="Times New Roman"/>
          <w:sz w:val="28"/>
          <w:szCs w:val="28"/>
        </w:rPr>
        <w:t>Ю. Филатова. Им вторила Н. В. Борисова: «…главная заслуга этих пособий в том, что они создают удивительную образовательную среду, пронизанную любовью к математике»</w:t>
      </w:r>
      <w:r w:rsidRPr="001E450F">
        <w:rPr>
          <w:rStyle w:val="a7"/>
          <w:rFonts w:ascii="Times New Roman" w:hAnsi="Times New Roman" w:cs="Times New Roman"/>
          <w:sz w:val="28"/>
          <w:szCs w:val="28"/>
        </w:rPr>
        <w:footnoteReference w:id="69"/>
      </w:r>
      <w:r w:rsidRPr="001E450F">
        <w:rPr>
          <w:rFonts w:ascii="Times New Roman" w:hAnsi="Times New Roman" w:cs="Times New Roman"/>
          <w:sz w:val="28"/>
          <w:szCs w:val="28"/>
        </w:rPr>
        <w:t>.</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Школьные коллективы активно пропагандировали новую технологию обучения. Опыт 20-летней успешной работы с психолого-ориентированными моделями в обучении позволял школам претендовать на уровень муниципальной инновационной площадки. В 2014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департаментом образования Администрации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Томска был поддержан проект «Создание Центра инновационного опыта по обновлению содержания образования средствами ИУМК как условие обеспечения качества естественнонаучного образования на ступени основного общего образования» Русской классической гимназии № 2. Консультантами </w:t>
      </w:r>
      <w:r w:rsidRPr="001E450F">
        <w:rPr>
          <w:rFonts w:ascii="Times New Roman" w:hAnsi="Times New Roman" w:cs="Times New Roman"/>
          <w:sz w:val="28"/>
          <w:szCs w:val="28"/>
        </w:rPr>
        <w:lastRenderedPageBreak/>
        <w:t>проекта выступили руководители научной школы «Математика. Психология. Интеллект» ТГПУ 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Гельфман и М. А. Холодная, а руководителями проекта – учителя математики З. И. Алифоренко и Н. В. Борисова. В проекте были задействованы учащиеся 5-9 классов в количестве 320 чел.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Распоряжением № р 276 департамента образования Администрации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Томска от 28.05.2014 </w:t>
      </w:r>
      <w:r w:rsidR="00CC5040">
        <w:rPr>
          <w:rFonts w:ascii="Times New Roman" w:hAnsi="Times New Roman" w:cs="Times New Roman"/>
          <w:sz w:val="28"/>
          <w:szCs w:val="28"/>
        </w:rPr>
        <w:t>г. </w:t>
      </w:r>
      <w:r w:rsidRPr="001E450F">
        <w:rPr>
          <w:rFonts w:ascii="Times New Roman" w:hAnsi="Times New Roman" w:cs="Times New Roman"/>
          <w:sz w:val="28"/>
          <w:szCs w:val="28"/>
        </w:rPr>
        <w:t>муниципальному бюджетному общеобразовательному учреждению Русской классической гимназии № 2 (С. А. Ярославцева) был присвоен статус муниципальной инновационной площадки. На основании этого приказа в Русской классической гимназии № 2 (приказом № 104-О от 04.06.2014 г.) была создана рабочая группа в количестве 8 человек для разработки сетевого проекта</w:t>
      </w:r>
      <w:r w:rsidRPr="001E450F">
        <w:rPr>
          <w:rStyle w:val="a7"/>
          <w:rFonts w:ascii="Times New Roman" w:hAnsi="Times New Roman" w:cs="Times New Roman"/>
          <w:sz w:val="28"/>
          <w:szCs w:val="28"/>
        </w:rPr>
        <w:footnoteReference w:id="70"/>
      </w:r>
      <w:r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 2015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в рамках апробации проекта Центра инновационного опыта были объединены усилия Русской классической гимназии № 2, ТГПУ, ТОИПКРО, издательства «Просвещение» (Москва), ФГАОУ ВПО «Национального исследовательского ядерного университета «МИФИ» (дистанционная площадка МИФИ для учащихся и педагогов), НЦПО «Школа плюс» Новосибирского центра продуктивного обучения, Московского института открытого образования «СтатГрад», Межмуниципального центра по работе с одаренными детьми на базе МБОУ «Академический лицей» </w:t>
      </w:r>
      <w:r w:rsidR="00CC5040">
        <w:rPr>
          <w:rFonts w:ascii="Times New Roman" w:hAnsi="Times New Roman" w:cs="Times New Roman"/>
          <w:sz w:val="28"/>
          <w:szCs w:val="28"/>
        </w:rPr>
        <w:t>г. </w:t>
      </w:r>
      <w:r w:rsidRPr="001E450F">
        <w:rPr>
          <w:rFonts w:ascii="Times New Roman" w:hAnsi="Times New Roman" w:cs="Times New Roman"/>
          <w:sz w:val="28"/>
          <w:szCs w:val="28"/>
        </w:rPr>
        <w:t>Томска и Центра обеспечения качества образования Томского политехнического университета.</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Для внедрения новых элементов содержания математического образования учителями были разработаны курсы внеурочной деятельности: «Дистанционная математика» для учащихся 5-8 классов, «Основы проектно-исследовательской деятельности по математике», «Компьютерная поддержка курсов математики», «Олимпиадный клуб «Кенгуру», «Юный исследователь» для учащихся 5-8 классов, «Математическая логика. Решение логических задач» для 7-8 классов и «Решение заданий повышенной сложности» для 9 классов. Разработанные курсы были представлены в 2017-2018 г</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на семинарах и на курсах повышения квалификации для учителей города и области.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Проводимые Центром инновационного опыта дистанционные лекции, семинары и открытые уроки позволяли транслировать психодидактическую методику в города Калининград, Петрозаводск, Москву, Тамбов, Ульяновск, Уфу, Краснодар, Ставрополь, Нальчик и Грозный.</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Такая форма работы</w:t>
      </w:r>
      <w:r w:rsidRPr="001E450F">
        <w:rPr>
          <w:rFonts w:ascii="Times New Roman" w:hAnsi="Times New Roman" w:cs="Times New Roman"/>
          <w:color w:val="00B050"/>
          <w:sz w:val="28"/>
          <w:szCs w:val="28"/>
        </w:rPr>
        <w:t xml:space="preserve"> </w:t>
      </w:r>
      <w:r w:rsidRPr="001E450F">
        <w:rPr>
          <w:rFonts w:ascii="Times New Roman" w:hAnsi="Times New Roman" w:cs="Times New Roman"/>
          <w:sz w:val="28"/>
          <w:szCs w:val="28"/>
        </w:rPr>
        <w:t xml:space="preserve">является образцом организации инновационной деятельности школы как центра сетевого взаимодействия структур разного профессионального уровня для повышения качества </w:t>
      </w:r>
      <w:r w:rsidRPr="001E450F">
        <w:rPr>
          <w:rFonts w:ascii="Times New Roman" w:hAnsi="Times New Roman" w:cs="Times New Roman"/>
          <w:sz w:val="28"/>
          <w:szCs w:val="28"/>
        </w:rPr>
        <w:lastRenderedPageBreak/>
        <w:t>интеллектуального воспитания учащихся, а также свидетельствует о возможностях расширения исследовательского поля научной школы.</w:t>
      </w:r>
    </w:p>
    <w:p w:rsidR="00D639A7" w:rsidRPr="001E450F" w:rsidRDefault="00D639A7" w:rsidP="00227016">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На территории Томской области деятельность МПИ-проекта поддерживали в городах Асино и Стрежевом, а также в Александровском, Асиновском, Верхнекетском, Каргасокском, Кожевниковском, Колпашевском, Парабельском, Первомайском и Томском районах – всего в 27 школах. Таким образом, в 1990-2010-х г</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в Томске и Томской области к освоению инновационных психодидактических технологий были привлечены 62 средних образовательных учреждений. </w:t>
      </w:r>
    </w:p>
    <w:p w:rsidR="00D639A7" w:rsidRPr="001E450F" w:rsidRDefault="00D639A7" w:rsidP="00227016">
      <w:pPr>
        <w:autoSpaceDE w:val="0"/>
        <w:autoSpaceDN w:val="0"/>
        <w:adjustRightInd w:val="0"/>
        <w:spacing w:after="0" w:line="240" w:lineRule="auto"/>
        <w:ind w:firstLineChars="263" w:firstLine="736"/>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Несомненной заслугой научной школы является распространение новой технологии интеллектуального воспитания учащихся не только в Томской области, но и в школах 37 регионов Российской Федерации: Алтайском крае, Республике Алтай, Архангельской области, Астраханской области, Брянской области, Бурятии, Владимирской, Воронежской, Иркутской, Калужской, Кемеровской, Курганской областях, Краснодарском и Красноярском краях, Липецкой, Московской, Нижегородской, Новосибирской, Омской, Оренбургской областях, Пермском крае, Псковской, Ростовской, Самарской областях, Санкт-Петербурге, Республике Саха (Якутия), Сахалинской, Свердловской, Смоленской, Томской, Тюменской областях, Удмуртской республике, Хабаровском крае, Республике Хакасия, Ханты-Мансийском автономном округе – Югре, Челябинской и Ярославской областях. </w:t>
      </w:r>
    </w:p>
    <w:p w:rsidR="00D639A7" w:rsidRPr="00A35BD3" w:rsidRDefault="00D639A7" w:rsidP="00227016">
      <w:pPr>
        <w:autoSpaceDE w:val="0"/>
        <w:autoSpaceDN w:val="0"/>
        <w:adjustRightInd w:val="0"/>
        <w:spacing w:after="0" w:line="240" w:lineRule="auto"/>
        <w:ind w:firstLineChars="263" w:firstLine="736"/>
        <w:contextualSpacing/>
        <w:jc w:val="both"/>
        <w:rPr>
          <w:rFonts w:ascii="Times New Roman" w:hAnsi="Times New Roman" w:cs="Times New Roman"/>
          <w:sz w:val="28"/>
          <w:szCs w:val="28"/>
        </w:rPr>
      </w:pPr>
      <w:r w:rsidRPr="001E450F">
        <w:rPr>
          <w:rFonts w:ascii="Times New Roman" w:hAnsi="Times New Roman" w:cs="Times New Roman"/>
          <w:sz w:val="28"/>
          <w:szCs w:val="28"/>
        </w:rPr>
        <w:t>Иногда</w:t>
      </w:r>
      <w:r w:rsidRPr="001E450F">
        <w:rPr>
          <w:rFonts w:ascii="Times New Roman" w:hAnsi="Times New Roman" w:cs="Times New Roman"/>
          <w:color w:val="7030A0"/>
          <w:sz w:val="28"/>
          <w:szCs w:val="28"/>
        </w:rPr>
        <w:t xml:space="preserve"> </w:t>
      </w:r>
      <w:r w:rsidRPr="001E450F">
        <w:rPr>
          <w:rFonts w:ascii="Times New Roman" w:hAnsi="Times New Roman" w:cs="Times New Roman"/>
          <w:sz w:val="28"/>
          <w:szCs w:val="28"/>
        </w:rPr>
        <w:t>руководителями региональных площадок являлись члены авторского коллектива МПИ-проекта З. П. Матушкина в Кургане, И.</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Е. Малова в </w:t>
      </w:r>
      <w:r w:rsidR="00CC5040">
        <w:rPr>
          <w:rFonts w:ascii="Times New Roman" w:hAnsi="Times New Roman" w:cs="Times New Roman"/>
          <w:color w:val="00B050"/>
          <w:sz w:val="28"/>
          <w:szCs w:val="28"/>
        </w:rPr>
        <w:t>г. </w:t>
      </w:r>
      <w:r w:rsidRPr="001E450F">
        <w:rPr>
          <w:rFonts w:ascii="Times New Roman" w:hAnsi="Times New Roman" w:cs="Times New Roman"/>
          <w:sz w:val="28"/>
          <w:szCs w:val="28"/>
        </w:rPr>
        <w:t xml:space="preserve">Брянск, Н. Б. Лобаненко в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Владимир, Е. И. Жилина в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Магнитогорск, Д. М. Гесслер в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Москва, Н. И. Зильберберг в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Псков. В </w:t>
      </w:r>
      <w:r w:rsidR="00CC5040">
        <w:rPr>
          <w:rFonts w:ascii="Times New Roman" w:hAnsi="Times New Roman" w:cs="Times New Roman"/>
          <w:sz w:val="28"/>
          <w:szCs w:val="28"/>
        </w:rPr>
        <w:t>г. </w:t>
      </w:r>
      <w:r w:rsidRPr="001E450F">
        <w:rPr>
          <w:rFonts w:ascii="Times New Roman" w:hAnsi="Times New Roman" w:cs="Times New Roman"/>
          <w:sz w:val="28"/>
          <w:szCs w:val="28"/>
        </w:rPr>
        <w:t>Владивостоке работает группа учителей под руководством к.п.н. Н. Н. Савельевой, которые занимаются разработкой учебных текстов, ориентированных на интеллектуальное воспитание учащихся, по разным учебным предметам (русский язык, биология, история и т.д.)</w:t>
      </w:r>
      <w:r w:rsidRPr="001E450F">
        <w:rPr>
          <w:rStyle w:val="a7"/>
          <w:rFonts w:ascii="Times New Roman" w:hAnsi="Times New Roman" w:cs="Times New Roman"/>
          <w:sz w:val="28"/>
          <w:szCs w:val="28"/>
        </w:rPr>
        <w:footnoteReference w:id="71"/>
      </w:r>
      <w:r w:rsidRPr="001E450F">
        <w:rPr>
          <w:rFonts w:ascii="Times New Roman" w:hAnsi="Times New Roman" w:cs="Times New Roman"/>
          <w:sz w:val="28"/>
          <w:szCs w:val="28"/>
        </w:rPr>
        <w:t xml:space="preserve">. </w:t>
      </w:r>
    </w:p>
    <w:p w:rsidR="00D639A7" w:rsidRPr="001E450F" w:rsidRDefault="00D639A7" w:rsidP="00A35BD3">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Сведения из сохранившихся заявок 2012-2019 г</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на приобретение учебной литературы позволили выявить приведенную выше географию адресатов и общее количество заказчиков – 109 организаций, включая региональные органы государственной власти, педагогические университеты, муниципальные органы системы образования, средние общеобразовательные школы и коммерческие организации. При этом количество учебных учреждений, осваивавших МПИ-технологии, постоянно расширялось за счет работы институтов повышения квалификации работников образования в своих регионах и даже отдельных школ. Так, по сведениям Л. Л. Шаталовой, в барнаульской </w:t>
      </w:r>
      <w:r w:rsidRPr="001E450F">
        <w:rPr>
          <w:rFonts w:ascii="Times New Roman" w:hAnsi="Times New Roman" w:cs="Times New Roman"/>
          <w:sz w:val="28"/>
          <w:szCs w:val="28"/>
        </w:rPr>
        <w:lastRenderedPageBreak/>
        <w:t>школе № 81 был создан центр для методической поддержки и консультирования учителей из близлежащих городов Заринска, Новоалтайска и Славгорода, а также из Калманского и Топчихинского районов Алтайского края.</w:t>
      </w:r>
    </w:p>
    <w:p w:rsidR="00D639A7" w:rsidRPr="001E450F" w:rsidRDefault="00D639A7" w:rsidP="00A35BD3">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Таким образом, учительский контингент, участвовавший во внедрении обогащающей модели обучения математике, выступал в качестве полноценных членов научной школы психодидактики. Примечателен тот факт, что учителя стали пропагандистами своего практического опыта на семинарах, открытых уроках, мастер-классах. Среди участников Всероссийских научно-практических конференций «Психодидактика математического образования» в 2010-2019 г</w:t>
      </w:r>
      <w:r w:rsidR="00CC5040">
        <w:rPr>
          <w:rFonts w:ascii="Times New Roman" w:hAnsi="Times New Roman" w:cs="Times New Roman"/>
          <w:sz w:val="28"/>
          <w:szCs w:val="28"/>
        </w:rPr>
        <w:t>г. </w:t>
      </w:r>
      <w:r w:rsidRPr="001E450F">
        <w:rPr>
          <w:rFonts w:ascii="Times New Roman" w:hAnsi="Times New Roman" w:cs="Times New Roman"/>
          <w:sz w:val="28"/>
          <w:szCs w:val="28"/>
        </w:rPr>
        <w:t>было более 60% учителей из разных регионов страны. Что касается количественного показателя численности научной школы, то, по неполным данным, по собранным именным спискам эта цифра равна 288 чел. Такое значительное количество членов научной школы не только</w:t>
      </w:r>
      <w:r w:rsidRPr="001E450F">
        <w:rPr>
          <w:rFonts w:ascii="Times New Roman" w:hAnsi="Times New Roman" w:cs="Times New Roman"/>
          <w:color w:val="19EC0E"/>
          <w:sz w:val="28"/>
          <w:szCs w:val="28"/>
        </w:rPr>
        <w:t xml:space="preserve"> </w:t>
      </w:r>
      <w:r w:rsidRPr="001E450F">
        <w:rPr>
          <w:rFonts w:ascii="Times New Roman" w:hAnsi="Times New Roman" w:cs="Times New Roman"/>
          <w:sz w:val="28"/>
          <w:szCs w:val="28"/>
        </w:rPr>
        <w:t>характеризует ее специфику, но и объективно существующую остроту запроса на распространение и внедрение психодидактической методики в систему общего образования страны.</w:t>
      </w:r>
    </w:p>
    <w:p w:rsidR="00D639A7" w:rsidRPr="001E450F" w:rsidRDefault="00D639A7" w:rsidP="00227016">
      <w:pPr>
        <w:spacing w:after="0" w:line="240" w:lineRule="auto"/>
        <w:ind w:firstLine="708"/>
        <w:contextualSpacing/>
        <w:jc w:val="both"/>
        <w:rPr>
          <w:rFonts w:ascii="Times New Roman" w:hAnsi="Times New Roman" w:cs="Times New Roman"/>
          <w:color w:val="000000"/>
          <w:sz w:val="28"/>
          <w:szCs w:val="28"/>
          <w:lang w:eastAsia="ru-RU"/>
        </w:rPr>
      </w:pPr>
      <w:r w:rsidRPr="001E450F">
        <w:rPr>
          <w:rFonts w:ascii="Times New Roman" w:hAnsi="Times New Roman" w:cs="Times New Roman"/>
          <w:b/>
          <w:color w:val="000000"/>
          <w:sz w:val="28"/>
          <w:szCs w:val="28"/>
          <w:lang w:eastAsia="ru-RU"/>
        </w:rPr>
        <w:t xml:space="preserve">Межвузовский центр по проблемам интеллектуального развития личности (1995 </w:t>
      </w:r>
      <w:r w:rsidR="00CC5040">
        <w:rPr>
          <w:rFonts w:ascii="Times New Roman" w:hAnsi="Times New Roman" w:cs="Times New Roman"/>
          <w:b/>
          <w:color w:val="000000"/>
          <w:sz w:val="28"/>
          <w:szCs w:val="28"/>
          <w:lang w:eastAsia="ru-RU"/>
        </w:rPr>
        <w:t>г. </w:t>
      </w:r>
      <w:r w:rsidRPr="001E450F">
        <w:rPr>
          <w:rFonts w:ascii="Times New Roman" w:hAnsi="Times New Roman" w:cs="Times New Roman"/>
          <w:b/>
          <w:color w:val="000000"/>
          <w:sz w:val="28"/>
          <w:szCs w:val="28"/>
          <w:lang w:eastAsia="ru-RU"/>
        </w:rPr>
        <w:t>– 2018 г.).</w:t>
      </w:r>
      <w:r w:rsidR="0044348E" w:rsidRPr="001E450F">
        <w:rPr>
          <w:rFonts w:ascii="Times New Roman" w:hAnsi="Times New Roman" w:cs="Times New Roman"/>
          <w:b/>
          <w:color w:val="000000"/>
          <w:sz w:val="28"/>
          <w:szCs w:val="28"/>
          <w:lang w:eastAsia="ru-RU"/>
        </w:rPr>
        <w:t xml:space="preserve"> </w:t>
      </w:r>
      <w:r w:rsidRPr="001E450F">
        <w:rPr>
          <w:rFonts w:ascii="Times New Roman" w:hAnsi="Times New Roman" w:cs="Times New Roman"/>
          <w:color w:val="000000"/>
          <w:sz w:val="28"/>
          <w:szCs w:val="28"/>
          <w:lang w:eastAsia="ru-RU"/>
        </w:rPr>
        <w:t>Создание Межвузовского центра по проблемам интеллектуального развития личности было своеобразной формой легализации научно-исследовательской работы авторского коллектива МПИ-проекта,</w:t>
      </w:r>
      <w:r w:rsidR="0044348E" w:rsidRPr="001E450F">
        <w:rPr>
          <w:rFonts w:ascii="Times New Roman" w:hAnsi="Times New Roman" w:cs="Times New Roman"/>
          <w:color w:val="000000"/>
          <w:sz w:val="28"/>
          <w:szCs w:val="28"/>
          <w:lang w:eastAsia="ru-RU"/>
        </w:rPr>
        <w:t xml:space="preserve"> </w:t>
      </w:r>
      <w:r w:rsidRPr="001E450F">
        <w:rPr>
          <w:rFonts w:ascii="Times New Roman" w:hAnsi="Times New Roman" w:cs="Times New Roman"/>
          <w:color w:val="000000"/>
          <w:sz w:val="28"/>
          <w:szCs w:val="28"/>
          <w:lang w:eastAsia="ru-RU"/>
        </w:rPr>
        <w:t xml:space="preserve">включающего представителей разных вузов России. В то же время Межвузовский центр стал визитной карточкой Томского государственного педагогического университета. Инициатором открытия центра выступил Томский государственный педагогический университет. Министерство образования Российской Федерации поддержало инициативу вуза и 21 декабря 1995 </w:t>
      </w:r>
      <w:r w:rsidR="00CC5040">
        <w:rPr>
          <w:rFonts w:ascii="Times New Roman" w:hAnsi="Times New Roman" w:cs="Times New Roman"/>
          <w:color w:val="000000"/>
          <w:sz w:val="28"/>
          <w:szCs w:val="28"/>
          <w:lang w:eastAsia="ru-RU"/>
        </w:rPr>
        <w:t>г. </w:t>
      </w:r>
      <w:r w:rsidRPr="001E450F">
        <w:rPr>
          <w:rFonts w:ascii="Times New Roman" w:hAnsi="Times New Roman" w:cs="Times New Roman"/>
          <w:color w:val="000000"/>
          <w:sz w:val="28"/>
          <w:szCs w:val="28"/>
          <w:lang w:eastAsia="ru-RU"/>
        </w:rPr>
        <w:t>(приказ № 681) Межвузовский центр по проблемам интеллектуального развития личности был открыт</w:t>
      </w:r>
      <w:r w:rsidRPr="001E450F">
        <w:rPr>
          <w:rStyle w:val="a7"/>
          <w:rFonts w:ascii="Times New Roman" w:hAnsi="Times New Roman" w:cs="Times New Roman"/>
          <w:color w:val="000000"/>
          <w:sz w:val="28"/>
          <w:szCs w:val="28"/>
          <w:lang w:eastAsia="ru-RU"/>
        </w:rPr>
        <w:footnoteReference w:id="72"/>
      </w:r>
      <w:r w:rsidRPr="001E450F">
        <w:rPr>
          <w:rFonts w:ascii="Times New Roman" w:hAnsi="Times New Roman" w:cs="Times New Roman"/>
          <w:color w:val="000000"/>
          <w:sz w:val="28"/>
          <w:szCs w:val="28"/>
          <w:lang w:eastAsia="ru-RU"/>
        </w:rPr>
        <w:t xml:space="preserve">. В новой редакции Положения о Межвузовском центре по проблемам интеллектуального развития личности 2009 года говорилось, что центр создан для объединения и поддержки исследований, проводимых по проблеме индивидуализации обучения в средней школе, и должен способствовать совершенствованию технологий преподавания, ориентированных на повышение интеллектуального потенциала учащихся. В связи с этим в </w:t>
      </w:r>
      <w:r w:rsidRPr="001E450F">
        <w:rPr>
          <w:rFonts w:ascii="Times New Roman" w:hAnsi="Times New Roman" w:cs="Times New Roman"/>
          <w:sz w:val="28"/>
          <w:szCs w:val="28"/>
          <w:lang w:eastAsia="ru-RU"/>
        </w:rPr>
        <w:t>задачи Центра входила разработка теоретических основ интеллектуального воспитания школьников, создание учебных пособий и их публикация, проведение</w:t>
      </w:r>
      <w:r w:rsidRPr="001E450F">
        <w:rPr>
          <w:rFonts w:ascii="Times New Roman" w:hAnsi="Times New Roman" w:cs="Times New Roman"/>
          <w:color w:val="000000"/>
          <w:sz w:val="28"/>
          <w:szCs w:val="28"/>
          <w:lang w:eastAsia="ru-RU"/>
        </w:rPr>
        <w:t xml:space="preserve"> постоянно действующих семинаров для учителей, организация опытно-</w:t>
      </w:r>
      <w:r w:rsidRPr="001E450F">
        <w:rPr>
          <w:rFonts w:ascii="Times New Roman" w:hAnsi="Times New Roman" w:cs="Times New Roman"/>
          <w:color w:val="000000"/>
          <w:sz w:val="28"/>
          <w:szCs w:val="28"/>
          <w:lang w:eastAsia="ru-RU"/>
        </w:rPr>
        <w:lastRenderedPageBreak/>
        <w:t>экспериментальной работы по внедрению в школьную практику новых технологий, проведение Всероссийских и Международных конференций, школ, курсов, повышение квалификации преподавателей вузов, участие в конкурсах исследовательских проектов.</w:t>
      </w:r>
    </w:p>
    <w:p w:rsidR="00D639A7" w:rsidRPr="001E450F" w:rsidRDefault="00D639A7" w:rsidP="00A35BD3">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color w:val="000000"/>
          <w:sz w:val="28"/>
          <w:szCs w:val="28"/>
          <w:lang w:eastAsia="ru-RU"/>
        </w:rPr>
        <w:t>За время функционирования Межвузовского центра по проблемам интеллектуального развития личности с 1995 по 2018 г</w:t>
      </w:r>
      <w:r w:rsidR="00CC5040">
        <w:rPr>
          <w:rFonts w:ascii="Times New Roman" w:hAnsi="Times New Roman" w:cs="Times New Roman"/>
          <w:color w:val="000000"/>
          <w:sz w:val="28"/>
          <w:szCs w:val="28"/>
          <w:lang w:eastAsia="ru-RU"/>
        </w:rPr>
        <w:t>г. </w:t>
      </w:r>
      <w:r w:rsidRPr="001E450F">
        <w:rPr>
          <w:rFonts w:ascii="Times New Roman" w:hAnsi="Times New Roman" w:cs="Times New Roman"/>
          <w:color w:val="000000"/>
          <w:sz w:val="28"/>
          <w:szCs w:val="28"/>
          <w:lang w:eastAsia="ru-RU"/>
        </w:rPr>
        <w:t>работа научной школы проводилась под его эгидой. В это время д</w:t>
      </w:r>
      <w:r w:rsidRPr="001E450F">
        <w:rPr>
          <w:rFonts w:ascii="Times New Roman" w:hAnsi="Times New Roman" w:cs="Times New Roman"/>
          <w:sz w:val="28"/>
          <w:szCs w:val="28"/>
        </w:rPr>
        <w:t>еятельность коллектива под руководством 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Гельфман и М. А. Холодной была поддержана следующими грантами: </w:t>
      </w:r>
      <w:r w:rsidRPr="001E450F">
        <w:rPr>
          <w:rFonts w:ascii="Times New Roman" w:eastAsia="Times New Roman" w:hAnsi="Times New Roman" w:cs="Times New Roman"/>
          <w:sz w:val="28"/>
          <w:szCs w:val="28"/>
          <w:lang w:eastAsia="ru-RU"/>
        </w:rPr>
        <w:t>Министерства образования Российской Федерации «Психолого-педагогические основы конструирования материалов для учителя, работающего в образовательных технологиях, ориентированных на интеллектуальное развитие учащихся» (2003-2004);</w:t>
      </w:r>
      <w:r w:rsidRPr="001E450F">
        <w:rPr>
          <w:rFonts w:ascii="Times New Roman" w:hAnsi="Times New Roman" w:cs="Times New Roman"/>
          <w:sz w:val="28"/>
          <w:szCs w:val="28"/>
        </w:rPr>
        <w:t xml:space="preserve"> Национального фонда подготовки кадров (НФПК) «Разработка учебно-методического комплекса «Компетентность. Инициатива. Творчество» по математике, 5-6 классы» (2006-2008), Администрации Томской области «Создание современной дидактической базы для организации образовательного процесса в малокомплектной школе» (2007-2008); Министерства образования и науки Российской Федерации «Формирование понятийного мышления учащихся в процессе обучения математике как фактор интеллектуального воспитания: психодидактический подход» (2009-2011), Российского фонда фундаментальных исследований (РФФИ) «</w:t>
      </w:r>
      <w:r w:rsidRPr="001E450F">
        <w:rPr>
          <w:rFonts w:ascii="Times New Roman" w:hAnsi="Times New Roman" w:cs="Times New Roman"/>
          <w:color w:val="000000"/>
          <w:sz w:val="28"/>
          <w:szCs w:val="28"/>
          <w:lang w:eastAsia="ru-RU"/>
        </w:rPr>
        <w:t xml:space="preserve">Исследование и разработка психолого-педагогических условий и содержания образования по математике, конструирование учебных текстов с учетом метакогнитивного опыта учащихся при обогащающем повторении» (2012, 280000 руб.), Российских негосударственных фондов поддержки научной деятельности АНО «НМЦ «Школа нового поколения» по реализации образовательного проекта «Математика. Психология. Интеллект» (2013-2014; 326800 руб.). </w:t>
      </w:r>
      <w:r w:rsidRPr="001E450F">
        <w:rPr>
          <w:rFonts w:ascii="Times New Roman" w:hAnsi="Times New Roman" w:cs="Times New Roman"/>
          <w:bCs/>
          <w:color w:val="000000"/>
          <w:sz w:val="28"/>
          <w:szCs w:val="28"/>
          <w:lang w:eastAsia="ru-RU"/>
        </w:rPr>
        <w:t xml:space="preserve">В 2012 </w:t>
      </w:r>
      <w:r w:rsidR="00CC5040">
        <w:rPr>
          <w:rFonts w:ascii="Times New Roman" w:hAnsi="Times New Roman" w:cs="Times New Roman"/>
          <w:bCs/>
          <w:color w:val="000000"/>
          <w:sz w:val="28"/>
          <w:szCs w:val="28"/>
          <w:lang w:eastAsia="ru-RU"/>
        </w:rPr>
        <w:t>г. </w:t>
      </w:r>
      <w:r w:rsidRPr="001E450F">
        <w:rPr>
          <w:rFonts w:ascii="Times New Roman" w:hAnsi="Times New Roman" w:cs="Times New Roman"/>
          <w:bCs/>
          <w:color w:val="000000"/>
          <w:sz w:val="28"/>
          <w:szCs w:val="28"/>
          <w:lang w:eastAsia="ru-RU"/>
        </w:rPr>
        <w:t>научная школа психодидактики выполнила государственное задание Министерства образования и науки Российской Федерации «</w:t>
      </w:r>
      <w:r w:rsidRPr="001E450F">
        <w:rPr>
          <w:rFonts w:ascii="Times New Roman" w:hAnsi="Times New Roman" w:cs="Times New Roman"/>
          <w:sz w:val="28"/>
          <w:szCs w:val="28"/>
        </w:rPr>
        <w:t>Психодидактические</w:t>
      </w:r>
      <w:r w:rsidRPr="001E450F">
        <w:rPr>
          <w:rFonts w:ascii="Times New Roman" w:hAnsi="Times New Roman" w:cs="Times New Roman"/>
          <w:spacing w:val="-10"/>
          <w:sz w:val="28"/>
          <w:szCs w:val="28"/>
        </w:rPr>
        <w:t xml:space="preserve"> </w:t>
      </w:r>
      <w:r w:rsidRPr="001E450F">
        <w:rPr>
          <w:rFonts w:ascii="Times New Roman" w:hAnsi="Times New Roman" w:cs="Times New Roman"/>
          <w:sz w:val="28"/>
          <w:szCs w:val="28"/>
        </w:rPr>
        <w:t>требования</w:t>
      </w:r>
      <w:r w:rsidRPr="001E450F">
        <w:rPr>
          <w:rFonts w:ascii="Times New Roman" w:hAnsi="Times New Roman" w:cs="Times New Roman"/>
          <w:spacing w:val="-13"/>
          <w:sz w:val="28"/>
          <w:szCs w:val="28"/>
        </w:rPr>
        <w:t xml:space="preserve"> </w:t>
      </w:r>
      <w:r w:rsidRPr="001E450F">
        <w:rPr>
          <w:rFonts w:ascii="Times New Roman" w:hAnsi="Times New Roman" w:cs="Times New Roman"/>
          <w:sz w:val="28"/>
          <w:szCs w:val="28"/>
        </w:rPr>
        <w:t>к</w:t>
      </w:r>
      <w:r w:rsidRPr="001E450F">
        <w:rPr>
          <w:rFonts w:ascii="Times New Roman" w:hAnsi="Times New Roman" w:cs="Times New Roman"/>
          <w:spacing w:val="-10"/>
          <w:sz w:val="28"/>
          <w:szCs w:val="28"/>
        </w:rPr>
        <w:t xml:space="preserve"> </w:t>
      </w:r>
      <w:r w:rsidRPr="001E450F">
        <w:rPr>
          <w:rFonts w:ascii="Times New Roman" w:hAnsi="Times New Roman" w:cs="Times New Roman"/>
          <w:spacing w:val="-1"/>
          <w:sz w:val="28"/>
          <w:szCs w:val="28"/>
        </w:rPr>
        <w:t>ученым текстам</w:t>
      </w:r>
      <w:r w:rsidRPr="001E450F">
        <w:rPr>
          <w:rFonts w:ascii="Times New Roman" w:hAnsi="Times New Roman" w:cs="Times New Roman"/>
          <w:spacing w:val="-10"/>
          <w:sz w:val="28"/>
          <w:szCs w:val="28"/>
        </w:rPr>
        <w:t xml:space="preserve"> </w:t>
      </w:r>
      <w:r w:rsidRPr="001E450F">
        <w:rPr>
          <w:rFonts w:ascii="Times New Roman" w:hAnsi="Times New Roman" w:cs="Times New Roman"/>
          <w:sz w:val="28"/>
          <w:szCs w:val="28"/>
        </w:rPr>
        <w:t>как</w:t>
      </w:r>
      <w:r w:rsidRPr="001E450F">
        <w:rPr>
          <w:rFonts w:ascii="Times New Roman" w:hAnsi="Times New Roman" w:cs="Times New Roman"/>
          <w:spacing w:val="-10"/>
          <w:sz w:val="28"/>
          <w:szCs w:val="28"/>
        </w:rPr>
        <w:t xml:space="preserve"> </w:t>
      </w:r>
      <w:r w:rsidRPr="001E450F">
        <w:rPr>
          <w:rFonts w:ascii="Times New Roman" w:hAnsi="Times New Roman" w:cs="Times New Roman"/>
          <w:sz w:val="28"/>
          <w:szCs w:val="28"/>
        </w:rPr>
        <w:t>фактору</w:t>
      </w:r>
      <w:r w:rsidRPr="001E450F">
        <w:rPr>
          <w:rFonts w:ascii="Times New Roman" w:hAnsi="Times New Roman" w:cs="Times New Roman"/>
          <w:spacing w:val="-14"/>
          <w:sz w:val="28"/>
          <w:szCs w:val="28"/>
        </w:rPr>
        <w:t xml:space="preserve"> </w:t>
      </w:r>
      <w:r w:rsidRPr="001E450F">
        <w:rPr>
          <w:rFonts w:ascii="Times New Roman" w:hAnsi="Times New Roman" w:cs="Times New Roman"/>
          <w:sz w:val="28"/>
          <w:szCs w:val="28"/>
        </w:rPr>
        <w:t>формирования</w:t>
      </w:r>
      <w:r w:rsidRPr="001E450F">
        <w:rPr>
          <w:rFonts w:ascii="Times New Roman" w:hAnsi="Times New Roman" w:cs="Times New Roman"/>
          <w:spacing w:val="24"/>
          <w:w w:val="99"/>
          <w:sz w:val="28"/>
          <w:szCs w:val="28"/>
        </w:rPr>
        <w:t xml:space="preserve"> </w:t>
      </w:r>
      <w:r w:rsidRPr="001E450F">
        <w:rPr>
          <w:rFonts w:ascii="Times New Roman" w:hAnsi="Times New Roman" w:cs="Times New Roman"/>
          <w:sz w:val="28"/>
          <w:szCs w:val="28"/>
        </w:rPr>
        <w:t>универсальных</w:t>
      </w:r>
      <w:r w:rsidRPr="001E450F">
        <w:rPr>
          <w:rFonts w:ascii="Times New Roman" w:hAnsi="Times New Roman" w:cs="Times New Roman"/>
          <w:spacing w:val="-14"/>
          <w:sz w:val="28"/>
          <w:szCs w:val="28"/>
        </w:rPr>
        <w:t xml:space="preserve"> </w:t>
      </w:r>
      <w:r w:rsidRPr="001E450F">
        <w:rPr>
          <w:rFonts w:ascii="Times New Roman" w:hAnsi="Times New Roman" w:cs="Times New Roman"/>
          <w:spacing w:val="-1"/>
          <w:sz w:val="28"/>
          <w:szCs w:val="28"/>
        </w:rPr>
        <w:t>учебных</w:t>
      </w:r>
      <w:r w:rsidRPr="001E450F">
        <w:rPr>
          <w:rFonts w:ascii="Times New Roman" w:hAnsi="Times New Roman" w:cs="Times New Roman"/>
          <w:spacing w:val="-15"/>
          <w:sz w:val="28"/>
          <w:szCs w:val="28"/>
        </w:rPr>
        <w:t xml:space="preserve"> </w:t>
      </w:r>
      <w:r w:rsidRPr="001E450F">
        <w:rPr>
          <w:rFonts w:ascii="Times New Roman" w:hAnsi="Times New Roman" w:cs="Times New Roman"/>
          <w:sz w:val="28"/>
          <w:szCs w:val="28"/>
        </w:rPr>
        <w:t>действий</w:t>
      </w:r>
      <w:r w:rsidRPr="001E450F">
        <w:rPr>
          <w:rFonts w:ascii="Times New Roman" w:hAnsi="Times New Roman" w:cs="Times New Roman"/>
          <w:spacing w:val="29"/>
          <w:w w:val="99"/>
          <w:sz w:val="28"/>
          <w:szCs w:val="28"/>
        </w:rPr>
        <w:t xml:space="preserve"> </w:t>
      </w:r>
      <w:r w:rsidRPr="001E450F">
        <w:rPr>
          <w:rFonts w:ascii="Times New Roman" w:hAnsi="Times New Roman" w:cs="Times New Roman"/>
          <w:sz w:val="28"/>
          <w:szCs w:val="28"/>
        </w:rPr>
        <w:t>средствами</w:t>
      </w:r>
      <w:r w:rsidRPr="001E450F">
        <w:rPr>
          <w:rFonts w:ascii="Times New Roman" w:hAnsi="Times New Roman" w:cs="Times New Roman"/>
          <w:spacing w:val="-16"/>
          <w:sz w:val="28"/>
          <w:szCs w:val="28"/>
        </w:rPr>
        <w:t xml:space="preserve"> </w:t>
      </w:r>
      <w:r w:rsidRPr="001E450F">
        <w:rPr>
          <w:rFonts w:ascii="Times New Roman" w:hAnsi="Times New Roman" w:cs="Times New Roman"/>
          <w:sz w:val="28"/>
          <w:szCs w:val="28"/>
        </w:rPr>
        <w:t>содержания</w:t>
      </w:r>
      <w:r w:rsidRPr="001E450F">
        <w:rPr>
          <w:rFonts w:ascii="Times New Roman" w:hAnsi="Times New Roman" w:cs="Times New Roman"/>
          <w:spacing w:val="-16"/>
          <w:sz w:val="28"/>
          <w:szCs w:val="28"/>
        </w:rPr>
        <w:t xml:space="preserve"> </w:t>
      </w:r>
      <w:r w:rsidRPr="001E450F">
        <w:rPr>
          <w:rFonts w:ascii="Times New Roman" w:hAnsi="Times New Roman" w:cs="Times New Roman"/>
          <w:sz w:val="28"/>
          <w:szCs w:val="28"/>
        </w:rPr>
        <w:t>школьного математического</w:t>
      </w:r>
      <w:r w:rsidRPr="001E450F">
        <w:rPr>
          <w:rFonts w:ascii="Times New Roman" w:hAnsi="Times New Roman" w:cs="Times New Roman"/>
          <w:spacing w:val="-24"/>
          <w:sz w:val="28"/>
          <w:szCs w:val="28"/>
        </w:rPr>
        <w:t xml:space="preserve"> </w:t>
      </w:r>
      <w:r w:rsidRPr="001E450F">
        <w:rPr>
          <w:rFonts w:ascii="Times New Roman" w:hAnsi="Times New Roman" w:cs="Times New Roman"/>
          <w:sz w:val="28"/>
          <w:szCs w:val="28"/>
        </w:rPr>
        <w:t>образовани</w:t>
      </w:r>
      <w:r w:rsidRPr="001E450F">
        <w:rPr>
          <w:rFonts w:ascii="Times New Roman" w:hAnsi="Times New Roman" w:cs="Times New Roman"/>
          <w:w w:val="99"/>
          <w:sz w:val="28"/>
          <w:szCs w:val="28"/>
        </w:rPr>
        <w:t>я» (450000 руб.).</w:t>
      </w:r>
    </w:p>
    <w:p w:rsidR="00D639A7" w:rsidRPr="001E450F" w:rsidRDefault="00D639A7" w:rsidP="00227016">
      <w:pPr>
        <w:autoSpaceDE w:val="0"/>
        <w:autoSpaceDN w:val="0"/>
        <w:adjustRightInd w:val="0"/>
        <w:spacing w:after="0" w:line="240" w:lineRule="auto"/>
        <w:ind w:firstLineChars="263" w:firstLine="736"/>
        <w:contextualSpacing/>
        <w:jc w:val="both"/>
        <w:rPr>
          <w:rFonts w:ascii="Times New Roman" w:hAnsi="Times New Roman" w:cs="Times New Roman"/>
          <w:strike/>
          <w:color w:val="000000"/>
          <w:sz w:val="28"/>
          <w:szCs w:val="28"/>
          <w:lang w:eastAsia="ru-RU"/>
        </w:rPr>
      </w:pPr>
      <w:r w:rsidRPr="001E450F">
        <w:rPr>
          <w:rFonts w:ascii="Times New Roman" w:hAnsi="Times New Roman" w:cs="Times New Roman"/>
          <w:color w:val="000000"/>
          <w:sz w:val="28"/>
          <w:szCs w:val="28"/>
          <w:lang w:eastAsia="ru-RU"/>
        </w:rPr>
        <w:t>Межвузовский центр по проблемам развития личности выпускал научные монографии, сборники Всероссийских конференций, методические пособия для учителей, учебники, тематические учебные пособия «Про обыкновенные дроби» (2018)</w:t>
      </w:r>
      <w:r w:rsidRPr="001E450F">
        <w:rPr>
          <w:rStyle w:val="a7"/>
          <w:rFonts w:ascii="Times New Roman" w:hAnsi="Times New Roman" w:cs="Times New Roman"/>
          <w:color w:val="000000"/>
          <w:sz w:val="28"/>
          <w:szCs w:val="28"/>
          <w:lang w:eastAsia="ru-RU"/>
        </w:rPr>
        <w:footnoteReference w:id="73"/>
      </w:r>
      <w:r w:rsidRPr="001E450F">
        <w:rPr>
          <w:rFonts w:ascii="Times New Roman" w:hAnsi="Times New Roman" w:cs="Times New Roman"/>
          <w:color w:val="000000"/>
          <w:sz w:val="28"/>
          <w:szCs w:val="28"/>
          <w:lang w:eastAsia="ru-RU"/>
        </w:rPr>
        <w:t>, «Мир квадратных уравнений» (2018)</w:t>
      </w:r>
      <w:r w:rsidRPr="001E450F">
        <w:rPr>
          <w:rStyle w:val="a7"/>
          <w:rFonts w:ascii="Times New Roman" w:hAnsi="Times New Roman" w:cs="Times New Roman"/>
          <w:color w:val="000000"/>
          <w:sz w:val="28"/>
          <w:szCs w:val="28"/>
          <w:lang w:eastAsia="ru-RU"/>
        </w:rPr>
        <w:footnoteReference w:id="74"/>
      </w:r>
      <w:r w:rsidRPr="001E450F">
        <w:rPr>
          <w:rFonts w:ascii="Times New Roman" w:hAnsi="Times New Roman" w:cs="Times New Roman"/>
          <w:color w:val="000000"/>
          <w:sz w:val="28"/>
          <w:szCs w:val="28"/>
          <w:lang w:eastAsia="ru-RU"/>
        </w:rPr>
        <w:t xml:space="preserve"> и «От фонтана до спутниковых антенн или </w:t>
      </w:r>
      <w:r w:rsidRPr="001E450F">
        <w:rPr>
          <w:rFonts w:ascii="Times New Roman" w:hAnsi="Times New Roman" w:cs="Times New Roman"/>
          <w:color w:val="000000"/>
          <w:sz w:val="28"/>
          <w:szCs w:val="28"/>
          <w:lang w:eastAsia="ru-RU"/>
        </w:rPr>
        <w:lastRenderedPageBreak/>
        <w:t>квадратичная функция» (2019)</w:t>
      </w:r>
      <w:r w:rsidRPr="001E450F">
        <w:rPr>
          <w:rStyle w:val="a7"/>
          <w:rFonts w:ascii="Times New Roman" w:hAnsi="Times New Roman" w:cs="Times New Roman"/>
          <w:color w:val="000000"/>
          <w:sz w:val="28"/>
          <w:szCs w:val="28"/>
          <w:lang w:eastAsia="ru-RU"/>
        </w:rPr>
        <w:footnoteReference w:id="75"/>
      </w:r>
      <w:r w:rsidRPr="001E450F">
        <w:rPr>
          <w:rFonts w:ascii="Times New Roman" w:hAnsi="Times New Roman" w:cs="Times New Roman"/>
          <w:color w:val="000000"/>
          <w:sz w:val="28"/>
          <w:szCs w:val="28"/>
          <w:lang w:eastAsia="ru-RU"/>
        </w:rPr>
        <w:t xml:space="preserve">, рабочие тетради для учащихся и компьютерные программы. </w:t>
      </w:r>
    </w:p>
    <w:p w:rsidR="00D639A7" w:rsidRPr="001E450F" w:rsidRDefault="00D639A7" w:rsidP="00A35BD3">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b/>
          <w:sz w:val="28"/>
          <w:szCs w:val="28"/>
        </w:rPr>
        <w:t xml:space="preserve">Общество с ограниченной ответственностью «Математика. Психология. Интеллект» (1993-2024 гг.). </w:t>
      </w:r>
      <w:r w:rsidRPr="001E450F">
        <w:rPr>
          <w:rFonts w:ascii="Times New Roman" w:hAnsi="Times New Roman" w:cs="Times New Roman"/>
          <w:sz w:val="28"/>
          <w:szCs w:val="28"/>
        </w:rPr>
        <w:t xml:space="preserve">Важной характеристикой эффективности научной школы по предметной методике (в частности, математике) является организация внедрения новой методики с новым содержанием в систему образования. При отсутствии государственного финансирования в 1990-е годы необходимо было наладить тиражный выпуск уже апробированных учебных пособий, а также </w:t>
      </w:r>
      <w:r w:rsidRPr="00ED7D02">
        <w:rPr>
          <w:rFonts w:ascii="Times New Roman" w:hAnsi="Times New Roman" w:cs="Times New Roman"/>
          <w:sz w:val="28"/>
          <w:szCs w:val="28"/>
        </w:rPr>
        <w:t xml:space="preserve">помочь </w:t>
      </w:r>
      <w:r w:rsidRPr="001E450F">
        <w:rPr>
          <w:rFonts w:ascii="Times New Roman" w:hAnsi="Times New Roman" w:cs="Times New Roman"/>
          <w:sz w:val="28"/>
          <w:szCs w:val="28"/>
        </w:rPr>
        <w:t>традиционно</w:t>
      </w:r>
      <w:r w:rsidRPr="00ED7D02">
        <w:rPr>
          <w:rFonts w:ascii="Times New Roman" w:hAnsi="Times New Roman" w:cs="Times New Roman"/>
          <w:sz w:val="28"/>
          <w:szCs w:val="28"/>
        </w:rPr>
        <w:t>му</w:t>
      </w:r>
      <w:r w:rsidRPr="001E450F">
        <w:rPr>
          <w:rFonts w:ascii="Times New Roman" w:hAnsi="Times New Roman" w:cs="Times New Roman"/>
          <w:sz w:val="28"/>
          <w:szCs w:val="28"/>
        </w:rPr>
        <w:t xml:space="preserve"> учителю </w:t>
      </w:r>
      <w:r w:rsidRPr="00ED7D02">
        <w:rPr>
          <w:rFonts w:ascii="Times New Roman" w:hAnsi="Times New Roman" w:cs="Times New Roman"/>
          <w:sz w:val="28"/>
          <w:szCs w:val="28"/>
        </w:rPr>
        <w:t xml:space="preserve">стать </w:t>
      </w:r>
      <w:r w:rsidRPr="001E450F">
        <w:rPr>
          <w:rFonts w:ascii="Times New Roman" w:hAnsi="Times New Roman" w:cs="Times New Roman"/>
          <w:sz w:val="28"/>
          <w:szCs w:val="28"/>
        </w:rPr>
        <w:t>носител</w:t>
      </w:r>
      <w:r w:rsidRPr="00ED7D02">
        <w:rPr>
          <w:rFonts w:ascii="Times New Roman" w:hAnsi="Times New Roman" w:cs="Times New Roman"/>
          <w:sz w:val="28"/>
          <w:szCs w:val="28"/>
        </w:rPr>
        <w:t>ем</w:t>
      </w:r>
      <w:r w:rsidRPr="001E450F">
        <w:rPr>
          <w:rFonts w:ascii="Times New Roman" w:hAnsi="Times New Roman" w:cs="Times New Roman"/>
          <w:sz w:val="28"/>
          <w:szCs w:val="28"/>
        </w:rPr>
        <w:t xml:space="preserve"> и транслятор</w:t>
      </w:r>
      <w:r w:rsidRPr="00ED7D02">
        <w:rPr>
          <w:rFonts w:ascii="Times New Roman" w:hAnsi="Times New Roman" w:cs="Times New Roman"/>
          <w:sz w:val="28"/>
          <w:szCs w:val="28"/>
        </w:rPr>
        <w:t>ом</w:t>
      </w:r>
      <w:r w:rsidR="0044348E" w:rsidRPr="00ED7D02">
        <w:rPr>
          <w:rFonts w:ascii="Times New Roman" w:hAnsi="Times New Roman" w:cs="Times New Roman"/>
          <w:sz w:val="28"/>
          <w:szCs w:val="28"/>
        </w:rPr>
        <w:t xml:space="preserve"> </w:t>
      </w:r>
      <w:r w:rsidRPr="001E450F">
        <w:rPr>
          <w:rFonts w:ascii="Times New Roman" w:hAnsi="Times New Roman" w:cs="Times New Roman"/>
          <w:sz w:val="28"/>
          <w:szCs w:val="28"/>
        </w:rPr>
        <w:t>новой психодидактической методики. Для решения этих задач была создана коммерческая организация, являвшаяся юридическим лицом, обладавшая организационным единством, обособленным имуществом и самостоятельным балансом с правом открытия банковских счетов на территории Российской Федерации и за ее пределами – товарищество (затем – общество) с ограниченной ответственностью «Математика. Психология. Интеллект</w:t>
      </w:r>
      <w:r w:rsidRPr="001E450F">
        <w:rPr>
          <w:rFonts w:ascii="Times New Roman" w:hAnsi="Times New Roman" w:cs="Times New Roman"/>
          <w:b/>
          <w:sz w:val="28"/>
          <w:szCs w:val="28"/>
        </w:rPr>
        <w:t xml:space="preserve">» </w:t>
      </w:r>
      <w:r w:rsidRPr="001E450F">
        <w:rPr>
          <w:rFonts w:ascii="Times New Roman" w:hAnsi="Times New Roman" w:cs="Times New Roman"/>
          <w:sz w:val="28"/>
          <w:szCs w:val="28"/>
        </w:rPr>
        <w:t>(ТОО «МПИ», директор 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Гельфман), зарегистрированное постановлением Администрации </w:t>
      </w:r>
      <w:r w:rsidR="00CC5040">
        <w:rPr>
          <w:rFonts w:ascii="Times New Roman" w:hAnsi="Times New Roman" w:cs="Times New Roman"/>
          <w:sz w:val="28"/>
          <w:szCs w:val="28"/>
        </w:rPr>
        <w:t>г. </w:t>
      </w:r>
      <w:r w:rsidRPr="001E450F">
        <w:rPr>
          <w:rFonts w:ascii="Times New Roman" w:hAnsi="Times New Roman" w:cs="Times New Roman"/>
          <w:sz w:val="28"/>
          <w:szCs w:val="28"/>
        </w:rPr>
        <w:t>Томска за № 1100 от 16 февраля 1993 года</w:t>
      </w:r>
      <w:r w:rsidRPr="001E450F">
        <w:rPr>
          <w:rStyle w:val="a7"/>
          <w:rFonts w:ascii="Times New Roman" w:hAnsi="Times New Roman" w:cs="Times New Roman"/>
          <w:sz w:val="28"/>
          <w:szCs w:val="28"/>
        </w:rPr>
        <w:footnoteReference w:id="76"/>
      </w:r>
      <w:r w:rsidRPr="001E450F">
        <w:rPr>
          <w:rFonts w:ascii="Times New Roman" w:hAnsi="Times New Roman" w:cs="Times New Roman"/>
          <w:sz w:val="28"/>
          <w:szCs w:val="28"/>
        </w:rPr>
        <w:t xml:space="preserve">. На основании заключения экспертной комиссии по лицензированию образовательных услуг № 261 от 3 августа 1993 </w:t>
      </w:r>
      <w:r w:rsidR="00CC5040">
        <w:rPr>
          <w:rFonts w:ascii="Times New Roman" w:hAnsi="Times New Roman" w:cs="Times New Roman"/>
          <w:sz w:val="28"/>
          <w:szCs w:val="28"/>
        </w:rPr>
        <w:t>г. </w:t>
      </w:r>
      <w:r w:rsidRPr="001E450F">
        <w:rPr>
          <w:rFonts w:ascii="Times New Roman" w:hAnsi="Times New Roman" w:cs="Times New Roman"/>
          <w:sz w:val="28"/>
          <w:szCs w:val="28"/>
        </w:rPr>
        <w:t>товариществу с ограниченной ответственностью «Математика. Психология. Интеллект</w:t>
      </w:r>
      <w:r w:rsidRPr="001E450F">
        <w:rPr>
          <w:rFonts w:ascii="Times New Roman" w:hAnsi="Times New Roman" w:cs="Times New Roman"/>
          <w:b/>
          <w:sz w:val="28"/>
          <w:szCs w:val="28"/>
        </w:rPr>
        <w:t xml:space="preserve">» </w:t>
      </w:r>
      <w:r w:rsidRPr="001E450F">
        <w:rPr>
          <w:rFonts w:ascii="Times New Roman" w:hAnsi="Times New Roman" w:cs="Times New Roman"/>
          <w:sz w:val="28"/>
          <w:szCs w:val="28"/>
        </w:rPr>
        <w:t xml:space="preserve">была выдана лицензия областного Управления народного образования Администрации Томской области на право ведения дополнительных образовательных услуг в сфере высшего профессионального образования. В разное время сотрудниками ООО «МПИ» являлись Б. Ш. Гельфман, Л.Н. Демидова, Е. Е. Степанова, Т. А. Пауль,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А. Григорьева, </w:t>
      </w:r>
      <w:r w:rsidR="00CC5040">
        <w:rPr>
          <w:rFonts w:ascii="Times New Roman" w:hAnsi="Times New Roman" w:cs="Times New Roman"/>
          <w:sz w:val="28"/>
          <w:szCs w:val="28"/>
        </w:rPr>
        <w:t>Г. </w:t>
      </w:r>
      <w:r w:rsidRPr="001E450F">
        <w:rPr>
          <w:rFonts w:ascii="Times New Roman" w:hAnsi="Times New Roman" w:cs="Times New Roman"/>
          <w:sz w:val="28"/>
          <w:szCs w:val="28"/>
        </w:rPr>
        <w:t>П. Батракова, А. Базовлюк, Н. Б. Лобаненко, Ю. Ю. Вольфенгаут.</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В Уставе общества было заявлено, что основной целью его деятельности является создание инновационных психолого- ориентированных технологий обучения в средней школе, направленное на интеллектуальное воспитание учащихся, а предметом деятельности общества является разработка и внедрение методик инновационных моделей обучения, издание учебной серии «Математика. Психология. Интеллект» и другой учебной литературы, реализация продукции, а также повышение квалификации педагогических работников учреждений начального, среднего и высшего образования и оказание дополнительных образовательных услу</w:t>
      </w:r>
      <w:r w:rsidR="00CC5040">
        <w:rPr>
          <w:rFonts w:ascii="Times New Roman" w:hAnsi="Times New Roman" w:cs="Times New Roman"/>
          <w:sz w:val="28"/>
          <w:szCs w:val="28"/>
        </w:rPr>
        <w:t>г. </w:t>
      </w:r>
    </w:p>
    <w:p w:rsidR="00D639A7" w:rsidRPr="001E450F" w:rsidRDefault="00D639A7" w:rsidP="00227016">
      <w:pPr>
        <w:spacing w:after="0" w:line="240" w:lineRule="auto"/>
        <w:ind w:firstLine="708"/>
        <w:contextualSpacing/>
        <w:jc w:val="both"/>
        <w:rPr>
          <w:rFonts w:ascii="Times New Roman" w:hAnsi="Times New Roman" w:cs="Times New Roman"/>
          <w:color w:val="000000"/>
          <w:sz w:val="28"/>
          <w:szCs w:val="28"/>
          <w:lang w:eastAsia="ru-RU"/>
        </w:rPr>
      </w:pPr>
      <w:r w:rsidRPr="001E450F">
        <w:rPr>
          <w:rFonts w:ascii="Times New Roman" w:hAnsi="Times New Roman" w:cs="Times New Roman"/>
          <w:sz w:val="28"/>
          <w:szCs w:val="28"/>
        </w:rPr>
        <w:lastRenderedPageBreak/>
        <w:t xml:space="preserve">Поддерживая педагогов-подвижников МПИ-проекта, томские газеты «Красное знамя» и «Томский вестник» неоднократно подчеркивали государственный уровень проблемы и обращали внимание томских властей и общественности на насущную необходимость оказания им помощи. Так, «Томский вестник» в 1992 </w:t>
      </w:r>
      <w:r w:rsidR="00CC5040">
        <w:rPr>
          <w:rFonts w:ascii="Times New Roman" w:hAnsi="Times New Roman" w:cs="Times New Roman"/>
          <w:sz w:val="28"/>
          <w:szCs w:val="28"/>
        </w:rPr>
        <w:t>г. </w:t>
      </w:r>
      <w:r w:rsidRPr="001E450F">
        <w:rPr>
          <w:rFonts w:ascii="Times New Roman" w:hAnsi="Times New Roman" w:cs="Times New Roman"/>
          <w:sz w:val="28"/>
          <w:szCs w:val="28"/>
        </w:rPr>
        <w:t>писал о проблеме обеспечения томских школ учебными материалами: «В Томске эксперимент до сих пор ведется в 16 школах, причем в школах № 3, 4, 8 и 37 учащиеся 5-9 классов учатся только по новым пособиям»</w:t>
      </w:r>
      <w:r w:rsidRPr="001E450F">
        <w:rPr>
          <w:rStyle w:val="a7"/>
          <w:rFonts w:ascii="Times New Roman" w:hAnsi="Times New Roman" w:cs="Times New Roman"/>
          <w:sz w:val="28"/>
          <w:szCs w:val="28"/>
        </w:rPr>
        <w:footnoteReference w:id="77"/>
      </w:r>
      <w:r w:rsidRPr="001E450F">
        <w:rPr>
          <w:rFonts w:ascii="Times New Roman" w:hAnsi="Times New Roman" w:cs="Times New Roman"/>
          <w:sz w:val="28"/>
          <w:szCs w:val="28"/>
        </w:rPr>
        <w:t>. Просили о высылке книг и родители, например,</w:t>
      </w:r>
      <w:r w:rsidRPr="001E450F">
        <w:rPr>
          <w:rFonts w:ascii="Times New Roman" w:hAnsi="Times New Roman" w:cs="Times New Roman"/>
          <w:color w:val="000000"/>
          <w:sz w:val="28"/>
          <w:szCs w:val="28"/>
          <w:lang w:eastAsia="ru-RU"/>
        </w:rPr>
        <w:t xml:space="preserve"> Т. В. Агалакова из Оренбурга писала: «Вам, вероятно, будет небезынтересно узнать, что наши дети занимаются по Вашим книгам с большим желанием, постигают сложнейший материал легко, потому что рядом с такими персонажами не может быть иначе. Помогите, пожалуйста, поддержать их стремление к познанию»</w:t>
      </w:r>
      <w:r w:rsidRPr="001E450F">
        <w:rPr>
          <w:rStyle w:val="a7"/>
          <w:rFonts w:ascii="Times New Roman" w:hAnsi="Times New Roman" w:cs="Times New Roman"/>
          <w:color w:val="000000"/>
          <w:sz w:val="28"/>
          <w:szCs w:val="28"/>
          <w:lang w:eastAsia="ru-RU"/>
        </w:rPr>
        <w:footnoteReference w:id="78"/>
      </w:r>
      <w:r w:rsidRPr="001E450F">
        <w:rPr>
          <w:rFonts w:ascii="Times New Roman" w:hAnsi="Times New Roman" w:cs="Times New Roman"/>
          <w:color w:val="000000"/>
          <w:sz w:val="28"/>
          <w:szCs w:val="28"/>
          <w:lang w:eastAsia="ru-RU"/>
        </w:rPr>
        <w:t xml:space="preserve">. </w:t>
      </w:r>
    </w:p>
    <w:p w:rsidR="00D639A7" w:rsidRPr="001E450F" w:rsidRDefault="00D639A7" w:rsidP="00A35BD3">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ООО «МПИ» была предложена оригинальная система распространения книг через постоянно действующий авторский МПИ-семинар по подготовке учителей для работы по учебным книгам серии МПИ под руководством 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Гельфман. В программе семинара были лекции по методическим основам построения курса математики, по психологии развития интеллекта, практические занятия и посещение открытых уроков. Для проведения МПИ-семинаров привлекались члены авторского коллектива, например, в томском семинаре 5-7 сентября 1994 </w:t>
      </w:r>
      <w:r w:rsidR="00A35BD3">
        <w:rPr>
          <w:rFonts w:ascii="Times New Roman" w:hAnsi="Times New Roman" w:cs="Times New Roman"/>
          <w:sz w:val="28"/>
          <w:szCs w:val="28"/>
        </w:rPr>
        <w:t>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принимали участие </w:t>
      </w:r>
      <w:r w:rsidRPr="00ED7D02">
        <w:rPr>
          <w:rFonts w:ascii="Times New Roman" w:hAnsi="Times New Roman" w:cs="Times New Roman"/>
          <w:sz w:val="28"/>
          <w:szCs w:val="28"/>
        </w:rPr>
        <w:t>авторы</w:t>
      </w:r>
      <w:r w:rsidRPr="001E450F">
        <w:rPr>
          <w:rFonts w:ascii="Times New Roman" w:hAnsi="Times New Roman" w:cs="Times New Roman"/>
          <w:sz w:val="28"/>
          <w:szCs w:val="28"/>
        </w:rPr>
        <w:t xml:space="preserve"> </w:t>
      </w:r>
      <w:r w:rsidRPr="00ED7D02">
        <w:rPr>
          <w:rFonts w:ascii="Times New Roman" w:hAnsi="Times New Roman" w:cs="Times New Roman"/>
          <w:sz w:val="28"/>
          <w:szCs w:val="28"/>
        </w:rPr>
        <w:t>(</w:t>
      </w:r>
      <w:r w:rsidRPr="001E450F">
        <w:rPr>
          <w:rFonts w:ascii="Times New Roman" w:hAnsi="Times New Roman" w:cs="Times New Roman"/>
          <w:sz w:val="28"/>
          <w:szCs w:val="28"/>
        </w:rPr>
        <w:t>Э. </w:t>
      </w:r>
      <w:r w:rsidR="00CC5040">
        <w:rPr>
          <w:rFonts w:ascii="Times New Roman" w:hAnsi="Times New Roman" w:cs="Times New Roman"/>
          <w:sz w:val="28"/>
          <w:szCs w:val="28"/>
        </w:rPr>
        <w:t>Г. </w:t>
      </w:r>
      <w:r w:rsidRPr="001E450F">
        <w:rPr>
          <w:rFonts w:ascii="Times New Roman" w:hAnsi="Times New Roman" w:cs="Times New Roman"/>
          <w:sz w:val="28"/>
          <w:szCs w:val="28"/>
        </w:rPr>
        <w:t>Гельфман и Л. Ф. Пичурин из ТГПУ</w:t>
      </w:r>
      <w:r w:rsidRPr="001E450F">
        <w:rPr>
          <w:rFonts w:ascii="Times New Roman" w:hAnsi="Times New Roman" w:cs="Times New Roman"/>
          <w:strike/>
          <w:sz w:val="28"/>
          <w:szCs w:val="28"/>
        </w:rPr>
        <w:t>)</w:t>
      </w:r>
      <w:r w:rsidRPr="001E450F">
        <w:rPr>
          <w:rFonts w:ascii="Times New Roman" w:hAnsi="Times New Roman" w:cs="Times New Roman"/>
          <w:sz w:val="28"/>
          <w:szCs w:val="28"/>
        </w:rPr>
        <w:t xml:space="preserve">, </w:t>
      </w:r>
      <w:r w:rsidRPr="00A35BD3">
        <w:rPr>
          <w:rFonts w:ascii="Times New Roman" w:hAnsi="Times New Roman" w:cs="Times New Roman"/>
          <w:sz w:val="28"/>
          <w:szCs w:val="28"/>
        </w:rPr>
        <w:t>доценты (</w:t>
      </w:r>
      <w:r w:rsidRPr="001E450F">
        <w:rPr>
          <w:rFonts w:ascii="Times New Roman" w:hAnsi="Times New Roman" w:cs="Times New Roman"/>
          <w:sz w:val="28"/>
          <w:szCs w:val="28"/>
        </w:rPr>
        <w:t>С. Я. Гриншпон и С. К. Росошек из ТГУ</w:t>
      </w:r>
      <w:r w:rsidRPr="001E450F">
        <w:rPr>
          <w:rFonts w:ascii="Times New Roman" w:hAnsi="Times New Roman" w:cs="Times New Roman"/>
          <w:strike/>
          <w:sz w:val="28"/>
          <w:szCs w:val="28"/>
        </w:rPr>
        <w:t>)</w:t>
      </w:r>
      <w:r w:rsidRPr="001E450F">
        <w:rPr>
          <w:rFonts w:ascii="Times New Roman" w:hAnsi="Times New Roman" w:cs="Times New Roman"/>
          <w:sz w:val="28"/>
          <w:szCs w:val="28"/>
        </w:rPr>
        <w:t xml:space="preserve"> и учитель школы № 49 И.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Просвирова. </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По мере популяризации новых математических пособий при содействии Министерства образования России была организована многоступенчатая сеть семинаров: от Всероссийских семинаров, на которые съезжались руководители институтов повышения квалификации работников образования из разных регионов страны, до локальных семинаров в отдельных городах и школах. </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color w:val="000000"/>
          <w:sz w:val="28"/>
          <w:szCs w:val="28"/>
          <w:lang w:eastAsia="ru-RU"/>
        </w:rPr>
        <w:t>География проведения выездных семинаров членами авторского коллектива поражает своей масштабностью: от Харькова, Риги, Даугавспилса, Москвы, Санкт-Петербурга, Брянска, Владимира, Самары, Ульяновска, Ижевска, Перми, Омска, Новосибирска, Красноярска, Барнаула, Абакана, Сыктывкара до п. Нижнего Куринаха в Якутии, Ангарска, Хабаровска, Южно-</w:t>
      </w:r>
      <w:r w:rsidRPr="001E450F">
        <w:rPr>
          <w:rFonts w:ascii="Times New Roman" w:hAnsi="Times New Roman" w:cs="Times New Roman"/>
          <w:sz w:val="28"/>
          <w:szCs w:val="28"/>
          <w:lang w:eastAsia="ru-RU"/>
        </w:rPr>
        <w:t>Сахалинска, Владивостока</w:t>
      </w:r>
      <w:r w:rsidRPr="001E450F">
        <w:rPr>
          <w:rFonts w:ascii="Times New Roman" w:hAnsi="Times New Roman" w:cs="Times New Roman"/>
          <w:color w:val="000000"/>
          <w:sz w:val="28"/>
          <w:szCs w:val="28"/>
          <w:lang w:eastAsia="ru-RU"/>
        </w:rPr>
        <w:t xml:space="preserve"> и др. (всего около 50 городов и населенных пунктов). </w:t>
      </w:r>
      <w:r w:rsidRPr="001E450F">
        <w:rPr>
          <w:rFonts w:ascii="Times New Roman" w:hAnsi="Times New Roman" w:cs="Times New Roman"/>
          <w:sz w:val="28"/>
          <w:szCs w:val="28"/>
        </w:rPr>
        <w:t xml:space="preserve">Обучившиеся на семинаре учителя математики заключали договор с ООО «МПИ» на приобретение комплекта учебных книг для своего класса (по ценам 2013-2014 учебного года при стоимости книг от 135 до 240 руб., тематических пособий по </w:t>
      </w:r>
      <w:r w:rsidRPr="001E450F">
        <w:rPr>
          <w:rFonts w:ascii="Times New Roman" w:hAnsi="Times New Roman" w:cs="Times New Roman"/>
          <w:sz w:val="28"/>
          <w:szCs w:val="28"/>
        </w:rPr>
        <w:lastRenderedPageBreak/>
        <w:t>80</w:t>
      </w:r>
      <w:r w:rsidR="00A35BD3">
        <w:rPr>
          <w:rFonts w:ascii="Times New Roman" w:hAnsi="Times New Roman" w:cs="Times New Roman"/>
          <w:sz w:val="28"/>
          <w:szCs w:val="28"/>
        </w:rPr>
        <w:t> </w:t>
      </w:r>
      <w:r w:rsidRPr="001E450F">
        <w:rPr>
          <w:rFonts w:ascii="Times New Roman" w:hAnsi="Times New Roman" w:cs="Times New Roman"/>
          <w:sz w:val="28"/>
          <w:szCs w:val="28"/>
        </w:rPr>
        <w:t>руб., рабочих тетрадей – 50 руб.) и в дальнейшем становились постоянными участниками семинаров и партнерами.</w:t>
      </w:r>
    </w:p>
    <w:p w:rsidR="00D639A7" w:rsidRPr="001E450F" w:rsidRDefault="00D639A7" w:rsidP="00227016">
      <w:pPr>
        <w:spacing w:after="0" w:line="240" w:lineRule="auto"/>
        <w:ind w:firstLine="708"/>
        <w:contextualSpacing/>
        <w:jc w:val="both"/>
        <w:rPr>
          <w:rFonts w:ascii="Times New Roman" w:hAnsi="Times New Roman" w:cs="Times New Roman"/>
          <w:color w:val="000000"/>
          <w:sz w:val="28"/>
          <w:szCs w:val="28"/>
          <w:lang w:eastAsia="ru-RU"/>
        </w:rPr>
      </w:pPr>
      <w:r w:rsidRPr="001E450F">
        <w:rPr>
          <w:rFonts w:ascii="Times New Roman" w:hAnsi="Times New Roman" w:cs="Times New Roman"/>
          <w:sz w:val="28"/>
          <w:szCs w:val="28"/>
        </w:rPr>
        <w:t>Таким образом, сочетание процесса обучения на семинарах и приобретение необходимого комплекта учебной литературы решало вопрос внедрения новой психодидактической технологии в систему общего образования нескольких регионов страны.</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color w:val="000000"/>
          <w:sz w:val="28"/>
          <w:szCs w:val="28"/>
          <w:lang w:eastAsia="ru-RU"/>
        </w:rPr>
        <w:t xml:space="preserve">Таким образом, подводя итоги деятельности социальной подсистемы в системном объекте – научной школе психодидактики </w:t>
      </w:r>
      <w:r w:rsidRPr="001E450F">
        <w:rPr>
          <w:rFonts w:ascii="Times New Roman" w:hAnsi="Times New Roman" w:cs="Times New Roman"/>
          <w:sz w:val="28"/>
          <w:szCs w:val="28"/>
        </w:rPr>
        <w:t>«Математика. Психология. Интеллект», – можно сделать следующие выводы:</w:t>
      </w:r>
    </w:p>
    <w:p w:rsidR="00D639A7" w:rsidRPr="001E450F" w:rsidRDefault="00D639A7" w:rsidP="005C4050">
      <w:pPr>
        <w:numPr>
          <w:ilvl w:val="0"/>
          <w:numId w:val="54"/>
        </w:numPr>
        <w:autoSpaceDE w:val="0"/>
        <w:autoSpaceDN w:val="0"/>
        <w:adjustRightInd w:val="0"/>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единство коллектива, выраженное в единстве ценностных концептуальных ориентаций в когнитивной подсистеме, проявилось в социальной подсистеме в форме совместной деятельности как внутреннем основании существования </w:t>
      </w:r>
      <w:r w:rsidRPr="001E450F">
        <w:rPr>
          <w:rFonts w:ascii="Times New Roman" w:hAnsi="Times New Roman" w:cs="Times New Roman"/>
          <w:sz w:val="28"/>
          <w:szCs w:val="28"/>
          <w:lang w:eastAsia="ru-RU"/>
        </w:rPr>
        <w:t>школы,</w:t>
      </w:r>
      <w:r w:rsidRPr="001E450F">
        <w:rPr>
          <w:rFonts w:ascii="Times New Roman" w:hAnsi="Times New Roman" w:cs="Times New Roman"/>
          <w:color w:val="000000"/>
          <w:sz w:val="28"/>
          <w:szCs w:val="28"/>
          <w:lang w:eastAsia="ru-RU"/>
        </w:rPr>
        <w:t xml:space="preserve"> что, в свою очередь, повысило</w:t>
      </w:r>
      <w:r w:rsidRPr="001E450F">
        <w:rPr>
          <w:rFonts w:ascii="Times New Roman" w:hAnsi="Times New Roman" w:cs="Times New Roman"/>
          <w:sz w:val="28"/>
          <w:szCs w:val="28"/>
          <w:lang w:eastAsia="ru-RU"/>
        </w:rPr>
        <w:t xml:space="preserve"> ее</w:t>
      </w:r>
      <w:r w:rsidRPr="001E450F">
        <w:rPr>
          <w:rFonts w:ascii="Times New Roman" w:hAnsi="Times New Roman" w:cs="Times New Roman"/>
          <w:color w:val="00B050"/>
          <w:sz w:val="28"/>
          <w:szCs w:val="28"/>
          <w:lang w:eastAsia="ru-RU"/>
        </w:rPr>
        <w:t xml:space="preserve"> </w:t>
      </w:r>
      <w:r w:rsidRPr="001E450F">
        <w:rPr>
          <w:rFonts w:ascii="Times New Roman" w:hAnsi="Times New Roman" w:cs="Times New Roman"/>
          <w:color w:val="000000"/>
          <w:sz w:val="28"/>
          <w:szCs w:val="28"/>
          <w:lang w:eastAsia="ru-RU"/>
        </w:rPr>
        <w:t xml:space="preserve">сплоченность; </w:t>
      </w:r>
    </w:p>
    <w:p w:rsidR="00D639A7" w:rsidRPr="001E450F" w:rsidRDefault="00D639A7" w:rsidP="005C4050">
      <w:pPr>
        <w:numPr>
          <w:ilvl w:val="0"/>
          <w:numId w:val="54"/>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sz w:val="28"/>
          <w:szCs w:val="28"/>
          <w:lang w:eastAsia="ru-RU"/>
        </w:rPr>
        <w:t>можно говорить о соотношении</w:t>
      </w:r>
      <w:r w:rsidRPr="001E450F">
        <w:rPr>
          <w:rFonts w:ascii="Times New Roman" w:hAnsi="Times New Roman" w:cs="Times New Roman"/>
          <w:color w:val="00B050"/>
          <w:sz w:val="28"/>
          <w:szCs w:val="28"/>
          <w:lang w:eastAsia="ru-RU"/>
        </w:rPr>
        <w:t xml:space="preserve"> </w:t>
      </w:r>
      <w:r w:rsidRPr="001E450F">
        <w:rPr>
          <w:rFonts w:ascii="Times New Roman" w:hAnsi="Times New Roman" w:cs="Times New Roman"/>
          <w:color w:val="000000"/>
          <w:sz w:val="28"/>
          <w:szCs w:val="28"/>
          <w:lang w:eastAsia="ru-RU"/>
        </w:rPr>
        <w:t xml:space="preserve">функций социальной подсистемы: при сохранении доминирования </w:t>
      </w:r>
      <w:r w:rsidRPr="001E450F">
        <w:rPr>
          <w:rFonts w:ascii="Times New Roman" w:hAnsi="Times New Roman" w:cs="Times New Roman"/>
          <w:sz w:val="28"/>
          <w:szCs w:val="28"/>
          <w:lang w:eastAsia="ru-RU"/>
        </w:rPr>
        <w:t>внешних (системных) функций (целевой и эвристической) внутренняя функция – организационная</w:t>
      </w:r>
      <w:r w:rsidRPr="001E450F">
        <w:rPr>
          <w:rFonts w:ascii="Times New Roman" w:hAnsi="Times New Roman" w:cs="Times New Roman"/>
          <w:color w:val="000000"/>
          <w:sz w:val="28"/>
          <w:szCs w:val="28"/>
          <w:lang w:eastAsia="ru-RU"/>
        </w:rPr>
        <w:t xml:space="preserve"> позволила скоординировать работу авторского коллектива и группы учителей как руководителей экспериментальных площадок в школах России;</w:t>
      </w:r>
    </w:p>
    <w:p w:rsidR="00D639A7" w:rsidRPr="001E450F" w:rsidRDefault="00D639A7" w:rsidP="005C4050">
      <w:pPr>
        <w:numPr>
          <w:ilvl w:val="0"/>
          <w:numId w:val="54"/>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анализ социальной подсистемы выявил сосуществование в научной школе неформальных (авторский коллектив и группа учителей) и формальных подразделений (ООО «МПИ» и Межвузовского центра по проблемам интеллектуального развития личности), совместная деятельность которых повысила эффективность реализации программы;</w:t>
      </w:r>
    </w:p>
    <w:p w:rsidR="00D639A7" w:rsidRPr="001E450F" w:rsidRDefault="00D639A7" w:rsidP="005C4050">
      <w:pPr>
        <w:numPr>
          <w:ilvl w:val="0"/>
          <w:numId w:val="54"/>
        </w:numPr>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управляющий механизм в социальной подсистеме имеет признаки как иерархической структуры: руководитель (Э.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Гельфман) и коллектив (авторская группа и группа учителей), так и признаки командной работы; </w:t>
      </w:r>
    </w:p>
    <w:p w:rsidR="00D639A7" w:rsidRPr="001E450F" w:rsidRDefault="00D639A7" w:rsidP="005C4050">
      <w:pPr>
        <w:numPr>
          <w:ilvl w:val="0"/>
          <w:numId w:val="54"/>
        </w:numPr>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коммуникация в социальной подсистеме характеризуется установлением субординационных отношений между руководителем и коллективом и координационных (партнерских) отношений (связей) внутри коллектива; </w:t>
      </w:r>
    </w:p>
    <w:p w:rsidR="00D639A7" w:rsidRPr="001E450F" w:rsidRDefault="00D639A7" w:rsidP="005C4050">
      <w:pPr>
        <w:numPr>
          <w:ilvl w:val="0"/>
          <w:numId w:val="54"/>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производство научного знания в социальной подсистеме характеризуется </w:t>
      </w:r>
      <w:r w:rsidRPr="001E450F">
        <w:rPr>
          <w:rFonts w:ascii="Times New Roman" w:hAnsi="Times New Roman" w:cs="Times New Roman"/>
          <w:sz w:val="28"/>
          <w:szCs w:val="28"/>
        </w:rPr>
        <w:t xml:space="preserve">достижением результата, содержащего категориальный сдвиг в системе знаний по теории и методике обучения математике в системе общего образования России с внедрением апробированного полного комплекса учебно-методических материалов (учебники, учебные книги, рабочие тетради, практикумы, программы) нового поколения для 5-9 классов средней школы. </w:t>
      </w:r>
    </w:p>
    <w:p w:rsidR="00A35BD3" w:rsidRDefault="00A35BD3" w:rsidP="00227016">
      <w:pPr>
        <w:spacing w:after="0" w:line="240" w:lineRule="auto"/>
        <w:contextualSpacing/>
        <w:jc w:val="center"/>
        <w:rPr>
          <w:rFonts w:ascii="Times New Roman" w:hAnsi="Times New Roman" w:cs="Times New Roman"/>
          <w:b/>
          <w:sz w:val="28"/>
          <w:szCs w:val="28"/>
          <w:lang w:eastAsia="ru-RU"/>
        </w:rPr>
      </w:pPr>
    </w:p>
    <w:p w:rsidR="00A35BD3" w:rsidRDefault="00A35BD3" w:rsidP="00227016">
      <w:pPr>
        <w:spacing w:after="0" w:line="240" w:lineRule="auto"/>
        <w:contextualSpacing/>
        <w:jc w:val="center"/>
        <w:rPr>
          <w:rFonts w:ascii="Times New Roman" w:hAnsi="Times New Roman" w:cs="Times New Roman"/>
          <w:b/>
          <w:sz w:val="28"/>
          <w:szCs w:val="28"/>
          <w:lang w:eastAsia="ru-RU"/>
        </w:rPr>
      </w:pPr>
    </w:p>
    <w:p w:rsidR="00D639A7" w:rsidRPr="001E450F" w:rsidRDefault="00D639A7" w:rsidP="00227016">
      <w:pPr>
        <w:spacing w:after="0" w:line="240" w:lineRule="auto"/>
        <w:contextualSpacing/>
        <w:jc w:val="center"/>
        <w:rPr>
          <w:rFonts w:ascii="Times New Roman" w:hAnsi="Times New Roman" w:cs="Times New Roman"/>
          <w:b/>
          <w:color w:val="00B050"/>
          <w:sz w:val="28"/>
          <w:szCs w:val="28"/>
        </w:rPr>
      </w:pPr>
      <w:r w:rsidRPr="001E450F">
        <w:rPr>
          <w:rFonts w:ascii="Times New Roman" w:hAnsi="Times New Roman" w:cs="Times New Roman"/>
          <w:b/>
          <w:sz w:val="28"/>
          <w:szCs w:val="28"/>
          <w:lang w:eastAsia="ru-RU"/>
        </w:rPr>
        <w:lastRenderedPageBreak/>
        <w:t xml:space="preserve">Педагогическая подсистема </w:t>
      </w:r>
      <w:r w:rsidRPr="001E450F">
        <w:rPr>
          <w:rFonts w:ascii="Times New Roman" w:hAnsi="Times New Roman" w:cs="Times New Roman"/>
          <w:b/>
          <w:sz w:val="28"/>
          <w:szCs w:val="28"/>
        </w:rPr>
        <w:t>научной школы психодидактики</w:t>
      </w:r>
    </w:p>
    <w:p w:rsidR="00D639A7" w:rsidRPr="001E450F" w:rsidRDefault="00D639A7" w:rsidP="00227016">
      <w:pPr>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«Математика. Психология. Интеллект»</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lang w:eastAsia="ru-RU"/>
        </w:rPr>
      </w:pPr>
      <w:r w:rsidRPr="001E450F">
        <w:rPr>
          <w:rFonts w:ascii="Times New Roman" w:hAnsi="Times New Roman" w:cs="Times New Roman"/>
          <w:sz w:val="28"/>
          <w:szCs w:val="28"/>
          <w:lang w:eastAsia="ru-RU"/>
        </w:rPr>
        <w:t>Педагогическая подсистема вплотную примыкает к социальной подсистеме, так как тоже является отражением формы деятельности в научной школе «Математика. Психология. Интеллект», направленной на подготовку кадров для производства научного знания в области теории и методики обучения математике. Нов</w:t>
      </w:r>
      <w:r w:rsidRPr="001E450F">
        <w:rPr>
          <w:rFonts w:ascii="Times New Roman" w:hAnsi="Times New Roman" w:cs="Times New Roman"/>
          <w:color w:val="7030A0"/>
          <w:sz w:val="28"/>
          <w:szCs w:val="28"/>
          <w:lang w:eastAsia="ru-RU"/>
        </w:rPr>
        <w:t>ая</w:t>
      </w:r>
      <w:r w:rsidRPr="001E450F">
        <w:rPr>
          <w:rFonts w:ascii="Times New Roman" w:hAnsi="Times New Roman" w:cs="Times New Roman"/>
          <w:sz w:val="28"/>
          <w:szCs w:val="28"/>
          <w:lang w:eastAsia="ru-RU"/>
        </w:rPr>
        <w:t xml:space="preserve"> методика создавала условия для формирования нового учителя, для которого концепция интеллектуального воспитания учащихся превратилась бы в собственную, осознанную идеологию деятельности. «Если раньше основная функция учителя заключалась в трансляции общественного опыта (в виде знаний и способов деятельности), то в современной школе учитель, скорее, должен реализовывать функцию проектирования индивидуального интеллектуального роста каждого ученика»</w:t>
      </w:r>
      <w:r w:rsidRPr="001E450F">
        <w:rPr>
          <w:rStyle w:val="a7"/>
          <w:rFonts w:ascii="Times New Roman" w:hAnsi="Times New Roman" w:cs="Times New Roman"/>
          <w:sz w:val="28"/>
          <w:szCs w:val="28"/>
          <w:lang w:eastAsia="ru-RU"/>
        </w:rPr>
        <w:footnoteReference w:id="79"/>
      </w:r>
      <w:r w:rsidRPr="001E450F">
        <w:rPr>
          <w:rFonts w:ascii="Times New Roman" w:hAnsi="Times New Roman" w:cs="Times New Roman"/>
          <w:sz w:val="28"/>
          <w:szCs w:val="28"/>
          <w:lang w:eastAsia="ru-RU"/>
        </w:rPr>
        <w:t>.</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lang w:eastAsia="ru-RU"/>
        </w:rPr>
      </w:pPr>
      <w:r w:rsidRPr="001E450F">
        <w:rPr>
          <w:rFonts w:ascii="Times New Roman" w:hAnsi="Times New Roman" w:cs="Times New Roman"/>
          <w:sz w:val="28"/>
          <w:szCs w:val="28"/>
          <w:lang w:eastAsia="ru-RU"/>
        </w:rPr>
        <w:t>Предложенная научной школой «обогащающая модель» была нацелена не только на обогащение ментального опыта школьников, но и учителей. Впитывая основы концепции интеллектуального воспитания, педагоги разбирались в таких, как ранее казалось, «немыслимых» требованиях, как создание условий для интеллектуальной самоактуализации личности в процессе обучения,</w:t>
      </w:r>
      <w:r w:rsidR="0044348E" w:rsidRPr="001E450F">
        <w:rPr>
          <w:rFonts w:ascii="Times New Roman" w:hAnsi="Times New Roman" w:cs="Times New Roman"/>
          <w:sz w:val="28"/>
          <w:szCs w:val="28"/>
          <w:lang w:eastAsia="ru-RU"/>
        </w:rPr>
        <w:t xml:space="preserve"> </w:t>
      </w:r>
      <w:r w:rsidRPr="001E450F">
        <w:rPr>
          <w:rFonts w:ascii="Times New Roman" w:hAnsi="Times New Roman" w:cs="Times New Roman"/>
          <w:sz w:val="28"/>
          <w:szCs w:val="28"/>
          <w:lang w:eastAsia="ru-RU"/>
        </w:rPr>
        <w:t>использование внутренних интеллектуальных ресурсов учащихся и фактора внутренней активности ребенка, а также индивидуализации процесса обучения для всех, независимо от исходного уровня интеллектуального развития конкретного ученика. Для понимания новой психодидактической методики учителю требовалось</w:t>
      </w:r>
      <w:r w:rsidRPr="001E450F">
        <w:rPr>
          <w:rFonts w:ascii="Times New Roman" w:eastAsia="TimesNewRomanPSMT" w:hAnsi="Times New Roman" w:cs="Times New Roman"/>
          <w:sz w:val="28"/>
          <w:szCs w:val="28"/>
          <w:lang w:eastAsia="ru-RU"/>
        </w:rPr>
        <w:t xml:space="preserve"> воспитание в себе открытой познавательной позиции</w:t>
      </w:r>
      <w:r w:rsidRPr="001E450F">
        <w:rPr>
          <w:rStyle w:val="a7"/>
          <w:rFonts w:ascii="Times New Roman" w:eastAsia="TimesNewRomanPSMT" w:hAnsi="Times New Roman" w:cs="Times New Roman"/>
          <w:sz w:val="28"/>
          <w:szCs w:val="28"/>
          <w:lang w:eastAsia="ru-RU"/>
        </w:rPr>
        <w:footnoteReference w:id="80"/>
      </w:r>
      <w:r w:rsidRPr="001E450F">
        <w:rPr>
          <w:rFonts w:ascii="Times New Roman" w:eastAsia="TimesNewRomanPSMT" w:hAnsi="Times New Roman" w:cs="Times New Roman"/>
          <w:sz w:val="28"/>
          <w:szCs w:val="28"/>
          <w:lang w:eastAsia="ru-RU"/>
        </w:rPr>
        <w:t>.</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E450F">
        <w:rPr>
          <w:rFonts w:ascii="Times New Roman" w:eastAsia="TimesNewRomanPSMT" w:hAnsi="Times New Roman" w:cs="Times New Roman"/>
          <w:sz w:val="28"/>
          <w:szCs w:val="28"/>
          <w:lang w:eastAsia="ru-RU"/>
        </w:rPr>
        <w:t xml:space="preserve">Идея профессионального совершенствования самого учителя в процессе освоения МПИ-технологий нашла выражение в методическом творчестве учителей. «Работа по учебникам МПИ-проекта меняет учителя. Он становится свободнее, терпимее. И учителям, и детям в этом помогают задания творческого характера. Их в программном комплексе «КИТ», в МПИ-учебниках очень много. Ученики с удовольствием составляют красочные ребусы, магические квадраты, пишут стихи, рассказы, мастерят всевозможные модели, сочиняют контрольные работы, придумывают игры. Работать стало интереснее, легче осуществляется дифференцированный подход в обучении. Разнообразные по содержанию и по уровню сложности задания позволяют выявить творческие возможности детей и нестандартность мышления, а также </w:t>
      </w:r>
      <w:r w:rsidRPr="001E450F">
        <w:rPr>
          <w:rFonts w:ascii="Times New Roman" w:eastAsia="TimesNewRomanPSMT" w:hAnsi="Times New Roman" w:cs="Times New Roman"/>
          <w:sz w:val="28"/>
          <w:szCs w:val="28"/>
          <w:lang w:eastAsia="ru-RU"/>
        </w:rPr>
        <w:lastRenderedPageBreak/>
        <w:t>отследить уровень развития ребенка, используя предложенные проектом МПИ задания и тесты», – писала М. И. Запорожская</w:t>
      </w:r>
      <w:r w:rsidRPr="001E450F">
        <w:rPr>
          <w:rStyle w:val="a7"/>
          <w:rFonts w:ascii="Times New Roman" w:eastAsia="TimesNewRomanPSMT" w:hAnsi="Times New Roman" w:cs="Times New Roman"/>
          <w:sz w:val="28"/>
          <w:szCs w:val="28"/>
          <w:lang w:eastAsia="ru-RU"/>
        </w:rPr>
        <w:footnoteReference w:id="81"/>
      </w:r>
      <w:r w:rsidRPr="001E450F">
        <w:rPr>
          <w:rFonts w:ascii="Times New Roman" w:eastAsia="TimesNewRomanPSMT" w:hAnsi="Times New Roman" w:cs="Times New Roman"/>
          <w:sz w:val="28"/>
          <w:szCs w:val="28"/>
          <w:lang w:eastAsia="ru-RU"/>
        </w:rPr>
        <w:t>. Шедевром учительского творчества И. </w:t>
      </w:r>
      <w:r w:rsidR="00CC5040">
        <w:rPr>
          <w:rFonts w:ascii="Times New Roman" w:eastAsia="TimesNewRomanPSMT" w:hAnsi="Times New Roman" w:cs="Times New Roman"/>
          <w:sz w:val="28"/>
          <w:szCs w:val="28"/>
          <w:lang w:eastAsia="ru-RU"/>
        </w:rPr>
        <w:t>Г. </w:t>
      </w:r>
      <w:r w:rsidRPr="001E450F">
        <w:rPr>
          <w:rFonts w:ascii="Times New Roman" w:eastAsia="TimesNewRomanPSMT" w:hAnsi="Times New Roman" w:cs="Times New Roman"/>
          <w:sz w:val="28"/>
          <w:szCs w:val="28"/>
          <w:lang w:eastAsia="ru-RU"/>
        </w:rPr>
        <w:t xml:space="preserve">Просвировой стало превращение урока систематизации знаний в 5 классе в урок-оперу «Десятичные дроби в Муми-доме» с поющими героями-пятиклассниками, исполнявшими необычные роли: </w:t>
      </w:r>
      <w:r w:rsidRPr="001E450F">
        <w:rPr>
          <w:rFonts w:ascii="Times New Roman" w:hAnsi="Times New Roman" w:cs="Times New Roman"/>
          <w:sz w:val="28"/>
          <w:szCs w:val="28"/>
        </w:rPr>
        <w:t xml:space="preserve">Шляпы волшебника, Таблицы разрядов, Единицы, Запятой, Операции сложения и вычитания, Операции умножения и Операции деления. А шестиклассники </w:t>
      </w:r>
      <w:r w:rsidRPr="001D1563">
        <w:rPr>
          <w:rFonts w:ascii="Times New Roman" w:hAnsi="Times New Roman" w:cs="Times New Roman"/>
          <w:sz w:val="28"/>
          <w:szCs w:val="28"/>
        </w:rPr>
        <w:t>стали исполнителями</w:t>
      </w:r>
      <w:r w:rsidRPr="001E450F">
        <w:rPr>
          <w:rFonts w:ascii="Times New Roman" w:hAnsi="Times New Roman" w:cs="Times New Roman"/>
          <w:color w:val="7030A0"/>
          <w:sz w:val="28"/>
          <w:szCs w:val="28"/>
        </w:rPr>
        <w:t xml:space="preserve"> </w:t>
      </w:r>
      <w:r w:rsidRPr="001E450F">
        <w:rPr>
          <w:rFonts w:ascii="Times New Roman" w:hAnsi="Times New Roman" w:cs="Times New Roman"/>
          <w:sz w:val="28"/>
          <w:szCs w:val="28"/>
        </w:rPr>
        <w:t>в уроке-опере «Положительные и отрицательные числа в театре Буратино» «вместе»</w:t>
      </w:r>
      <w:r w:rsidRPr="001E450F">
        <w:rPr>
          <w:rFonts w:ascii="Times New Roman" w:hAnsi="Times New Roman" w:cs="Times New Roman"/>
          <w:color w:val="00B050"/>
          <w:sz w:val="28"/>
          <w:szCs w:val="28"/>
        </w:rPr>
        <w:t xml:space="preserve"> </w:t>
      </w:r>
      <w:r w:rsidRPr="001E450F">
        <w:rPr>
          <w:rFonts w:ascii="Times New Roman" w:hAnsi="Times New Roman" w:cs="Times New Roman"/>
          <w:sz w:val="28"/>
          <w:szCs w:val="28"/>
        </w:rPr>
        <w:t>с Буратино, Мальвиной, Пьеро, Тюбиком, Котом Базилио, Лисой Алисой и Карабасом Барабасом</w:t>
      </w:r>
      <w:r w:rsidRPr="001E450F">
        <w:rPr>
          <w:rStyle w:val="a7"/>
          <w:rFonts w:ascii="Times New Roman" w:hAnsi="Times New Roman" w:cs="Times New Roman"/>
          <w:sz w:val="28"/>
          <w:szCs w:val="28"/>
        </w:rPr>
        <w:footnoteReference w:id="82"/>
      </w:r>
      <w:r w:rsidRPr="001E450F">
        <w:rPr>
          <w:rFonts w:ascii="Times New Roman" w:hAnsi="Times New Roman" w:cs="Times New Roman"/>
          <w:sz w:val="28"/>
          <w:szCs w:val="28"/>
        </w:rPr>
        <w:t>.</w:t>
      </w:r>
    </w:p>
    <w:p w:rsidR="00D639A7" w:rsidRPr="001E450F" w:rsidRDefault="0044348E" w:rsidP="00227016">
      <w:pPr>
        <w:autoSpaceDE w:val="0"/>
        <w:autoSpaceDN w:val="0"/>
        <w:adjustRightInd w:val="0"/>
        <w:spacing w:after="0" w:line="281" w:lineRule="atLeast"/>
        <w:contextualSpacing/>
        <w:jc w:val="both"/>
        <w:rPr>
          <w:rFonts w:ascii="Times New Roman" w:hAnsi="Times New Roman" w:cs="Times New Roman"/>
          <w:sz w:val="28"/>
          <w:szCs w:val="28"/>
          <w:lang w:eastAsia="ru-RU"/>
        </w:rPr>
      </w:pPr>
      <w:r w:rsidRPr="001E450F">
        <w:rPr>
          <w:rFonts w:ascii="Times New Roman" w:hAnsi="Times New Roman" w:cs="Times New Roman"/>
          <w:sz w:val="28"/>
          <w:szCs w:val="28"/>
          <w:lang w:eastAsia="ru-RU"/>
        </w:rPr>
        <w:t xml:space="preserve"> </w:t>
      </w:r>
      <w:r w:rsidR="00D639A7" w:rsidRPr="001E450F">
        <w:rPr>
          <w:rFonts w:ascii="Times New Roman" w:hAnsi="Times New Roman" w:cs="Times New Roman"/>
          <w:color w:val="7030A0"/>
          <w:sz w:val="28"/>
          <w:szCs w:val="28"/>
          <w:lang w:eastAsia="ru-RU"/>
        </w:rPr>
        <w:t>Н</w:t>
      </w:r>
      <w:r w:rsidR="00D639A7" w:rsidRPr="001E450F">
        <w:rPr>
          <w:rFonts w:ascii="Times New Roman" w:hAnsi="Times New Roman" w:cs="Times New Roman"/>
          <w:sz w:val="28"/>
          <w:szCs w:val="28"/>
          <w:lang w:eastAsia="ru-RU"/>
        </w:rPr>
        <w:t xml:space="preserve">аучная школа «Математика. Психология. Интеллект» предложила своеобразную систему психодидактического обучения, отличительной чертой которой было расширение поля педагогической деятельности, включавшее разновозрастной контингент с различным уровнем профессионального и общего образования. </w:t>
      </w:r>
      <w:proofErr w:type="gramStart"/>
      <w:r w:rsidR="00D639A7" w:rsidRPr="001E450F">
        <w:rPr>
          <w:rFonts w:ascii="Times New Roman" w:hAnsi="Times New Roman" w:cs="Times New Roman"/>
          <w:sz w:val="28"/>
          <w:szCs w:val="28"/>
          <w:lang w:eastAsia="ru-RU"/>
        </w:rPr>
        <w:t xml:space="preserve">Характерными видами педагогической подготовки в научной школе являлись следующие: </w:t>
      </w:r>
      <w:r w:rsidR="00D639A7" w:rsidRPr="001E450F">
        <w:rPr>
          <w:rFonts w:ascii="Times New Roman" w:hAnsi="Times New Roman" w:cs="Times New Roman"/>
          <w:color w:val="221E1F"/>
          <w:sz w:val="28"/>
          <w:szCs w:val="28"/>
          <w:lang w:eastAsia="ru-RU"/>
        </w:rPr>
        <w:t xml:space="preserve">образовательная (вузовская), </w:t>
      </w:r>
      <w:r w:rsidR="00D639A7" w:rsidRPr="001E450F">
        <w:rPr>
          <w:rFonts w:ascii="Times New Roman" w:hAnsi="Times New Roman" w:cs="Times New Roman"/>
          <w:sz w:val="28"/>
          <w:szCs w:val="28"/>
          <w:lang w:eastAsia="ru-RU"/>
        </w:rPr>
        <w:t xml:space="preserve">методическая (повышение квалификации учителей математики и сопровождение педагогов), научная (аспирантура) и предметная (профориентационная) подготовка школьников (см. </w:t>
      </w:r>
      <w:r w:rsidR="00A35BD3" w:rsidRPr="00A35BD3">
        <w:rPr>
          <w:rFonts w:ascii="Times New Roman" w:hAnsi="Times New Roman" w:cs="Times New Roman"/>
          <w:sz w:val="28"/>
          <w:szCs w:val="28"/>
          <w:lang w:eastAsia="ru-RU"/>
        </w:rPr>
        <w:t>т</w:t>
      </w:r>
      <w:r w:rsidR="00D639A7" w:rsidRPr="00A35BD3">
        <w:rPr>
          <w:rFonts w:ascii="Times New Roman" w:hAnsi="Times New Roman" w:cs="Times New Roman"/>
          <w:sz w:val="28"/>
          <w:szCs w:val="28"/>
          <w:lang w:eastAsia="ru-RU"/>
        </w:rPr>
        <w:t>абл</w:t>
      </w:r>
      <w:r w:rsidR="00A35BD3" w:rsidRPr="00A35BD3">
        <w:rPr>
          <w:rFonts w:ascii="Times New Roman" w:hAnsi="Times New Roman" w:cs="Times New Roman"/>
          <w:sz w:val="28"/>
          <w:szCs w:val="28"/>
          <w:lang w:eastAsia="ru-RU"/>
        </w:rPr>
        <w:t>. </w:t>
      </w:r>
      <w:r w:rsidR="007B3A72" w:rsidRPr="00A35BD3">
        <w:rPr>
          <w:rFonts w:ascii="Times New Roman" w:hAnsi="Times New Roman" w:cs="Times New Roman"/>
          <w:sz w:val="28"/>
          <w:szCs w:val="28"/>
          <w:lang w:eastAsia="ru-RU"/>
        </w:rPr>
        <w:t>1.</w:t>
      </w:r>
      <w:r w:rsidR="00D639A7" w:rsidRPr="00A35BD3">
        <w:rPr>
          <w:rFonts w:ascii="Times New Roman" w:hAnsi="Times New Roman" w:cs="Times New Roman"/>
          <w:sz w:val="28"/>
          <w:szCs w:val="28"/>
          <w:lang w:eastAsia="ru-RU"/>
        </w:rPr>
        <w:t>5).</w:t>
      </w:r>
      <w:proofErr w:type="gramEnd"/>
    </w:p>
    <w:p w:rsidR="00D639A7" w:rsidRPr="001E450F" w:rsidRDefault="00D639A7" w:rsidP="00227016">
      <w:pPr>
        <w:autoSpaceDE w:val="0"/>
        <w:autoSpaceDN w:val="0"/>
        <w:adjustRightInd w:val="0"/>
        <w:spacing w:after="0" w:line="240" w:lineRule="auto"/>
        <w:ind w:firstLine="709"/>
        <w:contextualSpacing/>
        <w:jc w:val="right"/>
        <w:rPr>
          <w:rFonts w:ascii="Times New Roman" w:hAnsi="Times New Roman" w:cs="Times New Roman"/>
          <w:sz w:val="28"/>
          <w:szCs w:val="28"/>
          <w:lang w:eastAsia="ru-RU"/>
        </w:rPr>
      </w:pPr>
      <w:r w:rsidRPr="001E450F">
        <w:rPr>
          <w:rFonts w:ascii="Times New Roman" w:hAnsi="Times New Roman" w:cs="Times New Roman"/>
          <w:sz w:val="28"/>
          <w:szCs w:val="28"/>
          <w:lang w:eastAsia="ru-RU"/>
        </w:rPr>
        <w:t xml:space="preserve">Таблица </w:t>
      </w:r>
      <w:r w:rsidR="007B3A72" w:rsidRPr="001E450F">
        <w:rPr>
          <w:rFonts w:ascii="Times New Roman" w:hAnsi="Times New Roman" w:cs="Times New Roman"/>
          <w:sz w:val="28"/>
          <w:szCs w:val="28"/>
          <w:lang w:eastAsia="ru-RU"/>
        </w:rPr>
        <w:t>1.</w:t>
      </w:r>
      <w:r w:rsidRPr="001E450F">
        <w:rPr>
          <w:rFonts w:ascii="Times New Roman" w:hAnsi="Times New Roman" w:cs="Times New Roman"/>
          <w:sz w:val="28"/>
          <w:szCs w:val="28"/>
          <w:lang w:eastAsia="ru-RU"/>
        </w:rPr>
        <w:t>5</w:t>
      </w:r>
    </w:p>
    <w:p w:rsidR="00D639A7" w:rsidRPr="001E450F" w:rsidRDefault="00D639A7" w:rsidP="00227016">
      <w:pPr>
        <w:autoSpaceDE w:val="0"/>
        <w:autoSpaceDN w:val="0"/>
        <w:adjustRightInd w:val="0"/>
        <w:spacing w:after="0" w:line="240" w:lineRule="auto"/>
        <w:ind w:firstLine="709"/>
        <w:contextualSpacing/>
        <w:jc w:val="center"/>
        <w:rPr>
          <w:rFonts w:ascii="Times New Roman" w:hAnsi="Times New Roman" w:cs="Times New Roman"/>
          <w:b/>
          <w:sz w:val="28"/>
          <w:szCs w:val="28"/>
          <w:lang w:eastAsia="ru-RU"/>
        </w:rPr>
      </w:pPr>
      <w:r w:rsidRPr="001E450F">
        <w:rPr>
          <w:rFonts w:ascii="Times New Roman" w:hAnsi="Times New Roman" w:cs="Times New Roman"/>
          <w:b/>
          <w:sz w:val="28"/>
          <w:szCs w:val="28"/>
          <w:lang w:eastAsia="ru-RU"/>
        </w:rPr>
        <w:t>Структура педагогической подсистемы</w:t>
      </w:r>
    </w:p>
    <w:p w:rsidR="00D639A7" w:rsidRPr="001E450F" w:rsidRDefault="00D639A7" w:rsidP="007B3A72">
      <w:pPr>
        <w:spacing w:after="0" w:line="240" w:lineRule="auto"/>
        <w:ind w:firstLine="709"/>
        <w:contextualSpacing/>
        <w:jc w:val="center"/>
        <w:rPr>
          <w:rFonts w:ascii="Times New Roman" w:hAnsi="Times New Roman" w:cs="Times New Roman"/>
          <w:sz w:val="28"/>
          <w:szCs w:val="28"/>
        </w:rPr>
      </w:pPr>
      <w:r w:rsidRPr="001E450F">
        <w:rPr>
          <w:rFonts w:ascii="Times New Roman" w:hAnsi="Times New Roman" w:cs="Times New Roman"/>
          <w:sz w:val="28"/>
          <w:szCs w:val="28"/>
          <w:lang w:eastAsia="ru-RU"/>
        </w:rPr>
        <w:t>(виды подготовки в научной школе «Математика. Психология. Интеллект» в 1980-2020-е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97"/>
        <w:gridCol w:w="2410"/>
        <w:gridCol w:w="1956"/>
      </w:tblGrid>
      <w:tr w:rsidR="00F30C40" w:rsidRPr="00F30C40" w:rsidTr="00A35BD3">
        <w:trPr>
          <w:trHeight w:val="1549"/>
        </w:trPr>
        <w:tc>
          <w:tcPr>
            <w:tcW w:w="2268" w:type="dxa"/>
            <w:tcBorders>
              <w:top w:val="single" w:sz="4" w:space="0" w:color="auto"/>
              <w:left w:val="single" w:sz="4" w:space="0" w:color="auto"/>
              <w:bottom w:val="single" w:sz="4" w:space="0" w:color="auto"/>
              <w:right w:val="single" w:sz="4" w:space="0" w:color="auto"/>
            </w:tcBorders>
          </w:tcPr>
          <w:p w:rsidR="00D639A7" w:rsidRPr="00F30C40" w:rsidRDefault="00D639A7" w:rsidP="00227016">
            <w:pPr>
              <w:autoSpaceDE w:val="0"/>
              <w:autoSpaceDN w:val="0"/>
              <w:adjustRightInd w:val="0"/>
              <w:spacing w:after="0" w:line="281" w:lineRule="atLeast"/>
              <w:contextualSpacing/>
              <w:jc w:val="both"/>
              <w:rPr>
                <w:rFonts w:ascii="Times New Roman" w:hAnsi="Times New Roman" w:cs="Times New Roman"/>
                <w:sz w:val="28"/>
                <w:szCs w:val="28"/>
                <w:lang w:eastAsia="ru-RU"/>
              </w:rPr>
            </w:pPr>
            <w:r w:rsidRPr="00F30C40">
              <w:rPr>
                <w:rFonts w:ascii="Times New Roman" w:hAnsi="Times New Roman" w:cs="Times New Roman"/>
                <w:sz w:val="28"/>
                <w:szCs w:val="28"/>
                <w:lang w:eastAsia="ru-RU"/>
              </w:rPr>
              <w:t>Образовательная подготовка студентов ТГПУ</w:t>
            </w:r>
          </w:p>
          <w:p w:rsidR="00D639A7" w:rsidRPr="00F30C40" w:rsidRDefault="00D639A7" w:rsidP="00227016">
            <w:pPr>
              <w:autoSpaceDE w:val="0"/>
              <w:autoSpaceDN w:val="0"/>
              <w:adjustRightInd w:val="0"/>
              <w:spacing w:after="0" w:line="281" w:lineRule="atLeast"/>
              <w:contextualSpacing/>
              <w:jc w:val="both"/>
              <w:rPr>
                <w:rFonts w:ascii="Times New Roman" w:hAnsi="Times New Roman" w:cs="Times New Roman"/>
                <w:sz w:val="28"/>
                <w:szCs w:val="28"/>
                <w:lang w:eastAsia="ru-RU"/>
              </w:rPr>
            </w:pPr>
            <w:r w:rsidRPr="00F30C40">
              <w:rPr>
                <w:rFonts w:ascii="Times New Roman" w:hAnsi="Times New Roman" w:cs="Times New Roman"/>
                <w:sz w:val="28"/>
                <w:szCs w:val="28"/>
                <w:lang w:eastAsia="ru-RU"/>
              </w:rPr>
              <w:t>(сер. 1970-х</w:t>
            </w:r>
            <w:r w:rsidR="00A35BD3" w:rsidRPr="00F30C40">
              <w:rPr>
                <w:rFonts w:ascii="Times New Roman" w:hAnsi="Times New Roman" w:cs="Times New Roman"/>
                <w:sz w:val="28"/>
                <w:szCs w:val="28"/>
                <w:lang w:eastAsia="ru-RU"/>
              </w:rPr>
              <w:t> </w:t>
            </w:r>
            <w:r w:rsidRPr="00F30C40">
              <w:rPr>
                <w:rFonts w:ascii="Times New Roman" w:hAnsi="Times New Roman" w:cs="Times New Roman"/>
                <w:sz w:val="28"/>
                <w:szCs w:val="28"/>
                <w:lang w:eastAsia="ru-RU"/>
              </w:rPr>
              <w:t>г</w:t>
            </w:r>
            <w:r w:rsidR="00CC5040" w:rsidRPr="00F30C40">
              <w:rPr>
                <w:rFonts w:ascii="Times New Roman" w:hAnsi="Times New Roman" w:cs="Times New Roman"/>
                <w:sz w:val="28"/>
                <w:szCs w:val="28"/>
                <w:lang w:eastAsia="ru-RU"/>
              </w:rPr>
              <w:t>г. </w:t>
            </w:r>
            <w:r w:rsidRPr="00F30C40">
              <w:rPr>
                <w:rFonts w:ascii="Times New Roman" w:hAnsi="Times New Roman" w:cs="Times New Roman"/>
                <w:sz w:val="28"/>
                <w:szCs w:val="28"/>
                <w:lang w:eastAsia="ru-RU"/>
              </w:rPr>
              <w:t>по наст</w:t>
            </w:r>
            <w:proofErr w:type="gramStart"/>
            <w:r w:rsidRPr="00F30C40">
              <w:rPr>
                <w:rFonts w:ascii="Times New Roman" w:hAnsi="Times New Roman" w:cs="Times New Roman"/>
                <w:sz w:val="28"/>
                <w:szCs w:val="28"/>
                <w:lang w:eastAsia="ru-RU"/>
              </w:rPr>
              <w:t>.</w:t>
            </w:r>
            <w:proofErr w:type="gramEnd"/>
            <w:r w:rsidRPr="00F30C40">
              <w:rPr>
                <w:rFonts w:ascii="Times New Roman" w:hAnsi="Times New Roman" w:cs="Times New Roman"/>
                <w:sz w:val="28"/>
                <w:szCs w:val="28"/>
                <w:lang w:eastAsia="ru-RU"/>
              </w:rPr>
              <w:t xml:space="preserve"> </w:t>
            </w:r>
            <w:proofErr w:type="gramStart"/>
            <w:r w:rsidRPr="00F30C40">
              <w:rPr>
                <w:rFonts w:ascii="Times New Roman" w:hAnsi="Times New Roman" w:cs="Times New Roman"/>
                <w:sz w:val="28"/>
                <w:szCs w:val="28"/>
                <w:lang w:eastAsia="ru-RU"/>
              </w:rPr>
              <w:t>в</w:t>
            </w:r>
            <w:proofErr w:type="gramEnd"/>
            <w:r w:rsidRPr="00F30C40">
              <w:rPr>
                <w:rFonts w:ascii="Times New Roman" w:hAnsi="Times New Roman" w:cs="Times New Roman"/>
                <w:sz w:val="28"/>
                <w:szCs w:val="28"/>
                <w:lang w:eastAsia="ru-RU"/>
              </w:rPr>
              <w:t xml:space="preserve">ремя) </w:t>
            </w:r>
          </w:p>
          <w:p w:rsidR="00D639A7" w:rsidRPr="00F30C40" w:rsidRDefault="00D639A7" w:rsidP="00227016">
            <w:pPr>
              <w:autoSpaceDE w:val="0"/>
              <w:autoSpaceDN w:val="0"/>
              <w:adjustRightInd w:val="0"/>
              <w:spacing w:after="0" w:line="281" w:lineRule="atLeast"/>
              <w:contextualSpacing/>
              <w:jc w:val="both"/>
              <w:rPr>
                <w:rFonts w:ascii="Times New Roman" w:hAnsi="Times New Roman" w:cs="Times New Roman"/>
                <w:sz w:val="28"/>
                <w:szCs w:val="28"/>
                <w:lang w:eastAsia="ru-RU"/>
              </w:rPr>
            </w:pPr>
          </w:p>
        </w:tc>
        <w:tc>
          <w:tcPr>
            <w:tcW w:w="2297" w:type="dxa"/>
            <w:tcBorders>
              <w:top w:val="single" w:sz="4" w:space="0" w:color="auto"/>
              <w:left w:val="single" w:sz="4" w:space="0" w:color="auto"/>
              <w:bottom w:val="single" w:sz="4" w:space="0" w:color="auto"/>
              <w:right w:val="single" w:sz="4" w:space="0" w:color="auto"/>
            </w:tcBorders>
            <w:hideMark/>
          </w:tcPr>
          <w:p w:rsidR="00D639A7" w:rsidRPr="00F30C40" w:rsidRDefault="00D639A7" w:rsidP="00227016">
            <w:pPr>
              <w:autoSpaceDE w:val="0"/>
              <w:autoSpaceDN w:val="0"/>
              <w:adjustRightInd w:val="0"/>
              <w:spacing w:after="0" w:line="281" w:lineRule="atLeast"/>
              <w:contextualSpacing/>
              <w:jc w:val="both"/>
              <w:rPr>
                <w:rFonts w:ascii="Times New Roman" w:hAnsi="Times New Roman" w:cs="Times New Roman"/>
                <w:sz w:val="28"/>
                <w:szCs w:val="28"/>
                <w:lang w:eastAsia="ru-RU"/>
              </w:rPr>
            </w:pPr>
            <w:r w:rsidRPr="00F30C40">
              <w:rPr>
                <w:rFonts w:ascii="Times New Roman" w:hAnsi="Times New Roman" w:cs="Times New Roman"/>
                <w:sz w:val="28"/>
                <w:szCs w:val="28"/>
                <w:lang w:eastAsia="ru-RU"/>
              </w:rPr>
              <w:t>Методическая подготовка и сопровождение педагогов</w:t>
            </w:r>
          </w:p>
          <w:p w:rsidR="00D639A7" w:rsidRPr="00F30C40" w:rsidRDefault="00A35BD3" w:rsidP="00227016">
            <w:pPr>
              <w:autoSpaceDE w:val="0"/>
              <w:autoSpaceDN w:val="0"/>
              <w:adjustRightInd w:val="0"/>
              <w:spacing w:after="0" w:line="281" w:lineRule="atLeast"/>
              <w:contextualSpacing/>
              <w:jc w:val="both"/>
              <w:rPr>
                <w:rFonts w:ascii="Times New Roman" w:hAnsi="Times New Roman" w:cs="Times New Roman"/>
                <w:sz w:val="28"/>
                <w:szCs w:val="28"/>
                <w:lang w:eastAsia="ru-RU"/>
              </w:rPr>
            </w:pPr>
            <w:r w:rsidRPr="00F30C40">
              <w:rPr>
                <w:rFonts w:ascii="Times New Roman" w:hAnsi="Times New Roman" w:cs="Times New Roman"/>
                <w:sz w:val="28"/>
                <w:szCs w:val="28"/>
                <w:lang w:eastAsia="ru-RU"/>
              </w:rPr>
              <w:t xml:space="preserve"> (с 1991 </w:t>
            </w:r>
            <w:r w:rsidR="00CC5040" w:rsidRPr="00F30C40">
              <w:rPr>
                <w:rFonts w:ascii="Times New Roman" w:hAnsi="Times New Roman" w:cs="Times New Roman"/>
                <w:sz w:val="28"/>
                <w:szCs w:val="28"/>
                <w:lang w:eastAsia="ru-RU"/>
              </w:rPr>
              <w:t>г. </w:t>
            </w:r>
            <w:r w:rsidR="00D639A7" w:rsidRPr="00F30C40">
              <w:rPr>
                <w:rFonts w:ascii="Times New Roman" w:hAnsi="Times New Roman" w:cs="Times New Roman"/>
                <w:sz w:val="28"/>
                <w:szCs w:val="28"/>
                <w:lang w:eastAsia="ru-RU"/>
              </w:rPr>
              <w:t>по наст</w:t>
            </w:r>
            <w:proofErr w:type="gramStart"/>
            <w:r w:rsidR="00D639A7" w:rsidRPr="00F30C40">
              <w:rPr>
                <w:rFonts w:ascii="Times New Roman" w:hAnsi="Times New Roman" w:cs="Times New Roman"/>
                <w:sz w:val="28"/>
                <w:szCs w:val="28"/>
                <w:lang w:eastAsia="ru-RU"/>
              </w:rPr>
              <w:t>.</w:t>
            </w:r>
            <w:proofErr w:type="gramEnd"/>
            <w:r w:rsidR="00D639A7" w:rsidRPr="00F30C40">
              <w:rPr>
                <w:rFonts w:ascii="Times New Roman" w:hAnsi="Times New Roman" w:cs="Times New Roman"/>
                <w:sz w:val="28"/>
                <w:szCs w:val="28"/>
                <w:lang w:eastAsia="ru-RU"/>
              </w:rPr>
              <w:t xml:space="preserve"> </w:t>
            </w:r>
            <w:proofErr w:type="gramStart"/>
            <w:r w:rsidR="00D639A7" w:rsidRPr="00F30C40">
              <w:rPr>
                <w:rFonts w:ascii="Times New Roman" w:hAnsi="Times New Roman" w:cs="Times New Roman"/>
                <w:sz w:val="28"/>
                <w:szCs w:val="28"/>
                <w:lang w:eastAsia="ru-RU"/>
              </w:rPr>
              <w:t>в</w:t>
            </w:r>
            <w:proofErr w:type="gramEnd"/>
            <w:r w:rsidR="00D639A7" w:rsidRPr="00F30C40">
              <w:rPr>
                <w:rFonts w:ascii="Times New Roman" w:hAnsi="Times New Roman" w:cs="Times New Roman"/>
                <w:sz w:val="28"/>
                <w:szCs w:val="28"/>
                <w:lang w:eastAsia="ru-RU"/>
              </w:rPr>
              <w:t>ремя)</w:t>
            </w:r>
          </w:p>
        </w:tc>
        <w:tc>
          <w:tcPr>
            <w:tcW w:w="2410" w:type="dxa"/>
            <w:tcBorders>
              <w:top w:val="single" w:sz="4" w:space="0" w:color="auto"/>
              <w:left w:val="single" w:sz="4" w:space="0" w:color="auto"/>
              <w:bottom w:val="single" w:sz="4" w:space="0" w:color="auto"/>
              <w:right w:val="single" w:sz="4" w:space="0" w:color="auto"/>
            </w:tcBorders>
            <w:hideMark/>
          </w:tcPr>
          <w:p w:rsidR="00D639A7" w:rsidRPr="00F30C40" w:rsidRDefault="00D639A7" w:rsidP="00A35BD3">
            <w:pPr>
              <w:autoSpaceDE w:val="0"/>
              <w:autoSpaceDN w:val="0"/>
              <w:adjustRightInd w:val="0"/>
              <w:spacing w:after="0" w:line="281" w:lineRule="atLeast"/>
              <w:contextualSpacing/>
              <w:rPr>
                <w:rFonts w:ascii="Times New Roman" w:hAnsi="Times New Roman" w:cs="Times New Roman"/>
                <w:sz w:val="28"/>
                <w:szCs w:val="28"/>
                <w:lang w:eastAsia="ru-RU"/>
              </w:rPr>
            </w:pPr>
            <w:r w:rsidRPr="00F30C40">
              <w:rPr>
                <w:rFonts w:ascii="Times New Roman" w:hAnsi="Times New Roman" w:cs="Times New Roman"/>
                <w:sz w:val="28"/>
                <w:szCs w:val="28"/>
                <w:lang w:eastAsia="ru-RU"/>
              </w:rPr>
              <w:t>Научная подготовка кадров в аспирантуре ТГПУ</w:t>
            </w:r>
          </w:p>
          <w:p w:rsidR="00D639A7" w:rsidRPr="00F30C40" w:rsidRDefault="00D639A7" w:rsidP="00227016">
            <w:pPr>
              <w:autoSpaceDE w:val="0"/>
              <w:autoSpaceDN w:val="0"/>
              <w:adjustRightInd w:val="0"/>
              <w:spacing w:after="0" w:line="281" w:lineRule="atLeast"/>
              <w:contextualSpacing/>
              <w:jc w:val="both"/>
              <w:rPr>
                <w:rFonts w:ascii="Times New Roman" w:hAnsi="Times New Roman" w:cs="Times New Roman"/>
                <w:sz w:val="28"/>
                <w:szCs w:val="28"/>
                <w:lang w:eastAsia="ru-RU"/>
              </w:rPr>
            </w:pPr>
            <w:r w:rsidRPr="00F30C40">
              <w:rPr>
                <w:rFonts w:ascii="Times New Roman" w:hAnsi="Times New Roman" w:cs="Times New Roman"/>
                <w:sz w:val="28"/>
                <w:szCs w:val="28"/>
                <w:lang w:eastAsia="ru-RU"/>
              </w:rPr>
              <w:t xml:space="preserve">(с 1999 </w:t>
            </w:r>
            <w:r w:rsidR="00CC5040" w:rsidRPr="00F30C40">
              <w:rPr>
                <w:rFonts w:ascii="Times New Roman" w:hAnsi="Times New Roman" w:cs="Times New Roman"/>
                <w:sz w:val="28"/>
                <w:szCs w:val="28"/>
                <w:lang w:eastAsia="ru-RU"/>
              </w:rPr>
              <w:t>г. </w:t>
            </w:r>
            <w:r w:rsidRPr="00F30C40">
              <w:rPr>
                <w:rFonts w:ascii="Times New Roman" w:hAnsi="Times New Roman" w:cs="Times New Roman"/>
                <w:sz w:val="28"/>
                <w:szCs w:val="28"/>
                <w:lang w:eastAsia="ru-RU"/>
              </w:rPr>
              <w:t>по наст. время)</w:t>
            </w:r>
          </w:p>
        </w:tc>
        <w:tc>
          <w:tcPr>
            <w:tcW w:w="1956" w:type="dxa"/>
            <w:tcBorders>
              <w:top w:val="single" w:sz="4" w:space="0" w:color="auto"/>
              <w:left w:val="single" w:sz="4" w:space="0" w:color="auto"/>
              <w:bottom w:val="single" w:sz="4" w:space="0" w:color="auto"/>
              <w:right w:val="single" w:sz="4" w:space="0" w:color="auto"/>
            </w:tcBorders>
            <w:hideMark/>
          </w:tcPr>
          <w:p w:rsidR="00D639A7" w:rsidRPr="00F30C40" w:rsidRDefault="00D639A7" w:rsidP="00227016">
            <w:pPr>
              <w:autoSpaceDE w:val="0"/>
              <w:autoSpaceDN w:val="0"/>
              <w:adjustRightInd w:val="0"/>
              <w:spacing w:after="0" w:line="281" w:lineRule="atLeast"/>
              <w:contextualSpacing/>
              <w:jc w:val="both"/>
              <w:rPr>
                <w:rFonts w:ascii="Times New Roman" w:hAnsi="Times New Roman" w:cs="Times New Roman"/>
                <w:sz w:val="28"/>
                <w:szCs w:val="28"/>
                <w:lang w:eastAsia="ru-RU"/>
              </w:rPr>
            </w:pPr>
            <w:r w:rsidRPr="00F30C40">
              <w:rPr>
                <w:rFonts w:ascii="Times New Roman" w:hAnsi="Times New Roman" w:cs="Times New Roman"/>
                <w:sz w:val="28"/>
                <w:szCs w:val="28"/>
                <w:lang w:eastAsia="ru-RU"/>
              </w:rPr>
              <w:t>Предметная подготовка школьников по математике в ТГПУ (с 1995 по 2016 гг.)</w:t>
            </w:r>
          </w:p>
        </w:tc>
      </w:tr>
    </w:tbl>
    <w:p w:rsidR="00D639A7" w:rsidRPr="001E450F" w:rsidRDefault="00D639A7" w:rsidP="00227016">
      <w:pPr>
        <w:spacing w:after="0" w:line="240" w:lineRule="auto"/>
        <w:contextualSpacing/>
        <w:jc w:val="both"/>
        <w:rPr>
          <w:rFonts w:ascii="Times New Roman" w:hAnsi="Times New Roman" w:cs="Times New Roman"/>
          <w:color w:val="000000"/>
          <w:sz w:val="28"/>
          <w:szCs w:val="28"/>
          <w:lang w:eastAsia="ru-RU"/>
        </w:rPr>
      </w:pPr>
    </w:p>
    <w:p w:rsidR="00D639A7" w:rsidRPr="001E450F" w:rsidRDefault="00D639A7" w:rsidP="00227016">
      <w:pPr>
        <w:autoSpaceDE w:val="0"/>
        <w:autoSpaceDN w:val="0"/>
        <w:adjustRightInd w:val="0"/>
        <w:spacing w:after="0" w:line="281" w:lineRule="atLeast"/>
        <w:ind w:firstLine="709"/>
        <w:contextualSpacing/>
        <w:jc w:val="both"/>
        <w:rPr>
          <w:rFonts w:ascii="Times New Roman" w:hAnsi="Times New Roman" w:cs="Times New Roman"/>
          <w:sz w:val="28"/>
          <w:szCs w:val="28"/>
          <w:lang w:eastAsia="ru-RU"/>
        </w:rPr>
      </w:pPr>
      <w:r w:rsidRPr="001E450F">
        <w:rPr>
          <w:rFonts w:ascii="Times New Roman" w:hAnsi="Times New Roman" w:cs="Times New Roman"/>
          <w:b/>
          <w:sz w:val="28"/>
          <w:szCs w:val="28"/>
          <w:lang w:eastAsia="ru-RU"/>
        </w:rPr>
        <w:t>Образовательная подготовка студентов в ТГПУ.</w:t>
      </w:r>
      <w:r w:rsidRPr="001E450F">
        <w:rPr>
          <w:rFonts w:ascii="Times New Roman" w:hAnsi="Times New Roman" w:cs="Times New Roman"/>
          <w:sz w:val="28"/>
          <w:szCs w:val="28"/>
          <w:lang w:eastAsia="ru-RU"/>
        </w:rPr>
        <w:t xml:space="preserve"> Начиная с начала 1970-х гг., ассистент кафедры алгебры и методики математики физико-математического факультета вуза,</w:t>
      </w:r>
      <w:r w:rsidR="00A35BD3">
        <w:rPr>
          <w:rFonts w:ascii="Times New Roman" w:hAnsi="Times New Roman" w:cs="Times New Roman"/>
          <w:sz w:val="28"/>
          <w:szCs w:val="28"/>
          <w:lang w:eastAsia="ru-RU"/>
        </w:rPr>
        <w:t xml:space="preserve"> затем старший преподаватель Э.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 xml:space="preserve">Гельфман первой начала открывать для студентов смыслы психодидактического подхода к обучению математике. «С того времени, </w:t>
      </w:r>
      <w:r w:rsidRPr="001E450F">
        <w:rPr>
          <w:rFonts w:ascii="Times New Roman" w:hAnsi="Times New Roman" w:cs="Times New Roman"/>
          <w:sz w:val="28"/>
          <w:szCs w:val="28"/>
          <w:lang w:eastAsia="ru-RU"/>
        </w:rPr>
        <w:lastRenderedPageBreak/>
        <w:t xml:space="preserve">как появились первые тексты МПИ-проекта по отдельным темам школьного курса математики, студенты становились первыми их читателями. Они проверяли тексты, высказывали свое мнение, анализировали их с разных точек зрения. Особое внимание уделялось тому, как тексты могут способствовать выполнению психолого-педагогических требований к формированию понятийного мышления. Студенты учились подбирать тексты, составлять новые. Авторский коллектив внимательно относился к предложениям, поступающим от студентов», – рассказывает Э.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Гельфман.</w:t>
      </w:r>
    </w:p>
    <w:p w:rsidR="00D639A7" w:rsidRPr="001E450F" w:rsidRDefault="00D639A7" w:rsidP="00227016">
      <w:pPr>
        <w:autoSpaceDE w:val="0"/>
        <w:autoSpaceDN w:val="0"/>
        <w:adjustRightInd w:val="0"/>
        <w:spacing w:after="0" w:line="281" w:lineRule="atLeast"/>
        <w:ind w:firstLine="709"/>
        <w:contextualSpacing/>
        <w:jc w:val="both"/>
        <w:rPr>
          <w:rFonts w:ascii="Times New Roman" w:hAnsi="Times New Roman" w:cs="Times New Roman"/>
          <w:sz w:val="28"/>
          <w:szCs w:val="28"/>
          <w:lang w:eastAsia="ru-RU"/>
        </w:rPr>
      </w:pPr>
      <w:r w:rsidRPr="001E450F">
        <w:rPr>
          <w:rFonts w:ascii="Times New Roman" w:hAnsi="Times New Roman" w:cs="Times New Roman"/>
          <w:sz w:val="28"/>
          <w:szCs w:val="28"/>
          <w:lang w:eastAsia="ru-RU"/>
        </w:rPr>
        <w:t>Для того, чтобы будущие учителя понимали, как инновационные тексты внедряются в практику обучения, на факультете назначался «школьный день». Студенты совместно с преподавателями посещали уроки учителей-экспериментаторов МПИ-проекта, а также школы, работающие по системам Д. Б. Эльконина-В. В. Давыдова, М. Монтессори, Л. В. Занкова. Наряду с этим учителя-экспериментаторы приглашались в университет для чтения лекций и проведения мастер-классов, а на педагогическую практику студенты направлялись в школы, в которых реализовывались психолого-ориентированные модели обучения.</w:t>
      </w:r>
    </w:p>
    <w:p w:rsidR="00D639A7" w:rsidRPr="001E450F" w:rsidRDefault="00D639A7" w:rsidP="00227016">
      <w:pPr>
        <w:autoSpaceDE w:val="0"/>
        <w:autoSpaceDN w:val="0"/>
        <w:adjustRightInd w:val="0"/>
        <w:spacing w:after="0" w:line="281" w:lineRule="atLeast"/>
        <w:ind w:firstLine="709"/>
        <w:contextualSpacing/>
        <w:jc w:val="both"/>
        <w:rPr>
          <w:rFonts w:ascii="Times New Roman" w:hAnsi="Times New Roman" w:cs="Times New Roman"/>
          <w:sz w:val="28"/>
          <w:szCs w:val="28"/>
          <w:lang w:eastAsia="ru-RU"/>
        </w:rPr>
      </w:pPr>
      <w:r w:rsidRPr="001E450F">
        <w:rPr>
          <w:rFonts w:ascii="Times New Roman" w:hAnsi="Times New Roman" w:cs="Times New Roman"/>
          <w:sz w:val="28"/>
          <w:szCs w:val="28"/>
          <w:lang w:eastAsia="ru-RU"/>
        </w:rPr>
        <w:t xml:space="preserve">Для формирования методологической позиции будущих учителей физико-математический факультет ТГПУ приглашал ведущих специалистов в области развития математического образования из других городов: </w:t>
      </w:r>
      <w:proofErr w:type="gramStart"/>
      <w:r w:rsidRPr="001E450F">
        <w:rPr>
          <w:rFonts w:ascii="Times New Roman" w:hAnsi="Times New Roman" w:cs="Times New Roman"/>
          <w:sz w:val="28"/>
          <w:szCs w:val="28"/>
          <w:lang w:eastAsia="ru-RU"/>
        </w:rPr>
        <w:t xml:space="preserve">В. А. Гусева, Л. И. Боженкову (Москва), М. И. </w:t>
      </w:r>
      <w:r w:rsidR="00A35BD3">
        <w:rPr>
          <w:rFonts w:ascii="Times New Roman" w:hAnsi="Times New Roman" w:cs="Times New Roman"/>
          <w:sz w:val="28"/>
          <w:szCs w:val="28"/>
          <w:lang w:eastAsia="ru-RU"/>
        </w:rPr>
        <w:t>Башмакова (Санкт-Петербург), А. Н. </w:t>
      </w:r>
      <w:r w:rsidRPr="001E450F">
        <w:rPr>
          <w:rFonts w:ascii="Times New Roman" w:hAnsi="Times New Roman" w:cs="Times New Roman"/>
          <w:sz w:val="28"/>
          <w:szCs w:val="28"/>
          <w:lang w:eastAsia="ru-RU"/>
        </w:rPr>
        <w:t>Захарову (</w:t>
      </w:r>
      <w:r w:rsidR="00CC5040">
        <w:rPr>
          <w:rFonts w:ascii="Times New Roman" w:hAnsi="Times New Roman" w:cs="Times New Roman"/>
          <w:sz w:val="28"/>
          <w:szCs w:val="28"/>
          <w:lang w:eastAsia="ru-RU"/>
        </w:rPr>
        <w:t>г. </w:t>
      </w:r>
      <w:r w:rsidR="00A35BD3">
        <w:rPr>
          <w:rFonts w:ascii="Times New Roman" w:hAnsi="Times New Roman" w:cs="Times New Roman"/>
          <w:sz w:val="28"/>
          <w:szCs w:val="28"/>
          <w:lang w:eastAsia="ru-RU"/>
        </w:rPr>
        <w:t>Харьков, Украина), И.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Липатникова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Екатеринбург), Л. А. Шевцову (</w:t>
      </w:r>
      <w:r w:rsidR="00CC5040">
        <w:rPr>
          <w:rFonts w:ascii="Times New Roman" w:hAnsi="Times New Roman" w:cs="Times New Roman"/>
          <w:sz w:val="28"/>
          <w:szCs w:val="28"/>
          <w:lang w:eastAsia="ru-RU"/>
        </w:rPr>
        <w:t>г. </w:t>
      </w:r>
      <w:r w:rsidR="00A35BD3">
        <w:rPr>
          <w:rFonts w:ascii="Times New Roman" w:hAnsi="Times New Roman" w:cs="Times New Roman"/>
          <w:sz w:val="28"/>
          <w:szCs w:val="28"/>
          <w:lang w:eastAsia="ru-RU"/>
        </w:rPr>
        <w:t>Новосибирск), И. </w:t>
      </w:r>
      <w:r w:rsidRPr="001E450F">
        <w:rPr>
          <w:rFonts w:ascii="Times New Roman" w:hAnsi="Times New Roman" w:cs="Times New Roman"/>
          <w:sz w:val="28"/>
          <w:szCs w:val="28"/>
          <w:lang w:eastAsia="ru-RU"/>
        </w:rPr>
        <w:t>Е. Малову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Брянск), З. П. Матушкину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Курган), Н. И. Зильберберга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 xml:space="preserve">Псков), Р.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Хазанкина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Белорецк, Башкортостан).</w:t>
      </w:r>
      <w:proofErr w:type="gramEnd"/>
      <w:r w:rsidRPr="001E450F">
        <w:rPr>
          <w:rFonts w:ascii="Times New Roman" w:hAnsi="Times New Roman" w:cs="Times New Roman"/>
          <w:sz w:val="28"/>
          <w:szCs w:val="28"/>
          <w:lang w:eastAsia="ru-RU"/>
        </w:rPr>
        <w:t xml:space="preserve"> Подобные встречи способствовали формированию педагогической позиции будущих учителей математики. Большое значение в формировании психолого-ориентированного мировоззрения будущих учителей математики имели учебные занятия в рамках методики обучения математике, которые вели авторы учебных книг Э. </w:t>
      </w:r>
      <w:r w:rsidR="00CC5040">
        <w:rPr>
          <w:rFonts w:ascii="Times New Roman" w:hAnsi="Times New Roman" w:cs="Times New Roman"/>
          <w:sz w:val="28"/>
          <w:szCs w:val="28"/>
          <w:lang w:eastAsia="ru-RU"/>
        </w:rPr>
        <w:t>Г. </w:t>
      </w:r>
      <w:r w:rsidR="001D1563">
        <w:rPr>
          <w:rFonts w:ascii="Times New Roman" w:hAnsi="Times New Roman" w:cs="Times New Roman"/>
          <w:sz w:val="28"/>
          <w:szCs w:val="28"/>
          <w:lang w:eastAsia="ru-RU"/>
        </w:rPr>
        <w:t>Гельфман, В. Н. </w:t>
      </w:r>
      <w:r w:rsidRPr="001E450F">
        <w:rPr>
          <w:rFonts w:ascii="Times New Roman" w:hAnsi="Times New Roman" w:cs="Times New Roman"/>
          <w:sz w:val="28"/>
          <w:szCs w:val="28"/>
          <w:lang w:eastAsia="ru-RU"/>
        </w:rPr>
        <w:t xml:space="preserve">Ксенева, Л. Н. Демидова, Н. Б. Лобаненко, И. </w:t>
      </w:r>
      <w:r w:rsidR="00CC5040">
        <w:rPr>
          <w:rFonts w:ascii="Times New Roman" w:hAnsi="Times New Roman" w:cs="Times New Roman"/>
          <w:sz w:val="28"/>
          <w:szCs w:val="28"/>
          <w:lang w:eastAsia="ru-RU"/>
        </w:rPr>
        <w:t>Г. </w:t>
      </w:r>
      <w:r w:rsidR="001D1563">
        <w:rPr>
          <w:rFonts w:ascii="Times New Roman" w:hAnsi="Times New Roman" w:cs="Times New Roman"/>
          <w:sz w:val="28"/>
          <w:szCs w:val="28"/>
          <w:lang w:eastAsia="ru-RU"/>
        </w:rPr>
        <w:t>Просвирова, А.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 xml:space="preserve">Подстригич. </w:t>
      </w:r>
    </w:p>
    <w:p w:rsidR="00D639A7" w:rsidRPr="001E450F" w:rsidRDefault="00D639A7" w:rsidP="00227016">
      <w:pPr>
        <w:autoSpaceDE w:val="0"/>
        <w:autoSpaceDN w:val="0"/>
        <w:adjustRightInd w:val="0"/>
        <w:spacing w:after="0" w:line="281" w:lineRule="atLeast"/>
        <w:ind w:firstLine="709"/>
        <w:contextualSpacing/>
        <w:jc w:val="both"/>
        <w:rPr>
          <w:rFonts w:ascii="Times New Roman" w:hAnsi="Times New Roman" w:cs="Times New Roman"/>
          <w:sz w:val="28"/>
          <w:szCs w:val="28"/>
          <w:lang w:eastAsia="ru-RU"/>
        </w:rPr>
      </w:pPr>
      <w:r w:rsidRPr="001E450F">
        <w:rPr>
          <w:rFonts w:ascii="Times New Roman" w:hAnsi="Times New Roman" w:cs="Times New Roman"/>
          <w:sz w:val="28"/>
          <w:szCs w:val="28"/>
          <w:lang w:eastAsia="ru-RU"/>
        </w:rPr>
        <w:t xml:space="preserve">Формированию профессиональной компетентности будущих учителей способствовало освоение системы учебно-методических материалов по теме «Психодидактика математического образования», включавшего разноуровневый перечень – от школьного учебно-методического </w:t>
      </w:r>
      <w:r w:rsidRPr="00ED7D02">
        <w:rPr>
          <w:rFonts w:ascii="Times New Roman" w:hAnsi="Times New Roman" w:cs="Times New Roman"/>
          <w:sz w:val="28"/>
          <w:szCs w:val="28"/>
          <w:lang w:eastAsia="ru-RU"/>
        </w:rPr>
        <w:t>комплекта</w:t>
      </w:r>
      <w:r w:rsidRPr="001E450F">
        <w:rPr>
          <w:rFonts w:ascii="Times New Roman" w:hAnsi="Times New Roman" w:cs="Times New Roman"/>
          <w:sz w:val="28"/>
          <w:szCs w:val="28"/>
          <w:lang w:eastAsia="ru-RU"/>
        </w:rPr>
        <w:t xml:space="preserve"> для учащихся 5-9 классов проекта «Математика. Психология. Интеллект» до учебных пособий для вузов «Теория и методика обучения математике в средней школе», «</w:t>
      </w:r>
      <w:r w:rsidRPr="001E450F">
        <w:rPr>
          <w:rStyle w:val="fontstyle01"/>
          <w:rFonts w:ascii="Times New Roman" w:eastAsia="Calibri" w:hAnsi="Times New Roman" w:cs="Times New Roman" w:hint="default"/>
          <w:sz w:val="28"/>
          <w:szCs w:val="28"/>
          <w:lang w:eastAsia="ru-RU"/>
        </w:rPr>
        <w:t xml:space="preserve">Учимся решать задачи», </w:t>
      </w:r>
      <w:r w:rsidRPr="001E450F">
        <w:rPr>
          <w:rFonts w:ascii="Times New Roman" w:hAnsi="Times New Roman" w:cs="Times New Roman"/>
          <w:sz w:val="28"/>
          <w:szCs w:val="28"/>
          <w:lang w:eastAsia="ru-RU"/>
        </w:rPr>
        <w:t xml:space="preserve">«Тождественные преобразования целых рациональных выражений и их применение для рационализации вычислений в курсе </w:t>
      </w:r>
      <w:r w:rsidRPr="001E450F">
        <w:rPr>
          <w:rFonts w:ascii="Times New Roman" w:hAnsi="Times New Roman" w:cs="Times New Roman"/>
          <w:sz w:val="28"/>
          <w:szCs w:val="28"/>
          <w:lang w:eastAsia="ru-RU"/>
        </w:rPr>
        <w:lastRenderedPageBreak/>
        <w:t>алгебры 7 класса», а также монографий по проблемам психодидактики и хрестоматии «Психолого-педагогические условия развития понятийного мышления».</w:t>
      </w:r>
    </w:p>
    <w:p w:rsidR="00D639A7" w:rsidRPr="001E450F" w:rsidRDefault="00D639A7" w:rsidP="00227016">
      <w:pPr>
        <w:autoSpaceDE w:val="0"/>
        <w:autoSpaceDN w:val="0"/>
        <w:adjustRightInd w:val="0"/>
        <w:spacing w:after="0" w:line="281" w:lineRule="atLeast"/>
        <w:ind w:firstLine="709"/>
        <w:contextualSpacing/>
        <w:jc w:val="both"/>
        <w:rPr>
          <w:rFonts w:ascii="Times New Roman" w:hAnsi="Times New Roman" w:cs="Times New Roman"/>
          <w:sz w:val="28"/>
          <w:szCs w:val="28"/>
          <w:lang w:eastAsia="ru-RU"/>
        </w:rPr>
      </w:pPr>
      <w:r w:rsidRPr="001E450F">
        <w:rPr>
          <w:rFonts w:ascii="Times New Roman" w:hAnsi="Times New Roman" w:cs="Times New Roman"/>
          <w:sz w:val="28"/>
          <w:szCs w:val="28"/>
          <w:lang w:eastAsia="ru-RU"/>
        </w:rPr>
        <w:t xml:space="preserve">Широкий спектр специальных учебных курсов в программе подготовки будущих учителей способствовал углубленному пониманию содержания психодидактического подхода в обучении математике: «Интеллектуальное воспитание средствами математики», «Развитие творческих способностей в процессе обучения математике», «Развивающие технологии в обучении математике»; </w:t>
      </w:r>
      <w:proofErr w:type="gramStart"/>
      <w:r w:rsidRPr="001E450F">
        <w:rPr>
          <w:rFonts w:ascii="Times New Roman" w:hAnsi="Times New Roman" w:cs="Times New Roman"/>
          <w:sz w:val="28"/>
          <w:szCs w:val="28"/>
          <w:lang w:eastAsia="ru-RU"/>
        </w:rPr>
        <w:t>«Современные модели обучения математике», «Проблемы математического образования», «Современные модели и средства оценивания в обучении математике», «Психолого-педагогические основы обучения математике», «Современное содержание школьного курса математики», «Развитие математической культуры учащихся», «Специфика обучения математике одаренных детей», «Психодидактический подход к обучению математике и естественным наукам», «Развитие пространственного мышления в образовательной экосистеме», «Психодидактические основы школьного курса математики», «Методические основы конструирования современного занятия по математике», «Инновационные</w:t>
      </w:r>
      <w:proofErr w:type="gramEnd"/>
      <w:r w:rsidRPr="001E450F">
        <w:rPr>
          <w:rFonts w:ascii="Times New Roman" w:hAnsi="Times New Roman" w:cs="Times New Roman"/>
          <w:sz w:val="28"/>
          <w:szCs w:val="28"/>
          <w:lang w:eastAsia="ru-RU"/>
        </w:rPr>
        <w:t xml:space="preserve"> технологии обучения математике», «Диагностика результатов обучения математике», «Математическая культура как аспект профессиональной культуры». </w:t>
      </w:r>
    </w:p>
    <w:p w:rsidR="00D639A7" w:rsidRPr="001E450F" w:rsidRDefault="00D639A7" w:rsidP="00227016">
      <w:pPr>
        <w:autoSpaceDE w:val="0"/>
        <w:autoSpaceDN w:val="0"/>
        <w:adjustRightInd w:val="0"/>
        <w:spacing w:after="0" w:line="281" w:lineRule="atLeast"/>
        <w:ind w:firstLine="709"/>
        <w:contextualSpacing/>
        <w:jc w:val="both"/>
        <w:rPr>
          <w:rFonts w:ascii="Times New Roman" w:hAnsi="Times New Roman" w:cs="Times New Roman"/>
          <w:sz w:val="28"/>
          <w:szCs w:val="28"/>
          <w:lang w:eastAsia="ru-RU"/>
        </w:rPr>
      </w:pPr>
      <w:proofErr w:type="gramStart"/>
      <w:r w:rsidRPr="001E450F">
        <w:rPr>
          <w:rFonts w:ascii="Times New Roman" w:hAnsi="Times New Roman" w:cs="Times New Roman"/>
          <w:sz w:val="28"/>
          <w:szCs w:val="28"/>
          <w:lang w:eastAsia="ru-RU"/>
        </w:rPr>
        <w:t>Выбор студентами тематики бакалаврских работ и магистерских диссертаций также был направлен на реализацию психодидактического подхода к обучению, например, «Развивающие психологические задания для урочных и внеурочных занятий по математике как средство повышения способности к саморегуляции», «Реализация преемственности в обучении математике между начальным и средним звеном школы», «Методические особенности обучения решению текстовых задач обучающихся 5-6 классов», «Методические особенности изучения геометрии при работе</w:t>
      </w:r>
      <w:proofErr w:type="gramEnd"/>
      <w:r w:rsidRPr="001E450F">
        <w:rPr>
          <w:rFonts w:ascii="Times New Roman" w:hAnsi="Times New Roman" w:cs="Times New Roman"/>
          <w:sz w:val="28"/>
          <w:szCs w:val="28"/>
          <w:lang w:eastAsia="ru-RU"/>
        </w:rPr>
        <w:t xml:space="preserve"> </w:t>
      </w:r>
      <w:proofErr w:type="gramStart"/>
      <w:r w:rsidRPr="001E450F">
        <w:rPr>
          <w:rFonts w:ascii="Times New Roman" w:hAnsi="Times New Roman" w:cs="Times New Roman"/>
          <w:sz w:val="28"/>
          <w:szCs w:val="28"/>
          <w:lang w:eastAsia="ru-RU"/>
        </w:rPr>
        <w:t>с</w:t>
      </w:r>
      <w:r w:rsidR="0044348E" w:rsidRPr="001E450F">
        <w:rPr>
          <w:rFonts w:ascii="Times New Roman" w:hAnsi="Times New Roman" w:cs="Times New Roman"/>
          <w:sz w:val="28"/>
          <w:szCs w:val="28"/>
          <w:lang w:eastAsia="ru-RU"/>
        </w:rPr>
        <w:t xml:space="preserve"> </w:t>
      </w:r>
      <w:r w:rsidRPr="001E450F">
        <w:rPr>
          <w:rFonts w:ascii="Times New Roman" w:hAnsi="Times New Roman" w:cs="Times New Roman"/>
          <w:sz w:val="28"/>
          <w:szCs w:val="28"/>
          <w:lang w:eastAsia="ru-RU"/>
        </w:rPr>
        <w:t xml:space="preserve">обучающимися с ограниченными возможностями здоровья», «Разработка системы заданий по математике, способствующей развитию когнитивных способностей учащихся 5 классов», «Экспериментальное исследование как средство понимания и решения текстовых задач по математике», «Возможности пропедевтического курса геометрии в развитии пространственного мышления обучающихся» и др. </w:t>
      </w:r>
      <w:proofErr w:type="gramEnd"/>
    </w:p>
    <w:p w:rsidR="00D639A7" w:rsidRPr="001E450F" w:rsidRDefault="00D639A7" w:rsidP="00227016">
      <w:pPr>
        <w:autoSpaceDE w:val="0"/>
        <w:autoSpaceDN w:val="0"/>
        <w:adjustRightInd w:val="0"/>
        <w:spacing w:after="0" w:line="281" w:lineRule="atLeast"/>
        <w:ind w:firstLine="709"/>
        <w:contextualSpacing/>
        <w:jc w:val="both"/>
        <w:rPr>
          <w:rFonts w:ascii="Times New Roman" w:hAnsi="Times New Roman" w:cs="Times New Roman"/>
          <w:sz w:val="28"/>
          <w:szCs w:val="28"/>
          <w:lang w:eastAsia="ru-RU"/>
        </w:rPr>
      </w:pPr>
      <w:r w:rsidRPr="001E450F">
        <w:rPr>
          <w:rFonts w:ascii="Times New Roman" w:hAnsi="Times New Roman" w:cs="Times New Roman"/>
          <w:sz w:val="28"/>
          <w:szCs w:val="28"/>
          <w:lang w:eastAsia="ru-RU"/>
        </w:rPr>
        <w:t>Особую роль играла совместная научная работа, т.е. участие студентов,</w:t>
      </w:r>
      <w:r w:rsidR="0044348E" w:rsidRPr="001E450F">
        <w:rPr>
          <w:rFonts w:ascii="Times New Roman" w:hAnsi="Times New Roman" w:cs="Times New Roman"/>
          <w:sz w:val="28"/>
          <w:szCs w:val="28"/>
          <w:lang w:eastAsia="ru-RU"/>
        </w:rPr>
        <w:t xml:space="preserve"> </w:t>
      </w:r>
      <w:r w:rsidRPr="001E450F">
        <w:rPr>
          <w:rFonts w:ascii="Times New Roman" w:hAnsi="Times New Roman" w:cs="Times New Roman"/>
          <w:sz w:val="28"/>
          <w:szCs w:val="28"/>
          <w:lang w:eastAsia="ru-RU"/>
        </w:rPr>
        <w:t xml:space="preserve">магистрантов и аспирантов в проектах научной школы, одним из которых был проект, посвященный истории методики обучения математике. Некоторые результаты этой работы отражены в коллективной монографии «Школа Толстого: путь к осмысленному образованию» (раздел «Роль учебных текстов по математике Л. Н. Толстого в обогащении различных форм умственного опыта учащихся»), </w:t>
      </w:r>
      <w:r w:rsidRPr="001E450F">
        <w:rPr>
          <w:rFonts w:ascii="Times New Roman" w:hAnsi="Times New Roman" w:cs="Times New Roman"/>
          <w:sz w:val="28"/>
          <w:szCs w:val="28"/>
          <w:lang w:eastAsia="ru-RU"/>
        </w:rPr>
        <w:lastRenderedPageBreak/>
        <w:t xml:space="preserve">в ряде статей: «Особенности конструирования образовательного пространства учебной темы (на примере математики) (Э.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 xml:space="preserve">Гельфман, А.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 xml:space="preserve">Подстригич, аспирант Д. О. Андаев), «Конструирование развивающих учебных текстов как фактор развития методического мышления» (Э.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Гельфман, Ю. К. Пенская,</w:t>
      </w:r>
      <w:r w:rsidR="0044348E" w:rsidRPr="001E450F">
        <w:rPr>
          <w:rFonts w:ascii="Times New Roman" w:hAnsi="Times New Roman" w:cs="Times New Roman"/>
          <w:sz w:val="28"/>
          <w:szCs w:val="28"/>
          <w:lang w:eastAsia="ru-RU"/>
        </w:rPr>
        <w:t xml:space="preserve"> </w:t>
      </w:r>
      <w:r w:rsidRPr="001E450F">
        <w:rPr>
          <w:rFonts w:ascii="Times New Roman" w:hAnsi="Times New Roman" w:cs="Times New Roman"/>
          <w:sz w:val="28"/>
          <w:szCs w:val="28"/>
          <w:lang w:eastAsia="ru-RU"/>
        </w:rPr>
        <w:t>магистрант В. В. Мазюк). Наконец, сами студенты становились объектом научных исследований, например, в диссертациях С. Н. Цымбал и Ю. К Пенской</w:t>
      </w:r>
      <w:r w:rsidRPr="001E450F">
        <w:rPr>
          <w:rStyle w:val="a7"/>
          <w:rFonts w:ascii="Times New Roman" w:hAnsi="Times New Roman" w:cs="Times New Roman"/>
          <w:sz w:val="28"/>
          <w:szCs w:val="28"/>
          <w:lang w:eastAsia="ru-RU"/>
        </w:rPr>
        <w:footnoteReference w:id="83"/>
      </w:r>
      <w:r w:rsidRPr="001E450F">
        <w:rPr>
          <w:rFonts w:ascii="Times New Roman" w:hAnsi="Times New Roman" w:cs="Times New Roman"/>
          <w:sz w:val="28"/>
          <w:szCs w:val="28"/>
          <w:lang w:eastAsia="ru-RU"/>
        </w:rPr>
        <w:t>.</w:t>
      </w:r>
    </w:p>
    <w:p w:rsidR="00D639A7" w:rsidRPr="001E450F" w:rsidRDefault="0044348E" w:rsidP="00227016">
      <w:pPr>
        <w:autoSpaceDE w:val="0"/>
        <w:autoSpaceDN w:val="0"/>
        <w:adjustRightInd w:val="0"/>
        <w:spacing w:after="0" w:line="240" w:lineRule="auto"/>
        <w:ind w:firstLine="709"/>
        <w:contextualSpacing/>
        <w:jc w:val="both"/>
        <w:rPr>
          <w:rFonts w:ascii="Times New Roman" w:hAnsi="Times New Roman" w:cs="Times New Roman"/>
          <w:b/>
          <w:color w:val="221E1F"/>
          <w:sz w:val="28"/>
          <w:szCs w:val="28"/>
          <w:lang w:eastAsia="ru-RU"/>
        </w:rPr>
      </w:pPr>
      <w:r w:rsidRPr="001E450F">
        <w:rPr>
          <w:rFonts w:ascii="Times New Roman" w:hAnsi="Times New Roman" w:cs="Times New Roman"/>
          <w:sz w:val="28"/>
          <w:szCs w:val="28"/>
          <w:lang w:eastAsia="ru-RU"/>
        </w:rPr>
        <w:t xml:space="preserve"> </w:t>
      </w:r>
      <w:r w:rsidR="00D639A7" w:rsidRPr="001E450F">
        <w:rPr>
          <w:rFonts w:ascii="Times New Roman" w:hAnsi="Times New Roman" w:cs="Times New Roman"/>
          <w:sz w:val="28"/>
          <w:szCs w:val="28"/>
          <w:lang w:eastAsia="ru-RU"/>
        </w:rPr>
        <w:t>Такое насыщенное погружение в профессию прибавляло мотивированный контингент научной школе. Поэтому вполне закономерным представляется отзыв бывшей студентки Е.А. Баталовой: «Еще студенткой физико-математического факультета Томского государственного педагогического института я хорошо понимала значимость для себя дорогого и любимого мною педагога – Эмануилы Григорьевны. Я увлекалась психологией, меня тянуло к математике, а Мина Григорьевна для меня была волшебницей, которая, преподавая методику математики, ловко соединила психологию, математику и методику. Каждая лекция, каждый семинар были для меня мини-спектаклями, праздником и открытием. А еще некоторым откровением о том, как можно на 100% любить дело, которым ты занимаешься»</w:t>
      </w:r>
      <w:r w:rsidR="00D639A7" w:rsidRPr="001E450F">
        <w:rPr>
          <w:rStyle w:val="a7"/>
          <w:rFonts w:ascii="Times New Roman" w:hAnsi="Times New Roman" w:cs="Times New Roman"/>
          <w:sz w:val="28"/>
          <w:szCs w:val="28"/>
          <w:lang w:eastAsia="ru-RU"/>
        </w:rPr>
        <w:footnoteReference w:id="84"/>
      </w:r>
      <w:r w:rsidR="00D639A7" w:rsidRPr="001E450F">
        <w:rPr>
          <w:rFonts w:ascii="Times New Roman" w:hAnsi="Times New Roman" w:cs="Times New Roman"/>
          <w:sz w:val="28"/>
          <w:szCs w:val="28"/>
          <w:lang w:eastAsia="ru-RU"/>
        </w:rPr>
        <w:t>.</w:t>
      </w:r>
    </w:p>
    <w:p w:rsidR="00D639A7" w:rsidRPr="001D1563"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lang w:eastAsia="ru-RU"/>
        </w:rPr>
      </w:pPr>
      <w:r w:rsidRPr="001E450F">
        <w:rPr>
          <w:rFonts w:ascii="Times New Roman" w:hAnsi="Times New Roman" w:cs="Times New Roman"/>
          <w:b/>
          <w:color w:val="221E1F"/>
          <w:sz w:val="28"/>
          <w:szCs w:val="28"/>
          <w:lang w:eastAsia="ru-RU"/>
        </w:rPr>
        <w:t>Методическая подго</w:t>
      </w:r>
      <w:r w:rsidR="001D1563">
        <w:rPr>
          <w:rFonts w:ascii="Times New Roman" w:hAnsi="Times New Roman" w:cs="Times New Roman"/>
          <w:b/>
          <w:color w:val="221E1F"/>
          <w:sz w:val="28"/>
          <w:szCs w:val="28"/>
          <w:lang w:eastAsia="ru-RU"/>
        </w:rPr>
        <w:t xml:space="preserve">товка и сопровождение педагогов. </w:t>
      </w:r>
      <w:r w:rsidRPr="001D1563">
        <w:rPr>
          <w:rFonts w:ascii="Times New Roman" w:hAnsi="Times New Roman" w:cs="Times New Roman"/>
          <w:sz w:val="28"/>
          <w:szCs w:val="28"/>
          <w:lang w:eastAsia="ru-RU"/>
        </w:rPr>
        <w:t>Основными организационными формами проведения методической подготовки действующих учителей являлись семинары и курсы повышения квалификации через ООО «МПИ» и Межвузовский центр по проблемам интеллектуального развития личности при ТГПУ и ТОИПКРО</w:t>
      </w:r>
      <w:proofErr w:type="gramStart"/>
      <w:r w:rsidRPr="001D1563">
        <w:rPr>
          <w:rFonts w:ascii="Times New Roman" w:hAnsi="Times New Roman" w:cs="Times New Roman"/>
          <w:sz w:val="28"/>
          <w:szCs w:val="28"/>
          <w:lang w:eastAsia="ru-RU"/>
        </w:rPr>
        <w:t xml:space="preserve"> .</w:t>
      </w:r>
      <w:proofErr w:type="gramEnd"/>
      <w:r w:rsidRPr="001D1563">
        <w:rPr>
          <w:rFonts w:ascii="Times New Roman" w:hAnsi="Times New Roman" w:cs="Times New Roman"/>
          <w:sz w:val="28"/>
          <w:szCs w:val="28"/>
          <w:lang w:eastAsia="ru-RU"/>
        </w:rPr>
        <w:t xml:space="preserve"> При этом в педагогической подсистеме изучаемой научной школы при выявлении ролевых статусов участников педагогического процесса в отношениях «учитель – ученик» выяснилось, что роль учителя играл не один, а от 2 до 4-5 человек из авторского коллектива. Это было обусловлено междисциплинарностью психодидактического подхода и практикоориентированностью методики. В этом педагогическом феномене – коллективном учительстве, активно используемом научной школой, – особенно ярко проявляется один из системных признаков – взаимозависимость научных вкладов, когда личный вклад каждого (безусловно, важный для каждого автора) получает дополнительную значимость для создания целостности знания, повышая его научную и образовательную ценность.</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color w:val="221E1F"/>
          <w:sz w:val="28"/>
          <w:szCs w:val="28"/>
          <w:lang w:eastAsia="ru-RU"/>
        </w:rPr>
      </w:pPr>
      <w:r w:rsidRPr="001E450F">
        <w:rPr>
          <w:rFonts w:ascii="Times New Roman" w:hAnsi="Times New Roman" w:cs="Times New Roman"/>
          <w:color w:val="000000"/>
          <w:sz w:val="28"/>
          <w:szCs w:val="28"/>
          <w:lang w:eastAsia="ru-RU"/>
        </w:rPr>
        <w:lastRenderedPageBreak/>
        <w:t xml:space="preserve">Всероссийские семинары с приглашением известных педагогов и психологов были системно выстроены. Так, в 1999 </w:t>
      </w:r>
      <w:r w:rsidR="00CC5040">
        <w:rPr>
          <w:rFonts w:ascii="Times New Roman" w:hAnsi="Times New Roman" w:cs="Times New Roman"/>
          <w:color w:val="000000"/>
          <w:sz w:val="28"/>
          <w:szCs w:val="28"/>
          <w:lang w:eastAsia="ru-RU"/>
        </w:rPr>
        <w:t>г. </w:t>
      </w:r>
      <w:r w:rsidRPr="001E450F">
        <w:rPr>
          <w:rFonts w:ascii="Times New Roman" w:hAnsi="Times New Roman" w:cs="Times New Roman"/>
          <w:color w:val="000000"/>
          <w:sz w:val="28"/>
          <w:szCs w:val="28"/>
          <w:lang w:eastAsia="ru-RU"/>
        </w:rPr>
        <w:t xml:space="preserve">в Томском государственном педагогическом университете в рамках Всероссийского семинара «Психолого-педагогические основы преподавания математики в современной школе» лекции читали доктор педагогических наук, профессор Московского педагогического государственного университета В. А. Гусев и доктор психологических наук, главный научный сотрудник Института психологии РАН М. А. Холодная. В том же году Межвузовский центр ТГПУ совместно с Московским педагогическим государственным университетом являлся организатором Всероссийского семинара «Инновационные технологии преподавания математики в современной школе» в </w:t>
      </w:r>
      <w:r w:rsidR="00CC5040">
        <w:rPr>
          <w:rFonts w:ascii="Times New Roman" w:hAnsi="Times New Roman" w:cs="Times New Roman"/>
          <w:color w:val="000000"/>
          <w:sz w:val="28"/>
          <w:szCs w:val="28"/>
          <w:lang w:eastAsia="ru-RU"/>
        </w:rPr>
        <w:t>г. </w:t>
      </w:r>
      <w:r w:rsidRPr="001E450F">
        <w:rPr>
          <w:rFonts w:ascii="Times New Roman" w:hAnsi="Times New Roman" w:cs="Times New Roman"/>
          <w:color w:val="000000"/>
          <w:sz w:val="28"/>
          <w:szCs w:val="28"/>
          <w:lang w:eastAsia="ru-RU"/>
        </w:rPr>
        <w:t xml:space="preserve">Архангельске. </w:t>
      </w:r>
      <w:r w:rsidRPr="001E450F">
        <w:rPr>
          <w:rFonts w:ascii="Times New Roman" w:hAnsi="Times New Roman" w:cs="Times New Roman"/>
          <w:color w:val="221E1F"/>
          <w:sz w:val="28"/>
          <w:szCs w:val="28"/>
          <w:lang w:eastAsia="ru-RU"/>
        </w:rPr>
        <w:t>Более глубокое погружение осуществлялось во Всероссийских школах-семинарах (для 40 участников на 5 дней), которые проводились в Томске и включали лекции, работу в творческих группах, мастер-классы, мини-конференции и круглые столы.</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color w:val="221E1F"/>
          <w:sz w:val="28"/>
          <w:szCs w:val="28"/>
          <w:lang w:eastAsia="ru-RU"/>
        </w:rPr>
      </w:pPr>
      <w:r w:rsidRPr="001E450F">
        <w:rPr>
          <w:rFonts w:ascii="Times New Roman" w:hAnsi="Times New Roman" w:cs="Times New Roman"/>
          <w:color w:val="221E1F"/>
          <w:sz w:val="28"/>
          <w:szCs w:val="28"/>
          <w:lang w:eastAsia="ru-RU"/>
        </w:rPr>
        <w:t>Для методического сопровождения учителей математики в Томске</w:t>
      </w:r>
      <w:r w:rsidR="0044348E" w:rsidRPr="001E450F">
        <w:rPr>
          <w:rFonts w:ascii="Times New Roman" w:hAnsi="Times New Roman" w:cs="Times New Roman"/>
          <w:color w:val="221E1F"/>
          <w:sz w:val="28"/>
          <w:szCs w:val="28"/>
          <w:lang w:eastAsia="ru-RU"/>
        </w:rPr>
        <w:t xml:space="preserve"> </w:t>
      </w:r>
      <w:r w:rsidRPr="001E450F">
        <w:rPr>
          <w:rFonts w:ascii="Times New Roman" w:hAnsi="Times New Roman" w:cs="Times New Roman"/>
          <w:color w:val="221E1F"/>
          <w:sz w:val="28"/>
          <w:szCs w:val="28"/>
          <w:lang w:eastAsia="ru-RU"/>
        </w:rPr>
        <w:t>усилиями ТГПУ и Информационно-методического центра Томска (ИМЦ) была создана городская проблемно-творческая группа из учителей математики, работавших в рамках психодидактического подхода.</w:t>
      </w:r>
      <w:r w:rsidR="0044348E" w:rsidRPr="001E450F">
        <w:rPr>
          <w:rFonts w:ascii="Times New Roman" w:hAnsi="Times New Roman" w:cs="Times New Roman"/>
          <w:color w:val="221E1F"/>
          <w:sz w:val="28"/>
          <w:szCs w:val="28"/>
          <w:lang w:eastAsia="ru-RU"/>
        </w:rPr>
        <w:t xml:space="preserve"> </w:t>
      </w:r>
      <w:r w:rsidRPr="001E450F">
        <w:rPr>
          <w:rFonts w:ascii="Times New Roman" w:hAnsi="Times New Roman" w:cs="Times New Roman"/>
          <w:color w:val="221E1F"/>
          <w:sz w:val="28"/>
          <w:szCs w:val="28"/>
          <w:lang w:eastAsia="ru-RU"/>
        </w:rPr>
        <w:t xml:space="preserve">Документация по планам работы и отчетам этой группы за 2016-2023 гг., хранящаяся в ИМЦ, наглядно свидетельствует о постоянной методической работе (один раз в месяц) группы и высокой заинтересованности педагогов. </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b/>
          <w:color w:val="221E1F"/>
          <w:sz w:val="28"/>
          <w:szCs w:val="28"/>
          <w:lang w:eastAsia="ru-RU"/>
        </w:rPr>
        <w:t>Научная подготовка кадров в аспирантуре</w:t>
      </w:r>
      <w:r w:rsidRPr="001E450F">
        <w:rPr>
          <w:rFonts w:ascii="Times New Roman" w:hAnsi="Times New Roman" w:cs="Times New Roman"/>
          <w:color w:val="221E1F"/>
          <w:sz w:val="28"/>
          <w:szCs w:val="28"/>
          <w:lang w:eastAsia="ru-RU"/>
        </w:rPr>
        <w:t>.</w:t>
      </w:r>
      <w:r w:rsidRPr="001E450F">
        <w:rPr>
          <w:rFonts w:ascii="Times New Roman" w:hAnsi="Times New Roman" w:cs="Times New Roman"/>
          <w:sz w:val="28"/>
          <w:szCs w:val="28"/>
          <w:lang w:eastAsia="ru-RU"/>
        </w:rPr>
        <w:t xml:space="preserve"> </w:t>
      </w:r>
      <w:r w:rsidRPr="001E450F">
        <w:rPr>
          <w:rFonts w:ascii="Times New Roman" w:hAnsi="Times New Roman" w:cs="Times New Roman"/>
          <w:sz w:val="28"/>
          <w:szCs w:val="28"/>
        </w:rPr>
        <w:t>Привлечение молодежи к научной работе осуществлялось через аспирантуру по специальности 13.00.02. – Теория и методика обучения (математике), которая была открыта в ТГПУ 22 февраля 1999 года (приказом № 444 Министерства общего и профессионального образования Российской Федерации). После защит</w:t>
      </w:r>
      <w:r w:rsidR="001D1563">
        <w:rPr>
          <w:rFonts w:ascii="Times New Roman" w:hAnsi="Times New Roman" w:cs="Times New Roman"/>
          <w:sz w:val="28"/>
          <w:szCs w:val="28"/>
        </w:rPr>
        <w:t>ы докторской диссертации в 2004 </w:t>
      </w:r>
      <w:r w:rsidR="00CC5040">
        <w:rPr>
          <w:rFonts w:ascii="Times New Roman" w:hAnsi="Times New Roman" w:cs="Times New Roman"/>
          <w:sz w:val="28"/>
          <w:szCs w:val="28"/>
        </w:rPr>
        <w:t>г. </w:t>
      </w:r>
      <w:r w:rsidRPr="001E450F">
        <w:rPr>
          <w:rFonts w:ascii="Times New Roman" w:hAnsi="Times New Roman" w:cs="Times New Roman"/>
          <w:sz w:val="28"/>
          <w:szCs w:val="28"/>
        </w:rPr>
        <w:t>Э. </w:t>
      </w:r>
      <w:r w:rsidR="00CC5040">
        <w:rPr>
          <w:rFonts w:ascii="Times New Roman" w:hAnsi="Times New Roman" w:cs="Times New Roman"/>
          <w:sz w:val="28"/>
          <w:szCs w:val="28"/>
        </w:rPr>
        <w:t>Г. </w:t>
      </w:r>
      <w:r w:rsidRPr="001E450F">
        <w:rPr>
          <w:rFonts w:ascii="Times New Roman" w:hAnsi="Times New Roman" w:cs="Times New Roman"/>
          <w:sz w:val="28"/>
          <w:szCs w:val="28"/>
        </w:rPr>
        <w:t>Гельфман возглавила аспирантуру по этой специальности.</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Диссертационные исследования, выполняемые в данной научной школе, осуществлялись по трём направлениям.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Первое направление – создание психолого-педагогических основ обучения математике, направленных на интеллектуальное воспитание учащихся. К исследованиям в этом направлении относятся следующие кандидатские диссертации: А.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Подстригич «Проектная деятельность учащихся по созданию учебных текстов при изучении математики: на </w:t>
      </w:r>
      <w:r w:rsidRPr="00B03113">
        <w:rPr>
          <w:rFonts w:ascii="Times New Roman" w:hAnsi="Times New Roman" w:cs="Times New Roman"/>
          <w:sz w:val="28"/>
          <w:szCs w:val="28"/>
        </w:rPr>
        <w:t>примере темы «Последовательности. Прогрессии» (2004)</w:t>
      </w:r>
      <w:r w:rsidRPr="00B03113">
        <w:rPr>
          <w:rStyle w:val="a7"/>
          <w:rFonts w:ascii="Times New Roman" w:hAnsi="Times New Roman" w:cs="Times New Roman"/>
          <w:sz w:val="28"/>
          <w:szCs w:val="28"/>
        </w:rPr>
        <w:footnoteReference w:id="85"/>
      </w:r>
      <w:r w:rsidRPr="00B03113">
        <w:rPr>
          <w:rFonts w:ascii="Times New Roman" w:hAnsi="Times New Roman" w:cs="Times New Roman"/>
          <w:sz w:val="28"/>
          <w:szCs w:val="28"/>
        </w:rPr>
        <w:t xml:space="preserve">, В. Н. Ксенева </w:t>
      </w:r>
      <w:r w:rsidRPr="001E450F">
        <w:rPr>
          <w:rFonts w:ascii="Times New Roman" w:hAnsi="Times New Roman" w:cs="Times New Roman"/>
          <w:sz w:val="28"/>
          <w:szCs w:val="28"/>
        </w:rPr>
        <w:t xml:space="preserve">«Развитие базовых свойств мыслительных операций учащихся 5-6 </w:t>
      </w:r>
      <w:r w:rsidRPr="00B03113">
        <w:rPr>
          <w:rFonts w:ascii="Times New Roman" w:hAnsi="Times New Roman" w:cs="Times New Roman"/>
          <w:sz w:val="28"/>
          <w:szCs w:val="28"/>
        </w:rPr>
        <w:lastRenderedPageBreak/>
        <w:t>классов при обучении математике» (2004)</w:t>
      </w:r>
      <w:r w:rsidRPr="00B03113">
        <w:rPr>
          <w:rStyle w:val="a7"/>
          <w:rFonts w:ascii="Times New Roman" w:hAnsi="Times New Roman" w:cs="Times New Roman"/>
          <w:sz w:val="28"/>
          <w:szCs w:val="28"/>
        </w:rPr>
        <w:footnoteReference w:id="86"/>
      </w:r>
      <w:r w:rsidRPr="00B03113">
        <w:rPr>
          <w:rFonts w:ascii="Times New Roman" w:hAnsi="Times New Roman" w:cs="Times New Roman"/>
          <w:sz w:val="28"/>
          <w:szCs w:val="28"/>
        </w:rPr>
        <w:t xml:space="preserve">, А. М. Пустынникова </w:t>
      </w:r>
      <w:r w:rsidRPr="001E450F">
        <w:rPr>
          <w:rFonts w:ascii="Times New Roman" w:hAnsi="Times New Roman" w:cs="Times New Roman"/>
          <w:sz w:val="28"/>
          <w:szCs w:val="28"/>
        </w:rPr>
        <w:t>«Дидактические повторения как средство развития комбинаторных способностей школьников 5-11 классов» (научный руководитель д.п.н., профессор И. Ю. Соколова, 2004)</w:t>
      </w:r>
      <w:r w:rsidRPr="001E450F">
        <w:rPr>
          <w:rStyle w:val="a7"/>
          <w:rFonts w:ascii="Times New Roman" w:hAnsi="Times New Roman" w:cs="Times New Roman"/>
          <w:sz w:val="28"/>
          <w:szCs w:val="28"/>
        </w:rPr>
        <w:footnoteReference w:id="87"/>
      </w:r>
      <w:r w:rsidRPr="001E450F">
        <w:rPr>
          <w:rFonts w:ascii="Times New Roman" w:hAnsi="Times New Roman" w:cs="Times New Roman"/>
          <w:sz w:val="28"/>
          <w:szCs w:val="28"/>
        </w:rPr>
        <w:t>, Д. В. </w:t>
      </w:r>
      <w:r w:rsidRPr="00ED7D02">
        <w:rPr>
          <w:rFonts w:ascii="Times New Roman" w:hAnsi="Times New Roman" w:cs="Times New Roman"/>
          <w:sz w:val="28"/>
          <w:szCs w:val="28"/>
        </w:rPr>
        <w:t>Смолякова</w:t>
      </w:r>
      <w:r w:rsidRPr="001E450F">
        <w:rPr>
          <w:rFonts w:ascii="Times New Roman" w:hAnsi="Times New Roman" w:cs="Times New Roman"/>
          <w:sz w:val="28"/>
          <w:szCs w:val="28"/>
        </w:rPr>
        <w:t xml:space="preserve"> «Учебные задания с элементами истории математики как средство обогащения умственного опыта учащихся основной школы при обучении математике» (2006)</w:t>
      </w:r>
      <w:r w:rsidRPr="00ED7D02">
        <w:footnoteReference w:id="88"/>
      </w:r>
      <w:r w:rsidRPr="001E450F">
        <w:rPr>
          <w:rFonts w:ascii="Times New Roman" w:hAnsi="Times New Roman" w:cs="Times New Roman"/>
          <w:sz w:val="28"/>
          <w:szCs w:val="28"/>
        </w:rPr>
        <w:t>, Е. В. </w:t>
      </w:r>
      <w:r w:rsidRPr="00ED7D02">
        <w:rPr>
          <w:rFonts w:ascii="Times New Roman" w:hAnsi="Times New Roman" w:cs="Times New Roman"/>
          <w:sz w:val="28"/>
          <w:szCs w:val="28"/>
        </w:rPr>
        <w:t>Дозморова «</w:t>
      </w:r>
      <w:r w:rsidRPr="001E450F">
        <w:rPr>
          <w:rFonts w:ascii="Times New Roman" w:hAnsi="Times New Roman" w:cs="Times New Roman"/>
          <w:sz w:val="28"/>
          <w:szCs w:val="28"/>
        </w:rPr>
        <w:t>Развитие творческого мышления учащихся 5-6-х классов на уроках математики с помощью учебных вопросов» (2008)</w:t>
      </w:r>
      <w:r w:rsidRPr="00ED7D02">
        <w:footnoteReference w:id="89"/>
      </w:r>
      <w:r w:rsidRPr="001E450F">
        <w:rPr>
          <w:rFonts w:ascii="Times New Roman" w:hAnsi="Times New Roman" w:cs="Times New Roman"/>
          <w:sz w:val="28"/>
          <w:szCs w:val="28"/>
        </w:rPr>
        <w:t>, И. </w:t>
      </w:r>
      <w:r w:rsidR="00CC5040">
        <w:rPr>
          <w:rFonts w:ascii="Times New Roman" w:hAnsi="Times New Roman" w:cs="Times New Roman"/>
          <w:sz w:val="28"/>
          <w:szCs w:val="28"/>
        </w:rPr>
        <w:t>Г. </w:t>
      </w:r>
      <w:r w:rsidRPr="001E450F">
        <w:rPr>
          <w:rFonts w:ascii="Times New Roman" w:hAnsi="Times New Roman" w:cs="Times New Roman"/>
          <w:sz w:val="28"/>
          <w:szCs w:val="28"/>
        </w:rPr>
        <w:t>Просвиро</w:t>
      </w:r>
      <w:r w:rsidRPr="00ED7D02">
        <w:rPr>
          <w:rFonts w:ascii="Times New Roman" w:hAnsi="Times New Roman" w:cs="Times New Roman"/>
          <w:sz w:val="28"/>
          <w:szCs w:val="28"/>
        </w:rPr>
        <w:t>ва</w:t>
      </w:r>
      <w:r w:rsidRPr="001E450F">
        <w:rPr>
          <w:rFonts w:ascii="Times New Roman" w:hAnsi="Times New Roman" w:cs="Times New Roman"/>
          <w:sz w:val="28"/>
          <w:szCs w:val="28"/>
        </w:rPr>
        <w:t xml:space="preserve"> «Структурно-содержательный и мотивационный аспекты формирования математических понятий у учащихся 5-6 классов» (2010)</w:t>
      </w:r>
      <w:r w:rsidRPr="001E450F">
        <w:rPr>
          <w:rStyle w:val="a7"/>
          <w:rFonts w:ascii="Times New Roman" w:hAnsi="Times New Roman" w:cs="Times New Roman"/>
          <w:sz w:val="28"/>
          <w:szCs w:val="28"/>
        </w:rPr>
        <w:footnoteReference w:id="90"/>
      </w:r>
      <w:r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Ко второму направлению подготовки в аспирантуре относятся кандидатские диссертации о специфике профессиональной компетентности современного учителя математики: С. Н. Цымбал «Формирование рефлексивного опыта будущего учителя математики как фактор профессиональной компетентности» (2007)</w:t>
      </w:r>
      <w:r w:rsidRPr="001E450F">
        <w:rPr>
          <w:rStyle w:val="a7"/>
          <w:rFonts w:ascii="Times New Roman" w:hAnsi="Times New Roman" w:cs="Times New Roman"/>
          <w:sz w:val="28"/>
          <w:szCs w:val="28"/>
        </w:rPr>
        <w:footnoteReference w:id="91"/>
      </w:r>
      <w:r w:rsidRPr="001E450F">
        <w:rPr>
          <w:rFonts w:ascii="Times New Roman" w:hAnsi="Times New Roman" w:cs="Times New Roman"/>
          <w:sz w:val="28"/>
          <w:szCs w:val="28"/>
        </w:rPr>
        <w:t xml:space="preserve"> и Ю. К. Пенская «Формирование текстовой компетентности будущих учителей математики в процессе профессиональной подготовки» (2012)</w:t>
      </w:r>
      <w:r w:rsidRPr="001E450F">
        <w:rPr>
          <w:rStyle w:val="a7"/>
          <w:rFonts w:ascii="Times New Roman" w:hAnsi="Times New Roman" w:cs="Times New Roman"/>
          <w:sz w:val="28"/>
          <w:szCs w:val="28"/>
        </w:rPr>
        <w:footnoteReference w:id="92"/>
      </w:r>
      <w:r w:rsidRPr="001E450F">
        <w:rPr>
          <w:rFonts w:ascii="Times New Roman" w:hAnsi="Times New Roman" w:cs="Times New Roman"/>
          <w:sz w:val="28"/>
          <w:szCs w:val="28"/>
        </w:rPr>
        <w:t>.</w:t>
      </w:r>
      <w:r w:rsidR="0044348E"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Третье направление – инновационные подходы к повышению квалификации учителей – раскрыто в кандидатской диссертации: Т. А. Прищепа «Развитие готовности педагога к инновационной деятельности на основе обогащающей образовательной среды в системе дополнительного профессионального образования» (2010)</w:t>
      </w:r>
      <w:r w:rsidRPr="001E450F">
        <w:rPr>
          <w:rStyle w:val="a7"/>
          <w:rFonts w:ascii="Times New Roman" w:hAnsi="Times New Roman" w:cs="Times New Roman"/>
          <w:sz w:val="28"/>
          <w:szCs w:val="28"/>
        </w:rPr>
        <w:footnoteReference w:id="93"/>
      </w:r>
      <w:r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Развитию воображения учащихся 5-6 классов при обучении элементам геометрии была посвящена кандидатская диссертация Т. В. Расташанской (2004)</w:t>
      </w:r>
      <w:r w:rsidRPr="001E450F">
        <w:rPr>
          <w:rStyle w:val="a7"/>
          <w:rFonts w:ascii="Times New Roman" w:hAnsi="Times New Roman" w:cs="Times New Roman"/>
          <w:sz w:val="28"/>
          <w:szCs w:val="28"/>
        </w:rPr>
        <w:footnoteReference w:id="94"/>
      </w:r>
      <w:r w:rsidRPr="001E450F">
        <w:rPr>
          <w:rFonts w:ascii="Times New Roman" w:hAnsi="Times New Roman" w:cs="Times New Roman"/>
          <w:sz w:val="28"/>
          <w:szCs w:val="28"/>
        </w:rPr>
        <w:t xml:space="preserve"> (научный руководитель В. А. Панчищина). Под руководством М. А. Холодной была защищена кандидатская диссертация Е.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Будриной «Динамика интеллектуального развития в </w:t>
      </w:r>
      <w:r w:rsidRPr="001E450F">
        <w:rPr>
          <w:rFonts w:ascii="Times New Roman" w:hAnsi="Times New Roman" w:cs="Times New Roman"/>
          <w:sz w:val="28"/>
          <w:szCs w:val="28"/>
        </w:rPr>
        <w:lastRenderedPageBreak/>
        <w:t>подростковом возрасте в условиях разных моделей обучения» (2005)</w:t>
      </w:r>
      <w:r w:rsidRPr="001E450F">
        <w:rPr>
          <w:rStyle w:val="a7"/>
          <w:rFonts w:ascii="Times New Roman" w:hAnsi="Times New Roman" w:cs="Times New Roman"/>
          <w:sz w:val="28"/>
          <w:szCs w:val="28"/>
        </w:rPr>
        <w:footnoteReference w:id="95"/>
      </w:r>
      <w:r w:rsidRPr="001E450F">
        <w:rPr>
          <w:rFonts w:ascii="Times New Roman" w:hAnsi="Times New Roman" w:cs="Times New Roman"/>
          <w:sz w:val="28"/>
          <w:szCs w:val="28"/>
        </w:rPr>
        <w:t>; под руководством В. А. Гусева (МПГИ) – кандидатская диссертация О. В. Холодной «Методика изучения движений плоскости в основной школе с опорой на образное мышление учащихся» (2002)</w:t>
      </w:r>
      <w:r w:rsidRPr="001E450F">
        <w:rPr>
          <w:rStyle w:val="a7"/>
          <w:rFonts w:ascii="Times New Roman" w:hAnsi="Times New Roman" w:cs="Times New Roman"/>
          <w:sz w:val="28"/>
          <w:szCs w:val="28"/>
        </w:rPr>
        <w:footnoteReference w:id="96"/>
      </w:r>
      <w:r w:rsidRPr="001E450F">
        <w:rPr>
          <w:rFonts w:ascii="Times New Roman" w:hAnsi="Times New Roman" w:cs="Times New Roman"/>
          <w:sz w:val="28"/>
          <w:szCs w:val="28"/>
        </w:rPr>
        <w:t>.</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Style w:val="fontstyle21"/>
          <w:rFonts w:ascii="Times New Roman" w:eastAsia="Calibri" w:hAnsi="Times New Roman" w:cs="Times New Roman" w:hint="default"/>
        </w:rPr>
        <w:t>Важным достижением в повышении научного потенциала школы была защита докторской диссертации члена авторского коллектива научной школы И. Е. Маловой «</w:t>
      </w:r>
      <w:r w:rsidRPr="001E450F">
        <w:rPr>
          <w:rFonts w:ascii="Times New Roman" w:hAnsi="Times New Roman" w:cs="Times New Roman"/>
          <w:sz w:val="28"/>
          <w:szCs w:val="28"/>
        </w:rPr>
        <w:t xml:space="preserve">Непрерывная методическая подготовка </w:t>
      </w:r>
      <w:r w:rsidRPr="001D1563">
        <w:rPr>
          <w:rFonts w:ascii="Times New Roman" w:hAnsi="Times New Roman" w:cs="Times New Roman"/>
          <w:sz w:val="28"/>
          <w:szCs w:val="28"/>
        </w:rPr>
        <w:t>учителя математики» (2007)</w:t>
      </w:r>
      <w:r w:rsidRPr="001D1563">
        <w:rPr>
          <w:rStyle w:val="a7"/>
          <w:rFonts w:ascii="Times New Roman" w:hAnsi="Times New Roman" w:cs="Times New Roman"/>
          <w:sz w:val="28"/>
          <w:szCs w:val="28"/>
        </w:rPr>
        <w:footnoteReference w:id="97"/>
      </w:r>
      <w:r w:rsidRPr="001D1563">
        <w:rPr>
          <w:rFonts w:ascii="Times New Roman" w:hAnsi="Times New Roman" w:cs="Times New Roman"/>
          <w:sz w:val="28"/>
          <w:szCs w:val="28"/>
        </w:rPr>
        <w:t xml:space="preserve">, под руководством которой, в свою очередь, были защищены две кандидатские диссертации: </w:t>
      </w:r>
      <w:r w:rsidRPr="001D1563">
        <w:rPr>
          <w:rStyle w:val="fontstyle21"/>
          <w:rFonts w:ascii="Times New Roman" w:eastAsia="Calibri" w:hAnsi="Times New Roman" w:cs="Times New Roman" w:hint="default"/>
          <w:color w:val="auto"/>
        </w:rPr>
        <w:t xml:space="preserve">О. В. Кваша </w:t>
      </w:r>
      <w:r w:rsidRPr="001E450F">
        <w:rPr>
          <w:rStyle w:val="fontstyle21"/>
          <w:rFonts w:ascii="Times New Roman" w:eastAsia="Calibri" w:hAnsi="Times New Roman" w:cs="Times New Roman" w:hint="default"/>
        </w:rPr>
        <w:t>«</w:t>
      </w:r>
      <w:r w:rsidRPr="001E450F">
        <w:rPr>
          <w:rFonts w:ascii="Times New Roman" w:hAnsi="Times New Roman" w:cs="Times New Roman"/>
          <w:sz w:val="28"/>
          <w:szCs w:val="28"/>
        </w:rPr>
        <w:t>Методика учебной диагностики при личностно ориентированном обучении учащихся математике» (2006)</w:t>
      </w:r>
      <w:r w:rsidRPr="001E450F">
        <w:rPr>
          <w:rStyle w:val="a7"/>
          <w:rFonts w:ascii="Times New Roman" w:hAnsi="Times New Roman" w:cs="Times New Roman"/>
          <w:sz w:val="28"/>
          <w:szCs w:val="28"/>
        </w:rPr>
        <w:footnoteReference w:id="98"/>
      </w:r>
      <w:r w:rsidRPr="001E450F">
        <w:rPr>
          <w:rFonts w:ascii="Times New Roman" w:hAnsi="Times New Roman" w:cs="Times New Roman"/>
          <w:sz w:val="28"/>
          <w:szCs w:val="28"/>
        </w:rPr>
        <w:t xml:space="preserve"> и </w:t>
      </w:r>
      <w:r w:rsidRPr="001E450F">
        <w:rPr>
          <w:rStyle w:val="fontstyle21"/>
          <w:rFonts w:ascii="Times New Roman" w:eastAsia="Calibri" w:hAnsi="Times New Roman" w:cs="Times New Roman" w:hint="default"/>
        </w:rPr>
        <w:t>И. А. Котова «Конструирование приемов организации деятельности учащихся как основа обогащения их субъектного опыта» (2009)</w:t>
      </w:r>
      <w:r w:rsidRPr="001E450F">
        <w:rPr>
          <w:rStyle w:val="a7"/>
          <w:rFonts w:ascii="Times New Roman" w:hAnsi="Times New Roman" w:cs="Times New Roman"/>
          <w:sz w:val="28"/>
          <w:szCs w:val="28"/>
        </w:rPr>
        <w:footnoteReference w:id="99"/>
      </w:r>
      <w:r w:rsidRPr="001E450F">
        <w:rPr>
          <w:rStyle w:val="fontstyle21"/>
          <w:rFonts w:ascii="Times New Roman" w:eastAsia="Calibri" w:hAnsi="Times New Roman" w:cs="Times New Roman" w:hint="default"/>
        </w:rPr>
        <w:t xml:space="preserve">. В 2009 </w:t>
      </w:r>
      <w:r w:rsidR="00CC5040">
        <w:rPr>
          <w:rStyle w:val="fontstyle21"/>
          <w:rFonts w:ascii="Times New Roman" w:eastAsia="Calibri" w:hAnsi="Times New Roman" w:cs="Times New Roman" w:hint="default"/>
        </w:rPr>
        <w:t>г. </w:t>
      </w:r>
      <w:r w:rsidRPr="001E450F">
        <w:rPr>
          <w:rStyle w:val="fontstyle21"/>
          <w:rFonts w:ascii="Times New Roman" w:eastAsia="Calibri" w:hAnsi="Times New Roman" w:cs="Times New Roman" w:hint="default"/>
        </w:rPr>
        <w:t>была защищена кандидатская диссертация Е. В. Лопаткиной «</w:t>
      </w:r>
      <w:r w:rsidRPr="001E450F">
        <w:rPr>
          <w:rFonts w:ascii="Times New Roman" w:hAnsi="Times New Roman" w:cs="Times New Roman"/>
          <w:sz w:val="28"/>
          <w:szCs w:val="28"/>
        </w:rPr>
        <w:t>Дидактические средства формирования у школьников опыта работы с учебным текстом в условиях современного образования»</w:t>
      </w:r>
      <w:r w:rsidRPr="001E450F">
        <w:rPr>
          <w:rStyle w:val="a7"/>
          <w:rFonts w:ascii="Times New Roman" w:hAnsi="Times New Roman" w:cs="Times New Roman"/>
          <w:sz w:val="28"/>
          <w:szCs w:val="28"/>
        </w:rPr>
        <w:footnoteReference w:id="100"/>
      </w:r>
      <w:r w:rsidRPr="001E450F">
        <w:rPr>
          <w:rFonts w:ascii="Times New Roman" w:hAnsi="Times New Roman" w:cs="Times New Roman"/>
          <w:sz w:val="28"/>
          <w:szCs w:val="28"/>
        </w:rPr>
        <w:t>.</w:t>
      </w:r>
      <w:r w:rsidRPr="001E450F">
        <w:rPr>
          <w:rStyle w:val="fontstyle21"/>
          <w:rFonts w:ascii="Times New Roman" w:eastAsia="Calibri" w:hAnsi="Times New Roman" w:cs="Times New Roman" w:hint="default"/>
        </w:rPr>
        <w:t xml:space="preserve"> </w:t>
      </w:r>
      <w:r w:rsidRPr="001E450F">
        <w:rPr>
          <w:rFonts w:ascii="Times New Roman" w:hAnsi="Times New Roman" w:cs="Times New Roman"/>
          <w:sz w:val="28"/>
          <w:szCs w:val="28"/>
        </w:rPr>
        <w:t>Таким образом, в 2002-2012 г</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было подготовлено и успешно защищено 16 диссертаций, продемонстрировавших преемственность концептуальной проблематики научной школы и развивающих ее инновационность. В настоящее время в ТГПУ возобновлена аспирантская программа по научной специальности 5.8.2 – </w:t>
      </w:r>
      <w:r w:rsidRPr="001E450F">
        <w:rPr>
          <w:rFonts w:ascii="Times New Roman" w:hAnsi="Times New Roman" w:cs="Times New Roman"/>
          <w:bCs/>
          <w:sz w:val="28"/>
          <w:szCs w:val="28"/>
        </w:rPr>
        <w:t>Теория</w:t>
      </w:r>
      <w:r w:rsidRPr="001E450F">
        <w:rPr>
          <w:rFonts w:ascii="Times New Roman" w:hAnsi="Times New Roman" w:cs="Times New Roman"/>
          <w:sz w:val="28"/>
          <w:szCs w:val="28"/>
        </w:rPr>
        <w:t xml:space="preserve"> </w:t>
      </w:r>
      <w:r w:rsidRPr="001E450F">
        <w:rPr>
          <w:rFonts w:ascii="Times New Roman" w:hAnsi="Times New Roman" w:cs="Times New Roman"/>
          <w:bCs/>
          <w:sz w:val="28"/>
          <w:szCs w:val="28"/>
        </w:rPr>
        <w:t>и</w:t>
      </w:r>
      <w:r w:rsidRPr="001E450F">
        <w:rPr>
          <w:rFonts w:ascii="Times New Roman" w:hAnsi="Times New Roman" w:cs="Times New Roman"/>
          <w:sz w:val="28"/>
          <w:szCs w:val="28"/>
        </w:rPr>
        <w:t xml:space="preserve"> </w:t>
      </w:r>
      <w:r w:rsidRPr="001E450F">
        <w:rPr>
          <w:rFonts w:ascii="Times New Roman" w:hAnsi="Times New Roman" w:cs="Times New Roman"/>
          <w:bCs/>
          <w:sz w:val="28"/>
          <w:szCs w:val="28"/>
        </w:rPr>
        <w:t>методика</w:t>
      </w:r>
      <w:r w:rsidRPr="001E450F">
        <w:rPr>
          <w:rFonts w:ascii="Times New Roman" w:hAnsi="Times New Roman" w:cs="Times New Roman"/>
          <w:sz w:val="28"/>
          <w:szCs w:val="28"/>
        </w:rPr>
        <w:t xml:space="preserve"> </w:t>
      </w:r>
      <w:r w:rsidRPr="001E450F">
        <w:rPr>
          <w:rFonts w:ascii="Times New Roman" w:hAnsi="Times New Roman" w:cs="Times New Roman"/>
          <w:bCs/>
          <w:sz w:val="28"/>
          <w:szCs w:val="28"/>
        </w:rPr>
        <w:t>обучения</w:t>
      </w:r>
      <w:r w:rsidRPr="001E450F">
        <w:rPr>
          <w:rFonts w:ascii="Times New Roman" w:hAnsi="Times New Roman" w:cs="Times New Roman"/>
          <w:sz w:val="28"/>
          <w:szCs w:val="28"/>
        </w:rPr>
        <w:t xml:space="preserve"> и воспитания (</w:t>
      </w:r>
      <w:r w:rsidRPr="001E450F">
        <w:rPr>
          <w:rFonts w:ascii="Times New Roman" w:hAnsi="Times New Roman" w:cs="Times New Roman"/>
          <w:bCs/>
          <w:sz w:val="28"/>
          <w:szCs w:val="28"/>
        </w:rPr>
        <w:t>математика</w:t>
      </w:r>
      <w:r w:rsidRPr="001E450F">
        <w:rPr>
          <w:rFonts w:ascii="Times New Roman" w:hAnsi="Times New Roman" w:cs="Times New Roman"/>
          <w:sz w:val="28"/>
          <w:szCs w:val="28"/>
        </w:rPr>
        <w:t>), что крайне значимо для дальнейшего развития научной школы.</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Примером отношения учеников к своему учителю является речь А.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Подстригич, прозвучавшая в мае 2023 </w:t>
      </w:r>
      <w:r w:rsidR="00CC5040">
        <w:rPr>
          <w:rFonts w:ascii="Times New Roman" w:hAnsi="Times New Roman" w:cs="Times New Roman"/>
          <w:sz w:val="28"/>
          <w:szCs w:val="28"/>
        </w:rPr>
        <w:t>г. </w:t>
      </w:r>
      <w:r w:rsidRPr="001E450F">
        <w:rPr>
          <w:rFonts w:ascii="Times New Roman" w:hAnsi="Times New Roman" w:cs="Times New Roman"/>
          <w:sz w:val="28"/>
          <w:szCs w:val="28"/>
        </w:rPr>
        <w:t>на праздновании 75-летия со дня рождения 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Гельфман: «От имени всех учеников Мины Григорьевны обращаюсь со словами признания к нашему Учителю, ведь у каждого из нас есть ощущение, что общаешься с человеком-легендой, который помогает находить смыслы и цели жизни, который не оценивает, а предсказывает твои возможности и высоты и помогает со своей скоростью, быть другим – непохожим (а не в тренде!), просто помогает почувствовать свою нужность, уверенность в себе, почувствовать безграничное торжество образования и культуры, научного творчества, математики и психодидактики, торжество традиций нашей </w:t>
      </w:r>
      <w:r w:rsidRPr="001E450F">
        <w:rPr>
          <w:rFonts w:ascii="Times New Roman" w:hAnsi="Times New Roman" w:cs="Times New Roman"/>
          <w:sz w:val="28"/>
          <w:szCs w:val="28"/>
        </w:rPr>
        <w:lastRenderedPageBreak/>
        <w:t>педагогической университетской среды, торжество доброты и искренности, сопереживания и любви к своим ученикам. Мина Григорьевна, сегодня особенно трепетно произнести сокровенные слова: с днем рождения, дорогой Учитель, Наставник, Мастер! Радости Вам от самых маленьких, но для нашего сердца больших событий: от достижений наших учеников (будь то школьники, студенты, магистранты, аспиранты или уже действующие учителя математики), от предвкушения новой встречи с коллегами-единомышленниками, от решения изящной задачи (математической или методической), когда мы ищем, размышляем, доказываем и постигаем вместе с учениками не только математические истины, но и ценности нашей жизни»</w:t>
      </w:r>
      <w:r w:rsidRPr="001E450F">
        <w:rPr>
          <w:rStyle w:val="a7"/>
          <w:rFonts w:ascii="Times New Roman" w:hAnsi="Times New Roman" w:cs="Times New Roman"/>
          <w:sz w:val="28"/>
          <w:szCs w:val="28"/>
        </w:rPr>
        <w:footnoteReference w:id="101"/>
      </w:r>
      <w:r w:rsidRPr="001E450F">
        <w:rPr>
          <w:rFonts w:ascii="Times New Roman" w:hAnsi="Times New Roman" w:cs="Times New Roman"/>
          <w:sz w:val="28"/>
          <w:szCs w:val="28"/>
        </w:rPr>
        <w:t>. Многочисленные благодарные высказывания в адрес Э. </w:t>
      </w:r>
      <w:r w:rsidR="00CC5040">
        <w:rPr>
          <w:rFonts w:ascii="Times New Roman" w:hAnsi="Times New Roman" w:cs="Times New Roman"/>
          <w:sz w:val="28"/>
          <w:szCs w:val="28"/>
        </w:rPr>
        <w:t>Г. </w:t>
      </w:r>
      <w:r w:rsidRPr="001E450F">
        <w:rPr>
          <w:rFonts w:ascii="Times New Roman" w:hAnsi="Times New Roman" w:cs="Times New Roman"/>
          <w:sz w:val="28"/>
          <w:szCs w:val="28"/>
        </w:rPr>
        <w:t>Гельфман являются ярким свидетельством колоссальной роли</w:t>
      </w:r>
      <w:r w:rsidRPr="001E450F">
        <w:rPr>
          <w:rFonts w:ascii="Times New Roman" w:hAnsi="Times New Roman" w:cs="Times New Roman"/>
          <w:color w:val="00B050"/>
          <w:sz w:val="28"/>
          <w:szCs w:val="28"/>
        </w:rPr>
        <w:t xml:space="preserve"> </w:t>
      </w:r>
      <w:r w:rsidRPr="001E450F">
        <w:rPr>
          <w:rFonts w:ascii="Times New Roman" w:hAnsi="Times New Roman" w:cs="Times New Roman"/>
          <w:sz w:val="28"/>
          <w:szCs w:val="28"/>
        </w:rPr>
        <w:t xml:space="preserve">личного опыта благоприятного общения учеников со своим наставником и учителем. Такие личные отношения, с одной стороны, воспроизводят научные принципы и жизненные установки учителя в разряд образцов для подражания, а с другой стороны, закрепляют право каждого быть «родным» и защищенным в школе-семье, т.е. именно личные отношения являются одной из принципиальных особенностей данной научной школы, ведущей ее к высшей степени сплоченности – психологической общности.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b/>
          <w:sz w:val="28"/>
          <w:szCs w:val="28"/>
          <w:lang w:eastAsia="ru-RU"/>
        </w:rPr>
        <w:t xml:space="preserve">Подготовка школьников по математике. </w:t>
      </w:r>
      <w:r w:rsidRPr="001E450F">
        <w:rPr>
          <w:rFonts w:ascii="Times New Roman" w:hAnsi="Times New Roman" w:cs="Times New Roman"/>
          <w:sz w:val="28"/>
          <w:szCs w:val="28"/>
          <w:lang w:eastAsia="ru-RU"/>
        </w:rPr>
        <w:t xml:space="preserve">Авторский коллектив научной школы психодидактики «Математика. Психология. Интеллект», сохраняя традиции преемственности, уделял внимание (наряду с учителями, аспирантами и студентами) обучению математике школьников. С 1995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 xml:space="preserve">большой популярностью пользовались весенние и осенние математические школы, организуемые в ТГПУ с приглашением известных педагогов-математиков. Один из них, Наум Иосифович Зильберберг, был активным членом авторского коллектива МПИ-проекта, хотя проживал в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 xml:space="preserve">Пскове. Он как </w:t>
      </w:r>
      <w:r w:rsidRPr="001E450F">
        <w:rPr>
          <w:rFonts w:ascii="Times New Roman" w:hAnsi="Times New Roman" w:cs="Times New Roman"/>
          <w:sz w:val="28"/>
          <w:szCs w:val="28"/>
        </w:rPr>
        <w:t xml:space="preserve">Заслуженный учитель школы Российской Федерации, кандидат педагогических наук, доцент, заведующий лабораторией развития математического образования Псковского областного института повышения квалификации работников образования, автор ряда учебников по математике много сделал для развития математического образования в Томске. «Каждый приезд Наума Иосифовича в Томск был праздником, он привозил интересные, неожиданные методические идеи, был внимательным к проблемам, которые возникали в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Томске. С интересом и присущей ему добросовестностью помогал решать их, он всегда был рядом с нами. Будучи блестящим математиком, человеком широкого кругозора, Наум Иосифович создавал материал, который показывал различные </w:t>
      </w:r>
      <w:r w:rsidRPr="001E450F">
        <w:rPr>
          <w:rFonts w:ascii="Times New Roman" w:hAnsi="Times New Roman" w:cs="Times New Roman"/>
          <w:sz w:val="28"/>
          <w:szCs w:val="28"/>
        </w:rPr>
        <w:lastRenderedPageBreak/>
        <w:t>приложения изученного, тут же рождались исследовательские задания. Многие учащиеся приносили их Науму Иосифовичу, он их внимательно обсуждал. Он был уверен, что разные учащиеся могут найти себя в математике, открыть её для себя. Поэтому в его методических пособиях, на его занятиях были задания и для тех, кто хочет заниматься исследованиями в математике, и для тех, кто хочет изучать её приложения, и для тех, кого интересуют методические вопросы. Он верил в то, что дети могут учить детей и в своих книгах показал, как это можно организовать»</w:t>
      </w:r>
      <w:r w:rsidRPr="001E450F">
        <w:rPr>
          <w:rStyle w:val="a7"/>
          <w:rFonts w:ascii="Times New Roman" w:hAnsi="Times New Roman" w:cs="Times New Roman"/>
          <w:sz w:val="28"/>
          <w:szCs w:val="28"/>
        </w:rPr>
        <w:footnoteReference w:id="102"/>
      </w:r>
      <w:r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2011 и 2012 г</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вместе с Н. И. Зильбербергом в томской математической школе читал лекции Заслуженный учитель школы Российской Федерации, лауреат Государственной премии, лауреат Премии Правительства России в области образования Роман Григорьевич Хазанкин, приезжавший из </w:t>
      </w:r>
      <w:r w:rsidR="00CC5040">
        <w:rPr>
          <w:rFonts w:ascii="Times New Roman" w:hAnsi="Times New Roman" w:cs="Times New Roman"/>
          <w:sz w:val="28"/>
          <w:szCs w:val="28"/>
        </w:rPr>
        <w:t>г. </w:t>
      </w:r>
      <w:r w:rsidRPr="001E450F">
        <w:rPr>
          <w:rFonts w:ascii="Times New Roman" w:hAnsi="Times New Roman" w:cs="Times New Roman"/>
          <w:sz w:val="28"/>
          <w:szCs w:val="28"/>
        </w:rPr>
        <w:t>Белорецка (Башкирия). Содружество этих превосходных педагогов-математиков являлось не только элементом престижа вуза, регулярно организующего математические школы для одаренных школьников, но и насущной потребностью научной школы по поиску талантливой молодежи для привлечения ее к науке.</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Обобщим сказанное о</w:t>
      </w:r>
      <w:r w:rsidRPr="001E450F">
        <w:rPr>
          <w:rFonts w:ascii="Times New Roman" w:hAnsi="Times New Roman" w:cs="Times New Roman"/>
          <w:color w:val="000000"/>
          <w:sz w:val="28"/>
          <w:szCs w:val="28"/>
          <w:lang w:eastAsia="ru-RU"/>
        </w:rPr>
        <w:t xml:space="preserve"> деятельности педагогической подсистемы в системном объекте – научной школе психодидактики </w:t>
      </w:r>
      <w:r w:rsidRPr="001E450F">
        <w:rPr>
          <w:rFonts w:ascii="Times New Roman" w:hAnsi="Times New Roman" w:cs="Times New Roman"/>
          <w:sz w:val="28"/>
          <w:szCs w:val="28"/>
        </w:rPr>
        <w:t>«Математика. Психология. Интеллект»:</w:t>
      </w:r>
    </w:p>
    <w:p w:rsidR="00D639A7" w:rsidRPr="001E450F" w:rsidRDefault="00D639A7" w:rsidP="005C4050">
      <w:pPr>
        <w:numPr>
          <w:ilvl w:val="0"/>
          <w:numId w:val="55"/>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педагогическая подсистема – единственная в научной школе, нацеленная, по словам М. </w:t>
      </w:r>
      <w:r w:rsidR="00CC5040">
        <w:rPr>
          <w:rFonts w:ascii="Times New Roman" w:hAnsi="Times New Roman" w:cs="Times New Roman"/>
          <w:color w:val="000000"/>
          <w:sz w:val="28"/>
          <w:szCs w:val="28"/>
          <w:lang w:eastAsia="ru-RU"/>
        </w:rPr>
        <w:t>Г. </w:t>
      </w:r>
      <w:r w:rsidRPr="001E450F">
        <w:rPr>
          <w:rFonts w:ascii="Times New Roman" w:hAnsi="Times New Roman" w:cs="Times New Roman"/>
          <w:color w:val="000000"/>
          <w:sz w:val="28"/>
          <w:szCs w:val="28"/>
          <w:lang w:eastAsia="ru-RU"/>
        </w:rPr>
        <w:t>Ярошевского, на «производство людей». Педагогическая подсистема является главной отличительной особенностью такого вида научной школы как научно-образовательная школа. Именно наличие педагогической подготовки в</w:t>
      </w:r>
      <w:r w:rsidRPr="001E450F">
        <w:rPr>
          <w:rFonts w:ascii="Times New Roman" w:hAnsi="Times New Roman" w:cs="Times New Roman"/>
          <w:sz w:val="28"/>
          <w:szCs w:val="28"/>
          <w:lang w:eastAsia="ru-RU"/>
        </w:rPr>
        <w:t xml:space="preserve"> данной</w:t>
      </w:r>
      <w:r w:rsidRPr="001E450F">
        <w:rPr>
          <w:rFonts w:ascii="Times New Roman" w:hAnsi="Times New Roman" w:cs="Times New Roman"/>
          <w:color w:val="00B050"/>
          <w:sz w:val="28"/>
          <w:szCs w:val="28"/>
          <w:lang w:eastAsia="ru-RU"/>
        </w:rPr>
        <w:t xml:space="preserve"> </w:t>
      </w:r>
      <w:r w:rsidRPr="001E450F">
        <w:rPr>
          <w:rFonts w:ascii="Times New Roman" w:hAnsi="Times New Roman" w:cs="Times New Roman"/>
          <w:color w:val="000000"/>
          <w:sz w:val="28"/>
          <w:szCs w:val="28"/>
          <w:lang w:eastAsia="ru-RU"/>
        </w:rPr>
        <w:t>школе позволяет говорить о воспроизводстве специфического человеческого капитала</w:t>
      </w:r>
      <w:r w:rsidRPr="001E450F">
        <w:rPr>
          <w:rStyle w:val="a7"/>
          <w:rFonts w:ascii="Times New Roman" w:hAnsi="Times New Roman" w:cs="Times New Roman"/>
          <w:color w:val="000000"/>
          <w:sz w:val="28"/>
          <w:szCs w:val="28"/>
          <w:lang w:eastAsia="ru-RU"/>
        </w:rPr>
        <w:footnoteReference w:id="103"/>
      </w:r>
      <w:r w:rsidRPr="001E450F">
        <w:rPr>
          <w:rFonts w:ascii="Times New Roman" w:hAnsi="Times New Roman" w:cs="Times New Roman"/>
          <w:color w:val="000000"/>
          <w:sz w:val="28"/>
          <w:szCs w:val="28"/>
          <w:lang w:eastAsia="ru-RU"/>
        </w:rPr>
        <w:t xml:space="preserve"> и преемственности научных поколений; </w:t>
      </w:r>
    </w:p>
    <w:p w:rsidR="00D639A7" w:rsidRPr="001E450F" w:rsidRDefault="00D639A7" w:rsidP="005C4050">
      <w:pPr>
        <w:numPr>
          <w:ilvl w:val="0"/>
          <w:numId w:val="55"/>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в педагогической подсистеме научной школы выявлено осуществление разноаспектной педагогической подготовки, в том числе, </w:t>
      </w:r>
      <w:r w:rsidRPr="001E450F">
        <w:rPr>
          <w:rFonts w:ascii="Times New Roman" w:hAnsi="Times New Roman" w:cs="Times New Roman"/>
          <w:sz w:val="28"/>
          <w:szCs w:val="28"/>
          <w:lang w:eastAsia="ru-RU"/>
        </w:rPr>
        <w:t>разных ее видов</w:t>
      </w:r>
      <w:r w:rsidRPr="001E450F">
        <w:rPr>
          <w:rFonts w:ascii="Times New Roman" w:hAnsi="Times New Roman" w:cs="Times New Roman"/>
          <w:color w:val="000000"/>
          <w:sz w:val="28"/>
          <w:szCs w:val="28"/>
          <w:lang w:eastAsia="ru-RU"/>
        </w:rPr>
        <w:t xml:space="preserve"> (образовательной, методической, научной, предметно-профориентационной) и разновозрастной / многоуровневой </w:t>
      </w:r>
      <w:r w:rsidRPr="001E450F">
        <w:rPr>
          <w:rFonts w:ascii="Times New Roman" w:hAnsi="Times New Roman" w:cs="Times New Roman"/>
          <w:sz w:val="28"/>
          <w:szCs w:val="28"/>
          <w:lang w:eastAsia="ru-RU"/>
        </w:rPr>
        <w:t xml:space="preserve">подготовки </w:t>
      </w:r>
      <w:r w:rsidRPr="001E450F">
        <w:rPr>
          <w:rFonts w:ascii="Times New Roman" w:hAnsi="Times New Roman" w:cs="Times New Roman"/>
          <w:color w:val="000000"/>
          <w:sz w:val="28"/>
          <w:szCs w:val="28"/>
          <w:lang w:eastAsia="ru-RU"/>
        </w:rPr>
        <w:t xml:space="preserve">(учителей, аспирантов, студентов и школьников), что свидетельствует о ценностях для лидеров и коллектива школы преемственности знания и непрерывности его усвоения и развития; </w:t>
      </w:r>
    </w:p>
    <w:p w:rsidR="00D639A7" w:rsidRPr="001E450F" w:rsidRDefault="00D639A7" w:rsidP="005C4050">
      <w:pPr>
        <w:numPr>
          <w:ilvl w:val="0"/>
          <w:numId w:val="55"/>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управляющий механизм в педагогической подсистеме имеет </w:t>
      </w:r>
      <w:r w:rsidRPr="001E450F">
        <w:rPr>
          <w:rFonts w:ascii="Times New Roman" w:hAnsi="Times New Roman" w:cs="Times New Roman"/>
          <w:sz w:val="28"/>
          <w:szCs w:val="28"/>
          <w:lang w:eastAsia="ru-RU"/>
        </w:rPr>
        <w:t>признаки как «мягкой» иерархической структуры, основанной на взаимно обогащающем сотрудничестве: учителя (Э. </w:t>
      </w:r>
      <w:r w:rsidR="00CC5040">
        <w:rPr>
          <w:rFonts w:ascii="Times New Roman" w:hAnsi="Times New Roman" w:cs="Times New Roman"/>
          <w:sz w:val="28"/>
          <w:szCs w:val="28"/>
          <w:lang w:eastAsia="ru-RU"/>
        </w:rPr>
        <w:t>Г. </w:t>
      </w:r>
      <w:r w:rsidRPr="001E450F">
        <w:rPr>
          <w:rFonts w:ascii="Times New Roman" w:hAnsi="Times New Roman" w:cs="Times New Roman"/>
          <w:sz w:val="28"/>
          <w:szCs w:val="28"/>
          <w:lang w:eastAsia="ru-RU"/>
        </w:rPr>
        <w:t>Гельфман, М. А. Холодная) и ученики, так и признаки к</w:t>
      </w:r>
      <w:r w:rsidRPr="001E450F">
        <w:rPr>
          <w:rFonts w:ascii="Times New Roman" w:hAnsi="Times New Roman" w:cs="Times New Roman"/>
          <w:sz w:val="28"/>
          <w:szCs w:val="28"/>
        </w:rPr>
        <w:t xml:space="preserve">омандной работы во взаимодействии с </w:t>
      </w:r>
      <w:r w:rsidRPr="001E450F">
        <w:rPr>
          <w:rFonts w:ascii="Times New Roman" w:hAnsi="Times New Roman" w:cs="Times New Roman"/>
          <w:sz w:val="28"/>
          <w:szCs w:val="28"/>
        </w:rPr>
        <w:lastRenderedPageBreak/>
        <w:t xml:space="preserve">несколькими руководителями, выполняющими взаимодополняющие функции (феномен группового руководства на разных уровнях); </w:t>
      </w:r>
    </w:p>
    <w:p w:rsidR="00D639A7" w:rsidRPr="001E450F" w:rsidRDefault="00D639A7" w:rsidP="005C4050">
      <w:pPr>
        <w:numPr>
          <w:ilvl w:val="0"/>
          <w:numId w:val="55"/>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выявлена основополагающая значимость межличностных человеческих отношений (личного общения) между учителем и учениками, причем в синонимической парадигме «мой учитель» и «наш учитель», свидетельствующей о тождестве коллективного и собственного восприятия личности учителя;</w:t>
      </w:r>
    </w:p>
    <w:p w:rsidR="00D639A7" w:rsidRPr="001E450F" w:rsidRDefault="00D639A7" w:rsidP="005C4050">
      <w:pPr>
        <w:numPr>
          <w:ilvl w:val="0"/>
          <w:numId w:val="55"/>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педагогическая подсистема функционально ориентирована на две взаимосвязанные цели: производства не только научных идей, знаний, но и обогащённых этим знанием людей; таким образом, реализуется внутренняя образовательная функция, нацеленная на подготовку кадров для производства научного знания.</w:t>
      </w:r>
    </w:p>
    <w:p w:rsidR="00D639A7" w:rsidRPr="001E450F" w:rsidRDefault="00D639A7" w:rsidP="00227016">
      <w:pPr>
        <w:spacing w:after="0" w:line="240" w:lineRule="auto"/>
        <w:ind w:firstLine="709"/>
        <w:contextualSpacing/>
        <w:jc w:val="both"/>
        <w:rPr>
          <w:rFonts w:ascii="Times New Roman" w:hAnsi="Times New Roman" w:cs="Times New Roman"/>
          <w:color w:val="000000"/>
          <w:sz w:val="28"/>
          <w:szCs w:val="28"/>
          <w:lang w:eastAsia="ru-RU"/>
        </w:rPr>
      </w:pPr>
    </w:p>
    <w:p w:rsidR="00D639A7" w:rsidRPr="001E450F" w:rsidRDefault="00D639A7" w:rsidP="00227016">
      <w:pPr>
        <w:autoSpaceDE w:val="0"/>
        <w:autoSpaceDN w:val="0"/>
        <w:adjustRightInd w:val="0"/>
        <w:spacing w:after="0" w:line="240" w:lineRule="auto"/>
        <w:ind w:firstLine="709"/>
        <w:contextualSpacing/>
        <w:jc w:val="center"/>
        <w:rPr>
          <w:rFonts w:ascii="Times New Roman" w:hAnsi="Times New Roman" w:cs="Times New Roman"/>
          <w:b/>
          <w:sz w:val="28"/>
          <w:szCs w:val="28"/>
        </w:rPr>
      </w:pPr>
      <w:r w:rsidRPr="001E450F">
        <w:rPr>
          <w:rFonts w:ascii="Times New Roman" w:hAnsi="Times New Roman" w:cs="Times New Roman"/>
          <w:b/>
          <w:sz w:val="28"/>
          <w:szCs w:val="28"/>
        </w:rPr>
        <w:t xml:space="preserve">Психологическая подсистема научной школы психодидактики </w:t>
      </w:r>
    </w:p>
    <w:p w:rsidR="00D639A7" w:rsidRPr="001E450F" w:rsidRDefault="00D639A7" w:rsidP="00227016">
      <w:pPr>
        <w:autoSpaceDE w:val="0"/>
        <w:autoSpaceDN w:val="0"/>
        <w:adjustRightInd w:val="0"/>
        <w:spacing w:after="0" w:line="240" w:lineRule="auto"/>
        <w:ind w:firstLine="709"/>
        <w:contextualSpacing/>
        <w:jc w:val="center"/>
        <w:rPr>
          <w:rFonts w:ascii="Times New Roman" w:hAnsi="Times New Roman" w:cs="Times New Roman"/>
          <w:b/>
          <w:sz w:val="28"/>
          <w:szCs w:val="28"/>
        </w:rPr>
      </w:pPr>
      <w:r w:rsidRPr="001E450F">
        <w:rPr>
          <w:rFonts w:ascii="Times New Roman" w:hAnsi="Times New Roman" w:cs="Times New Roman"/>
          <w:b/>
          <w:sz w:val="28"/>
          <w:szCs w:val="28"/>
        </w:rPr>
        <w:t>«Мат</w:t>
      </w:r>
      <w:r w:rsidR="001D1563">
        <w:rPr>
          <w:rFonts w:ascii="Times New Roman" w:hAnsi="Times New Roman" w:cs="Times New Roman"/>
          <w:b/>
          <w:sz w:val="28"/>
          <w:szCs w:val="28"/>
        </w:rPr>
        <w:t>ематика. Психология. Интеллект»</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Если когнитивная подсистема включает идейно-содержательные и аксиологические аспекты, социальная и педагогическая подсистемы раскрывают механизмы коллективного творчества и обучения через определенные совместные формы деятельности, то психологическая (личностно-психологическая) подсистема</w:t>
      </w:r>
      <w:r w:rsidRPr="001E450F">
        <w:rPr>
          <w:rFonts w:ascii="Times New Roman" w:hAnsi="Times New Roman" w:cs="Times New Roman"/>
          <w:b/>
          <w:sz w:val="28"/>
          <w:szCs w:val="28"/>
        </w:rPr>
        <w:t xml:space="preserve">, </w:t>
      </w:r>
      <w:r w:rsidRPr="001E450F">
        <w:rPr>
          <w:rFonts w:ascii="Times New Roman" w:hAnsi="Times New Roman" w:cs="Times New Roman"/>
          <w:sz w:val="28"/>
          <w:szCs w:val="28"/>
        </w:rPr>
        <w:t>как кровеносная система, пронизывает все «тело» научной школы. Её своеобразие может быть охарактеризовано через анализ коммуникаций, отношений, обусловливающих интеллектуальный и эмоциональный микроклимат школы (или атмосферу научного творчества). В этих понятиях отражается содержание одного из главных преимуществ деятельности научной школы – свободы научного выбора, поиска и творчества, без которой невозможны открытия, прогресс. Именно свобода научного творчества как личный выбор и непререкаемый научный приоритет создает мощную стимулирующую мотивацию, подпитывающую всю деятельность научной школы. Е. И. Кузьмина высказала интересную мысль о единстве эмоционального и интеллектуального как фактора дополнительной мотивации свободы творчества, вполне применимой к МПИ-проекту</w:t>
      </w:r>
      <w:r w:rsidRPr="001E450F">
        <w:rPr>
          <w:rStyle w:val="a7"/>
          <w:rFonts w:ascii="Times New Roman" w:hAnsi="Times New Roman" w:cs="Times New Roman"/>
          <w:sz w:val="28"/>
          <w:szCs w:val="28"/>
        </w:rPr>
        <w:footnoteReference w:id="104"/>
      </w:r>
      <w:r w:rsidRPr="001E450F">
        <w:rPr>
          <w:rFonts w:ascii="Times New Roman" w:hAnsi="Times New Roman" w:cs="Times New Roman"/>
          <w:sz w:val="28"/>
          <w:szCs w:val="28"/>
        </w:rPr>
        <w:t xml:space="preserve">. </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Осознанное ценностно-ориентационное единство членов научной школы,</w:t>
      </w:r>
      <w:r w:rsidRPr="001E450F">
        <w:rPr>
          <w:rFonts w:ascii="Times New Roman" w:hAnsi="Times New Roman" w:cs="Times New Roman"/>
          <w:sz w:val="28"/>
          <w:szCs w:val="28"/>
          <w:lang w:eastAsia="ru-RU"/>
        </w:rPr>
        <w:t xml:space="preserve"> включение добровольной совместной деятельности в опосредование многообразных контактов между ее членами, помноженные на личностно-психологическую мотивацию, позволяют характеризовать научную школу как высшую ступень сплоченности коллектива – психологическую общность. </w:t>
      </w:r>
      <w:r w:rsidRPr="001E450F">
        <w:rPr>
          <w:rFonts w:ascii="Times New Roman" w:hAnsi="Times New Roman" w:cs="Times New Roman"/>
          <w:sz w:val="28"/>
          <w:szCs w:val="28"/>
        </w:rPr>
        <w:t xml:space="preserve">Достижение научной школой состояния психологической общности проявляется в эффективности ее деятельности за счет повышения продуктивности научной работы, даже некой «сверхактивности», а также получения удовлетворения не только </w:t>
      </w:r>
      <w:r w:rsidRPr="001E450F">
        <w:rPr>
          <w:rFonts w:ascii="Times New Roman" w:hAnsi="Times New Roman" w:cs="Times New Roman"/>
          <w:sz w:val="28"/>
          <w:szCs w:val="28"/>
        </w:rPr>
        <w:lastRenderedPageBreak/>
        <w:t xml:space="preserve">от личных результатов, но гораздо большего удовлетворения – от общих научных открытий школы.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Несомненные лидерские качества, такие как целеустремленность, преданность научной идее, принципиальность, самоотверженность, стойкость, непоколебимость, неуклонное стремление идти вперед и вести за собой присущи Эмануиле Григорьевне Гельфман: «Главное – это ценности и цели!». Лидерство, как психологическое качество, свойственно самоактуализирующейся личности, ведет к образованию в психологической подсистеме комплекса межличностных отношений между самим лидером и последователями, группами последователей, в целом, прочных корпоративных отношений, укрепляющих единство школы. </w:t>
      </w:r>
    </w:p>
    <w:p w:rsidR="00D639A7" w:rsidRPr="001D1563" w:rsidRDefault="00D639A7" w:rsidP="00227016">
      <w:pPr>
        <w:spacing w:after="0" w:line="240" w:lineRule="auto"/>
        <w:ind w:firstLine="709"/>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В психологической подсистеме научной школы выделяются </w:t>
      </w:r>
      <w:r w:rsidRPr="001D1563">
        <w:rPr>
          <w:rFonts w:ascii="Times New Roman" w:eastAsia="TimesNewRomanPSMT" w:hAnsi="Times New Roman" w:cs="Times New Roman"/>
          <w:sz w:val="28"/>
          <w:szCs w:val="28"/>
          <w:lang w:eastAsia="ru-RU"/>
        </w:rPr>
        <w:t xml:space="preserve">внутренние и внешние коммуникации (см. </w:t>
      </w:r>
      <w:r w:rsidR="001D1563" w:rsidRPr="001D1563">
        <w:rPr>
          <w:rFonts w:ascii="Times New Roman" w:eastAsia="TimesNewRomanPSMT" w:hAnsi="Times New Roman" w:cs="Times New Roman"/>
          <w:sz w:val="28"/>
          <w:szCs w:val="28"/>
          <w:lang w:eastAsia="ru-RU"/>
        </w:rPr>
        <w:t>т</w:t>
      </w:r>
      <w:r w:rsidRPr="001D1563">
        <w:rPr>
          <w:rFonts w:ascii="Times New Roman" w:eastAsia="TimesNewRomanPSMT" w:hAnsi="Times New Roman" w:cs="Times New Roman"/>
          <w:sz w:val="28"/>
          <w:szCs w:val="28"/>
          <w:lang w:eastAsia="ru-RU"/>
        </w:rPr>
        <w:t>абл</w:t>
      </w:r>
      <w:r w:rsidR="001D1563" w:rsidRPr="001D1563">
        <w:rPr>
          <w:rFonts w:ascii="Times New Roman" w:eastAsia="TimesNewRomanPSMT" w:hAnsi="Times New Roman" w:cs="Times New Roman"/>
          <w:sz w:val="28"/>
          <w:szCs w:val="28"/>
          <w:lang w:eastAsia="ru-RU"/>
        </w:rPr>
        <w:t>.</w:t>
      </w:r>
      <w:r w:rsidRPr="001D1563">
        <w:rPr>
          <w:rFonts w:ascii="Times New Roman" w:eastAsia="TimesNewRomanPSMT" w:hAnsi="Times New Roman" w:cs="Times New Roman"/>
          <w:sz w:val="28"/>
          <w:szCs w:val="28"/>
          <w:lang w:eastAsia="ru-RU"/>
        </w:rPr>
        <w:t xml:space="preserve"> </w:t>
      </w:r>
      <w:r w:rsidR="002C5B8E" w:rsidRPr="001D1563">
        <w:rPr>
          <w:rFonts w:ascii="Times New Roman" w:eastAsia="TimesNewRomanPSMT" w:hAnsi="Times New Roman" w:cs="Times New Roman"/>
          <w:sz w:val="28"/>
          <w:szCs w:val="28"/>
          <w:lang w:eastAsia="ru-RU"/>
        </w:rPr>
        <w:t>1.</w:t>
      </w:r>
      <w:r w:rsidRPr="001D1563">
        <w:rPr>
          <w:rFonts w:ascii="Times New Roman" w:eastAsia="TimesNewRomanPSMT" w:hAnsi="Times New Roman" w:cs="Times New Roman"/>
          <w:sz w:val="28"/>
          <w:szCs w:val="28"/>
          <w:lang w:eastAsia="ru-RU"/>
        </w:rPr>
        <w:t>6).</w:t>
      </w:r>
    </w:p>
    <w:p w:rsidR="00D639A7" w:rsidRPr="001E450F" w:rsidRDefault="00D639A7" w:rsidP="00227016">
      <w:pPr>
        <w:spacing w:after="0" w:line="240" w:lineRule="auto"/>
        <w:contextualSpacing/>
        <w:jc w:val="right"/>
        <w:rPr>
          <w:rFonts w:ascii="Times New Roman" w:eastAsia="TimesNewRomanPSMT" w:hAnsi="Times New Roman" w:cs="Times New Roman"/>
          <w:sz w:val="28"/>
          <w:szCs w:val="28"/>
          <w:lang w:eastAsia="ru-RU"/>
        </w:rPr>
      </w:pPr>
      <w:r w:rsidRPr="001D1563">
        <w:rPr>
          <w:rFonts w:ascii="Times New Roman" w:eastAsia="TimesNewRomanPSMT" w:hAnsi="Times New Roman" w:cs="Times New Roman"/>
          <w:sz w:val="28"/>
          <w:szCs w:val="28"/>
          <w:lang w:eastAsia="ru-RU"/>
        </w:rPr>
        <w:t xml:space="preserve">Таблица </w:t>
      </w:r>
      <w:r w:rsidR="002C5B8E" w:rsidRPr="001D1563">
        <w:rPr>
          <w:rFonts w:ascii="Times New Roman" w:eastAsia="TimesNewRomanPSMT" w:hAnsi="Times New Roman" w:cs="Times New Roman"/>
          <w:sz w:val="28"/>
          <w:szCs w:val="28"/>
          <w:lang w:eastAsia="ru-RU"/>
        </w:rPr>
        <w:t>1.</w:t>
      </w:r>
      <w:r w:rsidRPr="001D1563">
        <w:rPr>
          <w:rFonts w:ascii="Times New Roman" w:eastAsia="TimesNewRomanPSMT" w:hAnsi="Times New Roman" w:cs="Times New Roman"/>
          <w:sz w:val="28"/>
          <w:szCs w:val="28"/>
          <w:lang w:eastAsia="ru-RU"/>
        </w:rPr>
        <w:t>6</w:t>
      </w:r>
    </w:p>
    <w:p w:rsidR="00D639A7" w:rsidRPr="001E450F" w:rsidRDefault="00D639A7" w:rsidP="00227016">
      <w:pPr>
        <w:autoSpaceDE w:val="0"/>
        <w:autoSpaceDN w:val="0"/>
        <w:adjustRightInd w:val="0"/>
        <w:spacing w:after="0" w:line="281" w:lineRule="atLeast"/>
        <w:contextualSpacing/>
        <w:jc w:val="center"/>
        <w:rPr>
          <w:rFonts w:ascii="Times New Roman" w:eastAsia="Calibri" w:hAnsi="Times New Roman" w:cs="Times New Roman"/>
          <w:b/>
          <w:color w:val="221E1F"/>
          <w:sz w:val="28"/>
          <w:szCs w:val="28"/>
          <w:lang w:eastAsia="ru-RU"/>
        </w:rPr>
      </w:pPr>
      <w:r w:rsidRPr="001E450F">
        <w:rPr>
          <w:rFonts w:ascii="Times New Roman" w:hAnsi="Times New Roman" w:cs="Times New Roman"/>
          <w:b/>
          <w:color w:val="221E1F"/>
          <w:sz w:val="28"/>
          <w:szCs w:val="28"/>
          <w:lang w:eastAsia="ru-RU"/>
        </w:rPr>
        <w:t xml:space="preserve">Виды внутренних коммуникаций в научной школе </w:t>
      </w:r>
    </w:p>
    <w:p w:rsidR="00D639A7" w:rsidRPr="001E450F" w:rsidRDefault="00D639A7" w:rsidP="00227016">
      <w:pPr>
        <w:autoSpaceDE w:val="0"/>
        <w:autoSpaceDN w:val="0"/>
        <w:adjustRightInd w:val="0"/>
        <w:spacing w:after="0" w:line="281" w:lineRule="atLeast"/>
        <w:contextualSpacing/>
        <w:jc w:val="center"/>
        <w:rPr>
          <w:rFonts w:ascii="Times New Roman" w:hAnsi="Times New Roman" w:cs="Times New Roman"/>
          <w:color w:val="221E1F"/>
          <w:sz w:val="28"/>
          <w:szCs w:val="28"/>
          <w:lang w:eastAsia="ru-RU"/>
        </w:rPr>
      </w:pPr>
      <w:r w:rsidRPr="001E450F">
        <w:rPr>
          <w:rFonts w:ascii="Times New Roman" w:hAnsi="Times New Roman" w:cs="Times New Roman"/>
          <w:b/>
          <w:color w:val="221E1F"/>
          <w:sz w:val="28"/>
          <w:szCs w:val="28"/>
          <w:lang w:eastAsia="ru-RU"/>
        </w:rPr>
        <w:t>«Математика. Психология. Интеллект» в 1980-2020-е гг.</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985"/>
        <w:gridCol w:w="1842"/>
        <w:gridCol w:w="1843"/>
      </w:tblGrid>
      <w:tr w:rsidR="00D639A7" w:rsidRPr="001E450F" w:rsidTr="001D1563">
        <w:tc>
          <w:tcPr>
            <w:tcW w:w="8931" w:type="dxa"/>
            <w:gridSpan w:val="5"/>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center"/>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Внутренние коммуникации</w:t>
            </w:r>
          </w:p>
        </w:tc>
      </w:tr>
      <w:tr w:rsidR="00D639A7" w:rsidRPr="001E450F" w:rsidTr="001D1563">
        <w:tc>
          <w:tcPr>
            <w:tcW w:w="1418"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Управляющий механизм</w:t>
            </w:r>
          </w:p>
        </w:tc>
        <w:tc>
          <w:tcPr>
            <w:tcW w:w="184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Когнитивная подсистема</w:t>
            </w:r>
          </w:p>
        </w:tc>
        <w:tc>
          <w:tcPr>
            <w:tcW w:w="198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Социальная подсистема</w:t>
            </w:r>
          </w:p>
        </w:tc>
        <w:tc>
          <w:tcPr>
            <w:tcW w:w="184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proofErr w:type="gramStart"/>
            <w:r w:rsidRPr="001E450F">
              <w:rPr>
                <w:rFonts w:ascii="Times New Roman" w:eastAsia="TimesNewRomanPSMT" w:hAnsi="Times New Roman" w:cs="Times New Roman"/>
                <w:sz w:val="28"/>
                <w:szCs w:val="28"/>
                <w:lang w:eastAsia="ru-RU"/>
              </w:rPr>
              <w:t>Педагоги</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ческая</w:t>
            </w:r>
            <w:proofErr w:type="gramEnd"/>
            <w:r w:rsidRPr="001E450F">
              <w:rPr>
                <w:rFonts w:ascii="Times New Roman" w:eastAsia="TimesNewRomanPSMT" w:hAnsi="Times New Roman" w:cs="Times New Roman"/>
                <w:sz w:val="28"/>
                <w:szCs w:val="28"/>
                <w:lang w:eastAsia="ru-RU"/>
              </w:rPr>
              <w:t xml:space="preserve"> подсистема</w:t>
            </w:r>
          </w:p>
        </w:tc>
        <w:tc>
          <w:tcPr>
            <w:tcW w:w="184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proofErr w:type="gramStart"/>
            <w:r w:rsidRPr="001E450F">
              <w:rPr>
                <w:rFonts w:ascii="Times New Roman" w:eastAsia="TimesNewRomanPSMT" w:hAnsi="Times New Roman" w:cs="Times New Roman"/>
                <w:sz w:val="28"/>
                <w:szCs w:val="28"/>
                <w:lang w:eastAsia="ru-RU"/>
              </w:rPr>
              <w:t>Психологи</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ческая</w:t>
            </w:r>
            <w:proofErr w:type="gramEnd"/>
            <w:r w:rsidRPr="001E450F">
              <w:rPr>
                <w:rFonts w:ascii="Times New Roman" w:eastAsia="TimesNewRomanPSMT" w:hAnsi="Times New Roman" w:cs="Times New Roman"/>
                <w:sz w:val="28"/>
                <w:szCs w:val="28"/>
                <w:lang w:eastAsia="ru-RU"/>
              </w:rPr>
              <w:t xml:space="preserve"> подсистема</w:t>
            </w:r>
          </w:p>
        </w:tc>
      </w:tr>
      <w:tr w:rsidR="00D639A7" w:rsidRPr="001E450F" w:rsidTr="001D1563">
        <w:tc>
          <w:tcPr>
            <w:tcW w:w="1418"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Суборди</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национ</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ные коммуникации</w:t>
            </w:r>
          </w:p>
        </w:tc>
        <w:tc>
          <w:tcPr>
            <w:tcW w:w="184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Научные </w:t>
            </w:r>
            <w:proofErr w:type="gramStart"/>
            <w:r w:rsidRPr="001E450F">
              <w:rPr>
                <w:rFonts w:ascii="Times New Roman" w:eastAsia="TimesNewRomanPSMT" w:hAnsi="Times New Roman" w:cs="Times New Roman"/>
                <w:sz w:val="28"/>
                <w:szCs w:val="28"/>
                <w:lang w:eastAsia="ru-RU"/>
              </w:rPr>
              <w:t>коммуника</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ции</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Социальные </w:t>
            </w:r>
            <w:proofErr w:type="gramStart"/>
            <w:r w:rsidRPr="001E450F">
              <w:rPr>
                <w:rFonts w:ascii="Times New Roman" w:eastAsia="TimesNewRomanPSMT" w:hAnsi="Times New Roman" w:cs="Times New Roman"/>
                <w:sz w:val="28"/>
                <w:szCs w:val="28"/>
                <w:lang w:eastAsia="ru-RU"/>
              </w:rPr>
              <w:t>коммуника</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ции</w:t>
            </w:r>
            <w:proofErr w:type="gramEnd"/>
            <w:r w:rsidRPr="001E450F">
              <w:rPr>
                <w:rFonts w:ascii="Times New Roman" w:eastAsia="TimesNewRomanPSMT" w:hAnsi="Times New Roman" w:cs="Times New Roman"/>
                <w:sz w:val="28"/>
                <w:szCs w:val="28"/>
                <w:lang w:eastAsia="ru-RU"/>
              </w:rPr>
              <w:t xml:space="preserve"> (координа</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ционные, партнерские)</w:t>
            </w:r>
          </w:p>
        </w:tc>
        <w:tc>
          <w:tcPr>
            <w:tcW w:w="184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proofErr w:type="gramStart"/>
            <w:r w:rsidRPr="001E450F">
              <w:rPr>
                <w:rFonts w:ascii="Times New Roman" w:eastAsia="TimesNewRomanPSMT" w:hAnsi="Times New Roman" w:cs="Times New Roman"/>
                <w:sz w:val="28"/>
                <w:szCs w:val="28"/>
                <w:lang w:eastAsia="ru-RU"/>
              </w:rPr>
              <w:t>Персональ</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ные</w:t>
            </w:r>
            <w:proofErr w:type="gramEnd"/>
            <w:r w:rsidRPr="001E450F">
              <w:rPr>
                <w:rFonts w:ascii="Times New Roman" w:eastAsia="TimesNewRomanPSMT" w:hAnsi="Times New Roman" w:cs="Times New Roman"/>
                <w:sz w:val="28"/>
                <w:szCs w:val="28"/>
                <w:lang w:eastAsia="ru-RU"/>
              </w:rPr>
              <w:t xml:space="preserve"> коммуника</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ции</w:t>
            </w:r>
          </w:p>
        </w:tc>
        <w:tc>
          <w:tcPr>
            <w:tcW w:w="184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proofErr w:type="gramStart"/>
            <w:r w:rsidRPr="001E450F">
              <w:rPr>
                <w:rFonts w:ascii="Times New Roman" w:eastAsia="TimesNewRomanPSMT" w:hAnsi="Times New Roman" w:cs="Times New Roman"/>
                <w:sz w:val="28"/>
                <w:szCs w:val="28"/>
                <w:lang w:eastAsia="ru-RU"/>
              </w:rPr>
              <w:t>Межличност</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ные</w:t>
            </w:r>
            <w:proofErr w:type="gramEnd"/>
            <w:r w:rsidRPr="001E450F">
              <w:rPr>
                <w:rFonts w:ascii="Times New Roman" w:eastAsia="TimesNewRomanPSMT" w:hAnsi="Times New Roman" w:cs="Times New Roman"/>
                <w:sz w:val="28"/>
                <w:szCs w:val="28"/>
                <w:lang w:eastAsia="ru-RU"/>
              </w:rPr>
              <w:t>,</w:t>
            </w:r>
          </w:p>
          <w:p w:rsidR="00D639A7" w:rsidRPr="001E450F" w:rsidRDefault="001D1563" w:rsidP="00227016">
            <w:pPr>
              <w:spacing w:after="0" w:line="240" w:lineRule="auto"/>
              <w:contextualSpacing/>
              <w:jc w:val="both"/>
              <w:rPr>
                <w:rFonts w:ascii="Times New Roman" w:eastAsia="TimesNewRomanPSMT" w:hAnsi="Times New Roman" w:cs="Times New Roman"/>
                <w:sz w:val="28"/>
                <w:szCs w:val="28"/>
                <w:lang w:eastAsia="ru-RU"/>
              </w:rPr>
            </w:pPr>
            <w:proofErr w:type="gramStart"/>
            <w:r w:rsidRPr="001E450F">
              <w:rPr>
                <w:rFonts w:ascii="Times New Roman" w:eastAsia="TimesNewRomanPSMT" w:hAnsi="Times New Roman" w:cs="Times New Roman"/>
                <w:sz w:val="28"/>
                <w:szCs w:val="28"/>
                <w:lang w:eastAsia="ru-RU"/>
              </w:rPr>
              <w:t>М</w:t>
            </w:r>
            <w:r w:rsidR="00D639A7" w:rsidRPr="001E450F">
              <w:rPr>
                <w:rFonts w:ascii="Times New Roman" w:eastAsia="TimesNewRomanPSMT" w:hAnsi="Times New Roman" w:cs="Times New Roman"/>
                <w:sz w:val="28"/>
                <w:szCs w:val="28"/>
                <w:lang w:eastAsia="ru-RU"/>
              </w:rPr>
              <w:t>ежгруппо</w:t>
            </w:r>
            <w:r>
              <w:rPr>
                <w:rFonts w:ascii="Times New Roman" w:eastAsia="TimesNewRomanPSMT" w:hAnsi="Times New Roman" w:cs="Times New Roman"/>
                <w:sz w:val="28"/>
                <w:szCs w:val="28"/>
                <w:lang w:eastAsia="ru-RU"/>
              </w:rPr>
              <w:t>-</w:t>
            </w:r>
            <w:r w:rsidR="00D639A7" w:rsidRPr="001E450F">
              <w:rPr>
                <w:rFonts w:ascii="Times New Roman" w:eastAsia="TimesNewRomanPSMT" w:hAnsi="Times New Roman" w:cs="Times New Roman"/>
                <w:sz w:val="28"/>
                <w:szCs w:val="28"/>
                <w:lang w:eastAsia="ru-RU"/>
              </w:rPr>
              <w:t>вые</w:t>
            </w:r>
            <w:proofErr w:type="gramEnd"/>
            <w:r w:rsidR="00D639A7" w:rsidRPr="001E450F">
              <w:rPr>
                <w:rFonts w:ascii="Times New Roman" w:eastAsia="TimesNewRomanPSMT" w:hAnsi="Times New Roman" w:cs="Times New Roman"/>
                <w:sz w:val="28"/>
                <w:szCs w:val="28"/>
                <w:lang w:eastAsia="ru-RU"/>
              </w:rPr>
              <w:t>, корпоратив</w:t>
            </w:r>
            <w:r>
              <w:rPr>
                <w:rFonts w:ascii="Times New Roman" w:eastAsia="TimesNewRomanPSMT" w:hAnsi="Times New Roman" w:cs="Times New Roman"/>
                <w:sz w:val="28"/>
                <w:szCs w:val="28"/>
                <w:lang w:eastAsia="ru-RU"/>
              </w:rPr>
              <w:t>-</w:t>
            </w:r>
            <w:r w:rsidR="00D639A7" w:rsidRPr="001E450F">
              <w:rPr>
                <w:rFonts w:ascii="Times New Roman" w:eastAsia="TimesNewRomanPSMT" w:hAnsi="Times New Roman" w:cs="Times New Roman"/>
                <w:sz w:val="28"/>
                <w:szCs w:val="28"/>
                <w:lang w:eastAsia="ru-RU"/>
              </w:rPr>
              <w:t>ные</w:t>
            </w:r>
            <w:r w:rsidR="0044348E" w:rsidRPr="001E450F">
              <w:rPr>
                <w:rFonts w:ascii="Times New Roman" w:eastAsia="TimesNewRomanPSMT" w:hAnsi="Times New Roman" w:cs="Times New Roman"/>
                <w:sz w:val="28"/>
                <w:szCs w:val="28"/>
                <w:lang w:eastAsia="ru-RU"/>
              </w:rPr>
              <w:t xml:space="preserve"> </w:t>
            </w:r>
            <w:r w:rsidR="00D639A7" w:rsidRPr="001E450F">
              <w:rPr>
                <w:rFonts w:ascii="Times New Roman" w:eastAsia="TimesNewRomanPSMT" w:hAnsi="Times New Roman" w:cs="Times New Roman"/>
                <w:sz w:val="28"/>
                <w:szCs w:val="28"/>
                <w:lang w:eastAsia="ru-RU"/>
              </w:rPr>
              <w:t>коммуника</w:t>
            </w:r>
            <w:r>
              <w:rPr>
                <w:rFonts w:ascii="Times New Roman" w:eastAsia="TimesNewRomanPSMT" w:hAnsi="Times New Roman" w:cs="Times New Roman"/>
                <w:sz w:val="28"/>
                <w:szCs w:val="28"/>
                <w:lang w:eastAsia="ru-RU"/>
              </w:rPr>
              <w:t>-</w:t>
            </w:r>
            <w:r w:rsidR="00D639A7" w:rsidRPr="001E450F">
              <w:rPr>
                <w:rFonts w:ascii="Times New Roman" w:eastAsia="TimesNewRomanPSMT" w:hAnsi="Times New Roman" w:cs="Times New Roman"/>
                <w:sz w:val="28"/>
                <w:szCs w:val="28"/>
                <w:lang w:eastAsia="ru-RU"/>
              </w:rPr>
              <w:t>ции</w:t>
            </w:r>
          </w:p>
        </w:tc>
      </w:tr>
    </w:tbl>
    <w:p w:rsidR="001D1563" w:rsidRDefault="001D1563" w:rsidP="00227016">
      <w:pPr>
        <w:spacing w:after="0" w:line="240" w:lineRule="auto"/>
        <w:contextualSpacing/>
        <w:jc w:val="both"/>
        <w:rPr>
          <w:rFonts w:ascii="Times New Roman" w:eastAsia="TimesNewRomanPSMT" w:hAnsi="Times New Roman" w:cs="Times New Roman"/>
          <w:sz w:val="28"/>
          <w:szCs w:val="28"/>
          <w:lang w:eastAsia="ru-RU"/>
        </w:rPr>
      </w:pPr>
    </w:p>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ab/>
      </w:r>
      <w:r w:rsidRPr="001E450F">
        <w:rPr>
          <w:rFonts w:ascii="Times New Roman" w:eastAsia="TimesNewRomanPSMT" w:hAnsi="Times New Roman" w:cs="Times New Roman"/>
          <w:b/>
          <w:sz w:val="28"/>
          <w:szCs w:val="28"/>
          <w:lang w:eastAsia="ru-RU"/>
        </w:rPr>
        <w:t>Внутренние</w:t>
      </w:r>
      <w:r w:rsidRPr="001E450F">
        <w:rPr>
          <w:rFonts w:ascii="Times New Roman" w:eastAsia="TimesNewRomanPSMT" w:hAnsi="Times New Roman" w:cs="Times New Roman"/>
          <w:sz w:val="28"/>
          <w:szCs w:val="28"/>
          <w:lang w:eastAsia="ru-RU"/>
        </w:rPr>
        <w:t xml:space="preserve"> </w:t>
      </w:r>
      <w:r w:rsidRPr="001E450F">
        <w:rPr>
          <w:rFonts w:ascii="Times New Roman" w:eastAsia="TimesNewRomanPSMT" w:hAnsi="Times New Roman" w:cs="Times New Roman"/>
          <w:b/>
          <w:sz w:val="28"/>
          <w:szCs w:val="28"/>
          <w:lang w:eastAsia="ru-RU"/>
        </w:rPr>
        <w:t>коммуникации.</w:t>
      </w:r>
      <w:r w:rsidRPr="001E450F">
        <w:rPr>
          <w:rFonts w:ascii="Times New Roman" w:eastAsia="TimesNewRomanPSMT" w:hAnsi="Times New Roman" w:cs="Times New Roman"/>
          <w:sz w:val="28"/>
          <w:szCs w:val="28"/>
          <w:lang w:eastAsia="ru-RU"/>
        </w:rPr>
        <w:t xml:space="preserve"> </w:t>
      </w:r>
      <w:r w:rsidRPr="001E450F">
        <w:rPr>
          <w:rFonts w:ascii="Times New Roman" w:eastAsia="TimesNewRomanPSMT" w:hAnsi="Times New Roman" w:cs="Times New Roman"/>
          <w:b/>
          <w:sz w:val="28"/>
          <w:szCs w:val="28"/>
          <w:lang w:eastAsia="ru-RU"/>
        </w:rPr>
        <w:t>Субординация.</w:t>
      </w:r>
      <w:r w:rsidRPr="001E450F">
        <w:rPr>
          <w:rFonts w:ascii="Times New Roman" w:eastAsia="TimesNewRomanPSMT" w:hAnsi="Times New Roman" w:cs="Times New Roman"/>
          <w:sz w:val="28"/>
          <w:szCs w:val="28"/>
          <w:lang w:eastAsia="ru-RU"/>
        </w:rPr>
        <w:t xml:space="preserve"> Характеризуя структуру внутренней коммуникации в психологической подсистеме научной школы, необходимо отметить широкий спектр коммуникационных взаимоотношений в научной школе. Субординационные коммуникации, являясь регуляторами управляющего механизма системы научной школы, устанавливали определенные ролевые статусы отношений между лидером научной школы (Э. </w:t>
      </w:r>
      <w:r w:rsidR="00CC5040">
        <w:rPr>
          <w:rFonts w:ascii="Times New Roman" w:eastAsia="TimesNewRomanPSMT" w:hAnsi="Times New Roman" w:cs="Times New Roman"/>
          <w:sz w:val="28"/>
          <w:szCs w:val="28"/>
          <w:lang w:eastAsia="ru-RU"/>
        </w:rPr>
        <w:t>Г. </w:t>
      </w:r>
      <w:r w:rsidRPr="001E450F">
        <w:rPr>
          <w:rFonts w:ascii="Times New Roman" w:eastAsia="TimesNewRomanPSMT" w:hAnsi="Times New Roman" w:cs="Times New Roman"/>
          <w:sz w:val="28"/>
          <w:szCs w:val="28"/>
          <w:lang w:eastAsia="ru-RU"/>
        </w:rPr>
        <w:t>Гельфман) и последователями, нацеленными на выполнение общественно одобряемых и насущных задач. При этом субординационные отношения внутри коллектива всегда носили уважительный и доверительный характер.</w:t>
      </w:r>
    </w:p>
    <w:p w:rsidR="00D639A7" w:rsidRPr="001E450F" w:rsidRDefault="00D639A7" w:rsidP="00227016">
      <w:pPr>
        <w:spacing w:after="0" w:line="240" w:lineRule="auto"/>
        <w:ind w:firstLine="709"/>
        <w:contextualSpacing/>
        <w:jc w:val="both"/>
        <w:rPr>
          <w:rFonts w:ascii="Times New Roman" w:eastAsia="TimesNewRomanPSMT" w:hAnsi="Times New Roman" w:cs="Times New Roman"/>
          <w:sz w:val="28"/>
          <w:szCs w:val="28"/>
          <w:lang w:eastAsia="ru-RU"/>
        </w:rPr>
      </w:pPr>
      <w:r w:rsidRPr="001E450F">
        <w:rPr>
          <w:rFonts w:ascii="Times New Roman" w:hAnsi="Times New Roman" w:cs="Times New Roman"/>
          <w:b/>
          <w:sz w:val="28"/>
          <w:szCs w:val="28"/>
        </w:rPr>
        <w:t>Научные коммуникации</w:t>
      </w:r>
      <w:r w:rsidRPr="001E450F">
        <w:rPr>
          <w:rFonts w:ascii="Times New Roman" w:hAnsi="Times New Roman" w:cs="Times New Roman"/>
          <w:sz w:val="28"/>
          <w:szCs w:val="28"/>
        </w:rPr>
        <w:t xml:space="preserve">. По мнению Е. З. Мирской, система научных коммуникаций представляет собой совокупность всех </w:t>
      </w:r>
      <w:r w:rsidRPr="001E450F">
        <w:rPr>
          <w:rFonts w:ascii="Times New Roman" w:hAnsi="Times New Roman" w:cs="Times New Roman"/>
          <w:sz w:val="28"/>
          <w:szCs w:val="28"/>
        </w:rPr>
        <w:lastRenderedPageBreak/>
        <w:t>публикаций, возможностей, соглашений, договоренностей, обычаев, которые, распространяясь по формальным и неформальным каналам, прямо или косвенно влияют на передачу научных сообщений</w:t>
      </w:r>
      <w:r w:rsidRPr="001E450F">
        <w:rPr>
          <w:rStyle w:val="a7"/>
          <w:rFonts w:ascii="Times New Roman" w:hAnsi="Times New Roman" w:cs="Times New Roman"/>
          <w:sz w:val="28"/>
          <w:szCs w:val="28"/>
        </w:rPr>
        <w:footnoteReference w:id="105"/>
      </w:r>
      <w:r w:rsidRPr="001E450F">
        <w:rPr>
          <w:rFonts w:ascii="Times New Roman" w:hAnsi="Times New Roman" w:cs="Times New Roman"/>
          <w:sz w:val="28"/>
          <w:szCs w:val="28"/>
        </w:rPr>
        <w:t xml:space="preserve">. </w:t>
      </w:r>
      <w:r w:rsidRPr="001E450F">
        <w:rPr>
          <w:rFonts w:ascii="Times New Roman" w:eastAsia="TimesNewRomanPSMT" w:hAnsi="Times New Roman" w:cs="Times New Roman"/>
          <w:sz w:val="28"/>
          <w:szCs w:val="28"/>
          <w:lang w:eastAsia="ru-RU"/>
        </w:rPr>
        <w:t>Одним из ценнейших видов коммуникативной деятельности в научной школе</w:t>
      </w:r>
      <w:r w:rsidRPr="001E450F">
        <w:rPr>
          <w:rFonts w:ascii="Times New Roman" w:hAnsi="Times New Roman" w:cs="Times New Roman"/>
          <w:sz w:val="28"/>
          <w:szCs w:val="28"/>
        </w:rPr>
        <w:t xml:space="preserve"> являлись акты общения, которые в качестве с</w:t>
      </w:r>
      <w:r w:rsidRPr="001E450F">
        <w:rPr>
          <w:rFonts w:ascii="Times New Roman" w:eastAsia="TimesNewRomanPSMT" w:hAnsi="Times New Roman" w:cs="Times New Roman"/>
          <w:sz w:val="28"/>
          <w:szCs w:val="28"/>
          <w:lang w:eastAsia="ru-RU"/>
        </w:rPr>
        <w:t>тимуляторов преобразования знаний и рождения новых идей, запускали креативный механизм свободного научного творчества.</w:t>
      </w:r>
    </w:p>
    <w:p w:rsidR="00D639A7" w:rsidRPr="001E450F" w:rsidRDefault="00D639A7" w:rsidP="00227016">
      <w:pPr>
        <w:spacing w:after="0" w:line="240" w:lineRule="auto"/>
        <w:ind w:firstLine="708"/>
        <w:contextualSpacing/>
        <w:jc w:val="both"/>
        <w:rPr>
          <w:rFonts w:ascii="Times New Roman" w:eastAsia="Calibri" w:hAnsi="Times New Roman" w:cs="Times New Roman"/>
          <w:sz w:val="28"/>
          <w:szCs w:val="28"/>
        </w:rPr>
      </w:pPr>
      <w:r w:rsidRPr="001E450F">
        <w:rPr>
          <w:rFonts w:ascii="Times New Roman" w:hAnsi="Times New Roman" w:cs="Times New Roman"/>
          <w:sz w:val="28"/>
          <w:szCs w:val="28"/>
        </w:rPr>
        <w:t xml:space="preserve">Важной составляющей системы научных коммуникаций, определяющей и закрепляющей в категориях гражданского права и нормах научной этики неотчуждаемость и непередавамость авторского права на рукотворные объекты является публикация результатов исследований, доказывающая приоритет научных открытий и достижений. Другой распространенной формой представления научных результатов были выступления на конференциях (симпозиумах), которые носят характер как внутренней, так и внешней коммуникаций. </w:t>
      </w:r>
    </w:p>
    <w:p w:rsidR="00D639A7" w:rsidRPr="001E450F" w:rsidRDefault="00D639A7" w:rsidP="00227016">
      <w:pPr>
        <w:spacing w:after="0" w:line="240" w:lineRule="auto"/>
        <w:ind w:firstLine="708"/>
        <w:contextualSpacing/>
        <w:jc w:val="both"/>
        <w:rPr>
          <w:rFonts w:ascii="Times New Roman" w:hAnsi="Times New Roman" w:cs="Times New Roman"/>
          <w:color w:val="000000"/>
          <w:sz w:val="28"/>
          <w:szCs w:val="28"/>
          <w:lang w:eastAsia="ru-RU"/>
        </w:rPr>
      </w:pPr>
      <w:r w:rsidRPr="001E450F">
        <w:rPr>
          <w:rFonts w:ascii="Times New Roman" w:hAnsi="Times New Roman" w:cs="Times New Roman"/>
          <w:sz w:val="28"/>
          <w:szCs w:val="28"/>
        </w:rPr>
        <w:t xml:space="preserve">С 2010 </w:t>
      </w:r>
      <w:r w:rsidR="00CC5040">
        <w:rPr>
          <w:rFonts w:ascii="Times New Roman" w:hAnsi="Times New Roman" w:cs="Times New Roman"/>
          <w:sz w:val="28"/>
          <w:szCs w:val="28"/>
        </w:rPr>
        <w:t>г. </w:t>
      </w:r>
      <w:r w:rsidRPr="001E450F">
        <w:rPr>
          <w:rFonts w:ascii="Times New Roman" w:hAnsi="Times New Roman" w:cs="Times New Roman"/>
          <w:color w:val="000000"/>
          <w:sz w:val="28"/>
          <w:szCs w:val="28"/>
          <w:lang w:eastAsia="ru-RU"/>
        </w:rPr>
        <w:t>Межвузовский центр по проблемам интеллектуального развития личности Томского государственного педагогического университета в соответствии со своим положением</w:t>
      </w:r>
      <w:r w:rsidRPr="001E450F">
        <w:rPr>
          <w:rStyle w:val="a7"/>
          <w:rFonts w:ascii="Times New Roman" w:hAnsi="Times New Roman" w:cs="Times New Roman"/>
          <w:color w:val="000000"/>
          <w:sz w:val="28"/>
          <w:szCs w:val="28"/>
          <w:lang w:eastAsia="ru-RU"/>
        </w:rPr>
        <w:footnoteReference w:id="106"/>
      </w:r>
      <w:r w:rsidRPr="001E450F">
        <w:rPr>
          <w:rFonts w:ascii="Times New Roman" w:hAnsi="Times New Roman" w:cs="Times New Roman"/>
          <w:color w:val="000000"/>
          <w:sz w:val="28"/>
          <w:szCs w:val="28"/>
          <w:lang w:eastAsia="ru-RU"/>
        </w:rPr>
        <w:t xml:space="preserve"> стал организатором регулярных </w:t>
      </w:r>
      <w:r w:rsidRPr="001E450F">
        <w:rPr>
          <w:rFonts w:ascii="Times New Roman" w:hAnsi="Times New Roman" w:cs="Times New Roman"/>
          <w:color w:val="00B050"/>
          <w:sz w:val="28"/>
          <w:szCs w:val="28"/>
          <w:lang w:eastAsia="ru-RU"/>
        </w:rPr>
        <w:t>«</w:t>
      </w:r>
      <w:r w:rsidRPr="001E450F">
        <w:rPr>
          <w:rFonts w:ascii="Times New Roman" w:hAnsi="Times New Roman" w:cs="Times New Roman"/>
          <w:color w:val="000000"/>
          <w:sz w:val="28"/>
          <w:szCs w:val="28"/>
          <w:lang w:eastAsia="ru-RU"/>
        </w:rPr>
        <w:t>Всероссийских научно-практических конференций по психодидактике математического образования</w:t>
      </w:r>
      <w:r w:rsidRPr="001E450F">
        <w:rPr>
          <w:rFonts w:ascii="Times New Roman" w:hAnsi="Times New Roman" w:cs="Times New Roman"/>
          <w:color w:val="00B050"/>
          <w:sz w:val="28"/>
          <w:szCs w:val="28"/>
          <w:lang w:eastAsia="ru-RU"/>
        </w:rPr>
        <w:t>».</w:t>
      </w:r>
      <w:r w:rsidRPr="001E450F">
        <w:rPr>
          <w:rFonts w:ascii="Times New Roman" w:hAnsi="Times New Roman" w:cs="Times New Roman"/>
          <w:color w:val="000000"/>
          <w:sz w:val="28"/>
          <w:szCs w:val="28"/>
          <w:lang w:eastAsia="ru-RU"/>
        </w:rPr>
        <w:t xml:space="preserve"> Традиционными направлениями, освещавшимися на конференциях 2012, 2013, 2014, 2017, 2019 г</w:t>
      </w:r>
      <w:r w:rsidR="00CC5040">
        <w:rPr>
          <w:rFonts w:ascii="Times New Roman" w:hAnsi="Times New Roman" w:cs="Times New Roman"/>
          <w:color w:val="000000"/>
          <w:sz w:val="28"/>
          <w:szCs w:val="28"/>
          <w:lang w:eastAsia="ru-RU"/>
        </w:rPr>
        <w:t>г. </w:t>
      </w:r>
      <w:r w:rsidRPr="001E450F">
        <w:rPr>
          <w:rFonts w:ascii="Times New Roman" w:hAnsi="Times New Roman" w:cs="Times New Roman"/>
          <w:color w:val="000000"/>
          <w:sz w:val="28"/>
          <w:szCs w:val="28"/>
          <w:lang w:eastAsia="ru-RU"/>
        </w:rPr>
        <w:t>были следующие: 1) п</w:t>
      </w:r>
      <w:r w:rsidRPr="001E450F">
        <w:rPr>
          <w:rFonts w:ascii="Times New Roman" w:hAnsi="Times New Roman" w:cs="Times New Roman"/>
          <w:sz w:val="28"/>
          <w:szCs w:val="28"/>
        </w:rPr>
        <w:t xml:space="preserve">ерспективы модернизации содержания, форм, методов и технологий обучения математике на основе интеграции психологических, дидактических и предметных знаний, роль инновационных учебно-методических комплексов (УМК) по математике в условиях перехода на ФГОС; 2) система оценивания качества математической подготовки в рамках психодидактического подхода к обучению и 3) инновации в подготовке, переподготовке и повышении квалификации педагогических кадров для системы математического образования. Эти конференции отличались направленностью на организацию научной коммуникации вузовского и учительского сообществ и содействовали их профессионализации. </w:t>
      </w:r>
      <w:r w:rsidRPr="001E450F">
        <w:rPr>
          <w:rFonts w:ascii="Times New Roman" w:hAnsi="Times New Roman" w:cs="Times New Roman"/>
          <w:color w:val="000000"/>
          <w:sz w:val="28"/>
          <w:szCs w:val="28"/>
          <w:lang w:eastAsia="ru-RU"/>
        </w:rPr>
        <w:t>Анализ состава участников шести конференций 2010, 2012, 2013, 2014, 2017, 2019 гг., проведенных в ТГПУ, показал целевую направленность на повышение профессиональной компетентности школьных педагогов: 60% практикующих учителей и 40% вузовских преподавателей при постоянно расширяющейся географии участия образовательных учреждений разных российских регионов.</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lastRenderedPageBreak/>
        <w:t>Таким образом, все представленные известные виды коммуникаций (от субординационных, научных, координационных, партнерских,</w:t>
      </w:r>
      <w:r w:rsidR="0044348E" w:rsidRPr="001E450F">
        <w:rPr>
          <w:rFonts w:ascii="Times New Roman" w:eastAsia="TimesNewRomanPSMT" w:hAnsi="Times New Roman" w:cs="Times New Roman"/>
          <w:sz w:val="28"/>
          <w:szCs w:val="28"/>
          <w:lang w:eastAsia="ru-RU"/>
        </w:rPr>
        <w:t xml:space="preserve"> </w:t>
      </w:r>
      <w:r w:rsidRPr="001E450F">
        <w:rPr>
          <w:rFonts w:ascii="Times New Roman" w:eastAsia="TimesNewRomanPSMT" w:hAnsi="Times New Roman" w:cs="Times New Roman"/>
          <w:sz w:val="28"/>
          <w:szCs w:val="28"/>
          <w:lang w:eastAsia="ru-RU"/>
        </w:rPr>
        <w:t>персональных, межличностных, межгрупповых до корпоративных) образуют единую коммуникативную сеть данной научной школы.</w:t>
      </w:r>
    </w:p>
    <w:p w:rsidR="00D639A7" w:rsidRPr="001E450F" w:rsidRDefault="00D639A7" w:rsidP="00227016">
      <w:pPr>
        <w:spacing w:after="0" w:line="240" w:lineRule="auto"/>
        <w:ind w:firstLine="708"/>
        <w:contextualSpacing/>
        <w:jc w:val="both"/>
        <w:rPr>
          <w:rFonts w:ascii="Times New Roman" w:eastAsia="TimesNewRomanPSMT" w:hAnsi="Times New Roman" w:cs="Times New Roman"/>
          <w:sz w:val="28"/>
          <w:szCs w:val="28"/>
          <w:lang w:eastAsia="ru-RU"/>
        </w:rPr>
      </w:pPr>
      <w:proofErr w:type="gramStart"/>
      <w:r w:rsidRPr="001E450F">
        <w:rPr>
          <w:rFonts w:ascii="Times New Roman" w:eastAsia="TimesNewRomanPSMT" w:hAnsi="Times New Roman" w:cs="Times New Roman"/>
          <w:b/>
          <w:sz w:val="28"/>
          <w:szCs w:val="28"/>
          <w:lang w:eastAsia="ru-RU"/>
        </w:rPr>
        <w:t>Внешние коммуникации</w:t>
      </w:r>
      <w:r w:rsidRPr="001E450F">
        <w:rPr>
          <w:rFonts w:ascii="Times New Roman" w:eastAsia="TimesNewRomanPSMT" w:hAnsi="Times New Roman" w:cs="Times New Roman"/>
          <w:sz w:val="28"/>
          <w:szCs w:val="28"/>
          <w:lang w:eastAsia="ru-RU"/>
        </w:rPr>
        <w:t xml:space="preserve"> научной школы реализовывались посредством участия в международных научных каналах</w:t>
      </w:r>
      <w:r w:rsidRPr="001E450F">
        <w:rPr>
          <w:rFonts w:ascii="Times New Roman" w:eastAsia="TimesNewRomanPSMT" w:hAnsi="Times New Roman" w:cs="Times New Roman"/>
          <w:color w:val="FF0000"/>
          <w:sz w:val="28"/>
          <w:szCs w:val="28"/>
          <w:lang w:eastAsia="ru-RU"/>
        </w:rPr>
        <w:t xml:space="preserve"> </w:t>
      </w:r>
      <w:r w:rsidRPr="001E450F">
        <w:rPr>
          <w:rFonts w:ascii="Times New Roman" w:eastAsia="TimesNewRomanPSMT" w:hAnsi="Times New Roman" w:cs="Times New Roman"/>
          <w:sz w:val="28"/>
          <w:szCs w:val="28"/>
          <w:lang w:eastAsia="ru-RU"/>
        </w:rPr>
        <w:t xml:space="preserve">коммуникаций (конференциях, конгрессах, симпозиумах), а также в некоторых видах сетевого взаимодействия с группой вузов страны и авторскими коллективами, выдвинувшими другие инновационные методики обучения: развивающую модель обучения (Д. Б. Эльконин – В. В. Давыдов – В. В. Репкин), личностную модель обучения (Л. В. Занков), модель продуктивного обучения (Институт продуктивного </w:t>
      </w:r>
      <w:r w:rsidRPr="001D1563">
        <w:rPr>
          <w:rFonts w:ascii="Times New Roman" w:eastAsia="TimesNewRomanPSMT" w:hAnsi="Times New Roman" w:cs="Times New Roman"/>
          <w:sz w:val="28"/>
          <w:szCs w:val="28"/>
          <w:lang w:eastAsia="ru-RU"/>
        </w:rPr>
        <w:t>обучения, Санкт-Петербург) (см</w:t>
      </w:r>
      <w:proofErr w:type="gramEnd"/>
      <w:r w:rsidRPr="001D1563">
        <w:rPr>
          <w:rFonts w:ascii="Times New Roman" w:eastAsia="TimesNewRomanPSMT" w:hAnsi="Times New Roman" w:cs="Times New Roman"/>
          <w:sz w:val="28"/>
          <w:szCs w:val="28"/>
          <w:lang w:eastAsia="ru-RU"/>
        </w:rPr>
        <w:t xml:space="preserve">. </w:t>
      </w:r>
      <w:r w:rsidR="001D1563" w:rsidRPr="001D1563">
        <w:rPr>
          <w:rFonts w:ascii="Times New Roman" w:eastAsia="TimesNewRomanPSMT" w:hAnsi="Times New Roman" w:cs="Times New Roman"/>
          <w:sz w:val="28"/>
          <w:szCs w:val="28"/>
          <w:lang w:eastAsia="ru-RU"/>
        </w:rPr>
        <w:t>т</w:t>
      </w:r>
      <w:r w:rsidRPr="001D1563">
        <w:rPr>
          <w:rFonts w:ascii="Times New Roman" w:eastAsia="TimesNewRomanPSMT" w:hAnsi="Times New Roman" w:cs="Times New Roman"/>
          <w:sz w:val="28"/>
          <w:szCs w:val="28"/>
          <w:lang w:eastAsia="ru-RU"/>
        </w:rPr>
        <w:t>абл</w:t>
      </w:r>
      <w:r w:rsidR="001D1563" w:rsidRPr="001D1563">
        <w:rPr>
          <w:rFonts w:ascii="Times New Roman" w:eastAsia="TimesNewRomanPSMT" w:hAnsi="Times New Roman" w:cs="Times New Roman"/>
          <w:sz w:val="28"/>
          <w:szCs w:val="28"/>
          <w:lang w:eastAsia="ru-RU"/>
        </w:rPr>
        <w:t>.</w:t>
      </w:r>
      <w:r w:rsidRPr="001D1563">
        <w:rPr>
          <w:rFonts w:ascii="Times New Roman" w:eastAsia="TimesNewRomanPSMT" w:hAnsi="Times New Roman" w:cs="Times New Roman"/>
          <w:sz w:val="28"/>
          <w:szCs w:val="28"/>
          <w:lang w:eastAsia="ru-RU"/>
        </w:rPr>
        <w:t xml:space="preserve"> </w:t>
      </w:r>
      <w:r w:rsidR="002C5B8E" w:rsidRPr="001D1563">
        <w:rPr>
          <w:rFonts w:ascii="Times New Roman" w:eastAsia="TimesNewRomanPSMT" w:hAnsi="Times New Roman" w:cs="Times New Roman"/>
          <w:sz w:val="28"/>
          <w:szCs w:val="28"/>
          <w:lang w:eastAsia="ru-RU"/>
        </w:rPr>
        <w:t>1.</w:t>
      </w:r>
      <w:r w:rsidRPr="001D1563">
        <w:rPr>
          <w:rFonts w:ascii="Times New Roman" w:eastAsia="TimesNewRomanPSMT" w:hAnsi="Times New Roman" w:cs="Times New Roman"/>
          <w:sz w:val="28"/>
          <w:szCs w:val="28"/>
          <w:lang w:eastAsia="ru-RU"/>
        </w:rPr>
        <w:t>7).</w:t>
      </w:r>
    </w:p>
    <w:p w:rsidR="00D639A7" w:rsidRPr="001E450F" w:rsidRDefault="00D639A7" w:rsidP="00227016">
      <w:pPr>
        <w:spacing w:after="0" w:line="240" w:lineRule="auto"/>
        <w:ind w:firstLine="708"/>
        <w:contextualSpacing/>
        <w:jc w:val="right"/>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Таблица </w:t>
      </w:r>
      <w:r w:rsidR="002C5B8E" w:rsidRPr="001E450F">
        <w:rPr>
          <w:rFonts w:ascii="Times New Roman" w:eastAsia="TimesNewRomanPSMT" w:hAnsi="Times New Roman" w:cs="Times New Roman"/>
          <w:sz w:val="28"/>
          <w:szCs w:val="28"/>
          <w:lang w:eastAsia="ru-RU"/>
        </w:rPr>
        <w:t>1.</w:t>
      </w:r>
      <w:r w:rsidRPr="001E450F">
        <w:rPr>
          <w:rFonts w:ascii="Times New Roman" w:eastAsia="TimesNewRomanPSMT" w:hAnsi="Times New Roman" w:cs="Times New Roman"/>
          <w:sz w:val="28"/>
          <w:szCs w:val="28"/>
          <w:lang w:eastAsia="ru-RU"/>
        </w:rPr>
        <w:t>7</w:t>
      </w:r>
    </w:p>
    <w:p w:rsidR="00D639A7" w:rsidRPr="001D1563" w:rsidRDefault="00D639A7" w:rsidP="001D1563">
      <w:pPr>
        <w:autoSpaceDE w:val="0"/>
        <w:autoSpaceDN w:val="0"/>
        <w:adjustRightInd w:val="0"/>
        <w:spacing w:after="120" w:line="281" w:lineRule="atLeast"/>
        <w:jc w:val="center"/>
        <w:rPr>
          <w:rFonts w:ascii="Times New Roman" w:hAnsi="Times New Roman" w:cs="Times New Roman"/>
          <w:sz w:val="28"/>
          <w:szCs w:val="28"/>
          <w:lang w:eastAsia="ru-RU"/>
        </w:rPr>
      </w:pPr>
      <w:r w:rsidRPr="001D1563">
        <w:rPr>
          <w:rFonts w:ascii="Times New Roman" w:hAnsi="Times New Roman" w:cs="Times New Roman"/>
          <w:b/>
          <w:sz w:val="28"/>
          <w:szCs w:val="28"/>
          <w:lang w:eastAsia="ru-RU"/>
        </w:rPr>
        <w:t>Виды внешних коммуникаций (сетевого взаимодействия) научной школы «Математика. Психология. Интеллект» в 1980-2020-е гг.</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2268"/>
        <w:gridCol w:w="1559"/>
        <w:gridCol w:w="1560"/>
      </w:tblGrid>
      <w:tr w:rsidR="00D639A7" w:rsidRPr="001E450F" w:rsidTr="001D1563">
        <w:tc>
          <w:tcPr>
            <w:tcW w:w="8931" w:type="dxa"/>
            <w:gridSpan w:val="5"/>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center"/>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Виды внешних коммуникаций </w:t>
            </w:r>
            <w:r w:rsidRPr="001E450F">
              <w:rPr>
                <w:rFonts w:ascii="Times New Roman" w:hAnsi="Times New Roman" w:cs="Times New Roman"/>
                <w:color w:val="221E1F"/>
                <w:sz w:val="28"/>
                <w:szCs w:val="28"/>
                <w:lang w:eastAsia="ru-RU"/>
              </w:rPr>
              <w:t>(сетевого взаимодействия)</w:t>
            </w:r>
          </w:p>
        </w:tc>
      </w:tr>
      <w:tr w:rsidR="00D639A7" w:rsidRPr="001E450F" w:rsidTr="001D1563">
        <w:tc>
          <w:tcPr>
            <w:tcW w:w="1843"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Международные научные конференции</w:t>
            </w:r>
          </w:p>
        </w:tc>
        <w:tc>
          <w:tcPr>
            <w:tcW w:w="1701"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proofErr w:type="gramStart"/>
            <w:r w:rsidRPr="001E450F">
              <w:rPr>
                <w:rFonts w:ascii="Times New Roman" w:eastAsia="TimesNewRomanPSMT" w:hAnsi="Times New Roman" w:cs="Times New Roman"/>
                <w:sz w:val="28"/>
                <w:szCs w:val="28"/>
                <w:lang w:eastAsia="ru-RU"/>
              </w:rPr>
              <w:t>Педагоги</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ческие</w:t>
            </w:r>
            <w:proofErr w:type="gramEnd"/>
            <w:r w:rsidRPr="001E450F">
              <w:rPr>
                <w:rFonts w:ascii="Times New Roman" w:eastAsia="TimesNewRomanPSMT" w:hAnsi="Times New Roman" w:cs="Times New Roman"/>
                <w:sz w:val="28"/>
                <w:szCs w:val="28"/>
                <w:lang w:eastAsia="ru-RU"/>
              </w:rPr>
              <w:t xml:space="preserve"> вузы России</w:t>
            </w:r>
          </w:p>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(20 вузов)</w:t>
            </w:r>
          </w:p>
        </w:tc>
        <w:tc>
          <w:tcPr>
            <w:tcW w:w="2268" w:type="dxa"/>
            <w:tcBorders>
              <w:top w:val="single" w:sz="4" w:space="0" w:color="auto"/>
              <w:left w:val="single" w:sz="4" w:space="0" w:color="auto"/>
              <w:bottom w:val="single" w:sz="4" w:space="0" w:color="auto"/>
              <w:right w:val="single" w:sz="4" w:space="0" w:color="auto"/>
            </w:tcBorders>
            <w:hideMark/>
          </w:tcPr>
          <w:p w:rsidR="00D639A7" w:rsidRPr="001E450F" w:rsidRDefault="00D639A7" w:rsidP="001D1563">
            <w:pPr>
              <w:spacing w:after="0" w:line="240" w:lineRule="auto"/>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Авторский коллектив Д.Б.</w:t>
            </w:r>
            <w:r w:rsidR="001D1563">
              <w:rPr>
                <w:rFonts w:ascii="Times New Roman" w:eastAsia="TimesNewRomanPSMT" w:hAnsi="Times New Roman" w:cs="Times New Roman"/>
                <w:sz w:val="28"/>
                <w:szCs w:val="28"/>
                <w:lang w:eastAsia="ru-RU"/>
              </w:rPr>
              <w:t> Эльконина-В.В. </w:t>
            </w:r>
            <w:r w:rsidRPr="001E450F">
              <w:rPr>
                <w:rFonts w:ascii="Times New Roman" w:eastAsia="TimesNewRomanPSMT" w:hAnsi="Times New Roman" w:cs="Times New Roman"/>
                <w:sz w:val="28"/>
                <w:szCs w:val="28"/>
                <w:lang w:eastAsia="ru-RU"/>
              </w:rPr>
              <w:t>Давыдов</w:t>
            </w:r>
            <w:proofErr w:type="gramStart"/>
            <w:r w:rsidRPr="001E450F">
              <w:rPr>
                <w:rFonts w:ascii="Times New Roman" w:eastAsia="TimesNewRomanPSMT" w:hAnsi="Times New Roman" w:cs="Times New Roman"/>
                <w:sz w:val="28"/>
                <w:szCs w:val="28"/>
                <w:lang w:eastAsia="ru-RU"/>
              </w:rPr>
              <w:t>а-</w:t>
            </w:r>
            <w:proofErr w:type="gramEnd"/>
            <w:r w:rsidR="001D1563">
              <w:rPr>
                <w:rFonts w:ascii="Times New Roman" w:eastAsia="TimesNewRomanPSMT" w:hAnsi="Times New Roman" w:cs="Times New Roman"/>
                <w:sz w:val="28"/>
                <w:szCs w:val="28"/>
                <w:lang w:eastAsia="ru-RU"/>
              </w:rPr>
              <w:t xml:space="preserve"> </w:t>
            </w:r>
            <w:r w:rsidRPr="001E450F">
              <w:rPr>
                <w:rFonts w:ascii="Times New Roman" w:eastAsia="TimesNewRomanPSMT" w:hAnsi="Times New Roman" w:cs="Times New Roman"/>
                <w:sz w:val="28"/>
                <w:szCs w:val="28"/>
                <w:lang w:eastAsia="ru-RU"/>
              </w:rPr>
              <w:t>В.В. Репкина</w:t>
            </w:r>
          </w:p>
        </w:tc>
        <w:tc>
          <w:tcPr>
            <w:tcW w:w="1559" w:type="dxa"/>
            <w:tcBorders>
              <w:top w:val="single" w:sz="4" w:space="0" w:color="auto"/>
              <w:left w:val="single" w:sz="4" w:space="0" w:color="auto"/>
              <w:bottom w:val="single" w:sz="4" w:space="0" w:color="auto"/>
              <w:right w:val="single" w:sz="4" w:space="0" w:color="auto"/>
            </w:tcBorders>
            <w:hideMark/>
          </w:tcPr>
          <w:p w:rsidR="00D639A7" w:rsidRPr="001E450F" w:rsidRDefault="001D1563" w:rsidP="00227016">
            <w:pPr>
              <w:spacing w:after="0" w:line="240" w:lineRule="auto"/>
              <w:contextualSpacing/>
              <w:jc w:val="both"/>
              <w:rPr>
                <w:rFonts w:ascii="Times New Roman" w:eastAsia="TimesNewRomanPSMT" w:hAnsi="Times New Roman" w:cs="Times New Roman"/>
                <w:sz w:val="28"/>
                <w:szCs w:val="28"/>
                <w:lang w:eastAsia="ru-RU"/>
              </w:rPr>
            </w:pPr>
            <w:r>
              <w:rPr>
                <w:rFonts w:ascii="Times New Roman" w:eastAsia="TimesNewRomanPSMT" w:hAnsi="Times New Roman" w:cs="Times New Roman"/>
                <w:sz w:val="28"/>
                <w:szCs w:val="28"/>
                <w:lang w:eastAsia="ru-RU"/>
              </w:rPr>
              <w:t>Авторский коллектив Л.В. </w:t>
            </w:r>
            <w:r w:rsidR="00D639A7" w:rsidRPr="001E450F">
              <w:rPr>
                <w:rFonts w:ascii="Times New Roman" w:eastAsia="TimesNewRomanPSMT" w:hAnsi="Times New Roman" w:cs="Times New Roman"/>
                <w:sz w:val="28"/>
                <w:szCs w:val="28"/>
                <w:lang w:eastAsia="ru-RU"/>
              </w:rPr>
              <w:t>Занкова</w:t>
            </w:r>
          </w:p>
        </w:tc>
        <w:tc>
          <w:tcPr>
            <w:tcW w:w="1560"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jc w:val="both"/>
              <w:rPr>
                <w:rFonts w:ascii="Times New Roman" w:eastAsia="TimesNewRomanPSMT" w:hAnsi="Times New Roman" w:cs="Times New Roman"/>
                <w:sz w:val="28"/>
                <w:szCs w:val="28"/>
                <w:lang w:eastAsia="ru-RU"/>
              </w:rPr>
            </w:pPr>
            <w:r w:rsidRPr="001E450F">
              <w:rPr>
                <w:rFonts w:ascii="Times New Roman" w:eastAsia="TimesNewRomanPSMT" w:hAnsi="Times New Roman" w:cs="Times New Roman"/>
                <w:sz w:val="28"/>
                <w:szCs w:val="28"/>
                <w:lang w:eastAsia="ru-RU"/>
              </w:rPr>
              <w:t xml:space="preserve">Институт </w:t>
            </w:r>
            <w:proofErr w:type="gramStart"/>
            <w:r w:rsidRPr="001E450F">
              <w:rPr>
                <w:rFonts w:ascii="Times New Roman" w:eastAsia="TimesNewRomanPSMT" w:hAnsi="Times New Roman" w:cs="Times New Roman"/>
                <w:sz w:val="28"/>
                <w:szCs w:val="28"/>
                <w:lang w:eastAsia="ru-RU"/>
              </w:rPr>
              <w:t>продук</w:t>
            </w:r>
            <w:r w:rsidR="001D1563">
              <w:rPr>
                <w:rFonts w:ascii="Times New Roman" w:eastAsia="TimesNewRomanPSMT" w:hAnsi="Times New Roman" w:cs="Times New Roman"/>
                <w:sz w:val="28"/>
                <w:szCs w:val="28"/>
                <w:lang w:eastAsia="ru-RU"/>
              </w:rPr>
              <w:t>-</w:t>
            </w:r>
            <w:r w:rsidRPr="001E450F">
              <w:rPr>
                <w:rFonts w:ascii="Times New Roman" w:eastAsia="TimesNewRomanPSMT" w:hAnsi="Times New Roman" w:cs="Times New Roman"/>
                <w:sz w:val="28"/>
                <w:szCs w:val="28"/>
                <w:lang w:eastAsia="ru-RU"/>
              </w:rPr>
              <w:t>тивного</w:t>
            </w:r>
            <w:proofErr w:type="gramEnd"/>
            <w:r w:rsidRPr="001E450F">
              <w:rPr>
                <w:rFonts w:ascii="Times New Roman" w:eastAsia="TimesNewRomanPSMT" w:hAnsi="Times New Roman" w:cs="Times New Roman"/>
                <w:sz w:val="28"/>
                <w:szCs w:val="28"/>
                <w:lang w:eastAsia="ru-RU"/>
              </w:rPr>
              <w:t xml:space="preserve"> обучения (Санкт-Петербург)</w:t>
            </w:r>
          </w:p>
        </w:tc>
      </w:tr>
    </w:tbl>
    <w:p w:rsidR="00D639A7" w:rsidRPr="001E450F" w:rsidRDefault="00D639A7" w:rsidP="00227016">
      <w:pPr>
        <w:spacing w:after="0" w:line="240" w:lineRule="auto"/>
        <w:ind w:firstLine="708"/>
        <w:contextualSpacing/>
        <w:jc w:val="both"/>
        <w:rPr>
          <w:rFonts w:ascii="Times New Roman" w:eastAsia="Calibri" w:hAnsi="Times New Roman" w:cs="Times New Roman"/>
          <w:b/>
          <w:sz w:val="28"/>
          <w:szCs w:val="28"/>
        </w:rPr>
      </w:pP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eastAsia="TimesNewRomanPSMT" w:hAnsi="Times New Roman" w:cs="Times New Roman"/>
          <w:b/>
          <w:sz w:val="28"/>
          <w:szCs w:val="28"/>
          <w:lang w:eastAsia="ru-RU"/>
        </w:rPr>
        <w:t>Международные научные конференции.</w:t>
      </w:r>
      <w:r w:rsidRPr="001E450F">
        <w:rPr>
          <w:rFonts w:ascii="Times New Roman" w:hAnsi="Times New Roman" w:cs="Times New Roman"/>
          <w:sz w:val="28"/>
          <w:szCs w:val="28"/>
        </w:rPr>
        <w:t xml:space="preserve"> Примечателен тот факт, что в 1990-е г</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научная школа психодидактики широко представляла свою концепцию за рубежом. Так, члены коллектива школы выступали с докладами на XV, XVII и XXIV Международных конференциях «Психология математического образования» в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Ассизи (1991, Италия),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Токио (1993, Япония),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Хайфе (1999, Израиль), на VII и VIII Международных конгрессах по математическому образованию в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Квебеке (1992, Канада) и </w:t>
      </w:r>
      <w:r w:rsidR="00CC5040">
        <w:rPr>
          <w:rFonts w:ascii="Times New Roman" w:hAnsi="Times New Roman" w:cs="Times New Roman"/>
          <w:sz w:val="28"/>
          <w:szCs w:val="28"/>
        </w:rPr>
        <w:t>г. </w:t>
      </w:r>
      <w:r w:rsidRPr="001E450F">
        <w:rPr>
          <w:rFonts w:ascii="Times New Roman" w:hAnsi="Times New Roman" w:cs="Times New Roman"/>
          <w:sz w:val="28"/>
          <w:szCs w:val="28"/>
        </w:rPr>
        <w:t>Севилье (1996, Испания); на симпозиумах SEMT-93 и SEMT-95 –</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«Обучение математике на начальном этапе» в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Праге (1993, 1995, Чехия), ERCME-97 в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Подебради (1997, Чехия), CERME 1 в </w:t>
      </w:r>
      <w:r w:rsidR="00CC5040">
        <w:rPr>
          <w:rFonts w:ascii="Times New Roman" w:hAnsi="Times New Roman" w:cs="Times New Roman"/>
          <w:sz w:val="28"/>
          <w:szCs w:val="28"/>
        </w:rPr>
        <w:t>г. </w:t>
      </w:r>
      <w:r w:rsidRPr="001E450F">
        <w:rPr>
          <w:rFonts w:ascii="Times New Roman" w:hAnsi="Times New Roman" w:cs="Times New Roman"/>
          <w:sz w:val="28"/>
          <w:szCs w:val="28"/>
        </w:rPr>
        <w:t>Оснабрюке (1998, Германия). Выступления томских ученых на конференциях вызывали неподдельный интерес, а 6 итальянских школ выразили желание работать по томским учебникам</w:t>
      </w:r>
      <w:r w:rsidRPr="001E450F">
        <w:rPr>
          <w:rStyle w:val="a7"/>
          <w:rFonts w:ascii="Times New Roman" w:hAnsi="Times New Roman" w:cs="Times New Roman"/>
          <w:sz w:val="28"/>
          <w:szCs w:val="28"/>
        </w:rPr>
        <w:footnoteReference w:id="107"/>
      </w:r>
      <w:r w:rsidRPr="001E450F">
        <w:rPr>
          <w:rFonts w:ascii="Times New Roman" w:hAnsi="Times New Roman" w:cs="Times New Roman"/>
          <w:sz w:val="28"/>
          <w:szCs w:val="28"/>
        </w:rPr>
        <w:t>.</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b/>
          <w:sz w:val="28"/>
          <w:szCs w:val="28"/>
        </w:rPr>
        <w:t>Сетевое взаимодействие</w:t>
      </w:r>
      <w:r w:rsidRPr="001E450F">
        <w:rPr>
          <w:rFonts w:ascii="Times New Roman" w:hAnsi="Times New Roman" w:cs="Times New Roman"/>
          <w:sz w:val="28"/>
          <w:szCs w:val="28"/>
        </w:rPr>
        <w:t xml:space="preserve"> МПИ-проекта с государственными педагогическими и другими университетами страны осуществлялось по нескольким направлениям: </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 xml:space="preserve">1) совместного участия представителей Томского, Брянского, Воронежского, Курганского и Магнитогорского педагогических университетов в составе авторского коллектива МПИ-проекта; </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2) совместной научной разработке проблематики психодидактического подхода в обучении математике, в которой наряду с вышеназванными университетами участвовали преподаватели Алтайского, Владимирского, Красноярского, Московского, Новосибирского, Омского, Пермского и Уральского государственных педагогических университетов, а также Анжеро-Судженского филиала Кемеровского государственного университета, Бурятского, Поморского, Томского государственных университетов, Томского университета систем управления и радиоэлектроники, Томского государственного архитектурно-строительного университета и Сибирского государственного медицинского университета (Томск); </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3) защиты научных диссертаций по проблемам психодидактики, например, кандидатской диссертации М. А. Худяковой «Повышение компетентности курсантов военного учебного заведения при обучении математике по обогащающей модели»</w:t>
      </w:r>
      <w:r w:rsidRPr="001E450F">
        <w:rPr>
          <w:rStyle w:val="a7"/>
          <w:rFonts w:ascii="Times New Roman" w:hAnsi="Times New Roman" w:cs="Times New Roman"/>
          <w:sz w:val="28"/>
          <w:szCs w:val="28"/>
        </w:rPr>
        <w:footnoteReference w:id="108"/>
      </w:r>
      <w:r w:rsidRPr="001E450F">
        <w:rPr>
          <w:rFonts w:ascii="Times New Roman" w:hAnsi="Times New Roman" w:cs="Times New Roman"/>
          <w:sz w:val="28"/>
          <w:szCs w:val="28"/>
        </w:rPr>
        <w:t xml:space="preserve"> из Пермского государственного педагогического университета (2000), Е. В. Лопаткиной «Дидактические средства формирования у школьников опыта работы с учебным текстом в условиях современного </w:t>
      </w:r>
      <w:r w:rsidRPr="00ED7D02">
        <w:rPr>
          <w:rFonts w:ascii="Times New Roman" w:hAnsi="Times New Roman" w:cs="Times New Roman"/>
          <w:sz w:val="28"/>
          <w:szCs w:val="28"/>
        </w:rPr>
        <w:t>образования</w:t>
      </w:r>
      <w:r w:rsidRPr="00ED7D02">
        <w:rPr>
          <w:rStyle w:val="a7"/>
          <w:rFonts w:ascii="Times New Roman" w:hAnsi="Times New Roman" w:cs="Times New Roman"/>
          <w:sz w:val="28"/>
          <w:szCs w:val="28"/>
        </w:rPr>
        <w:t xml:space="preserve">» </w:t>
      </w:r>
      <w:r w:rsidRPr="00ED7D02">
        <w:rPr>
          <w:rStyle w:val="a7"/>
          <w:rFonts w:ascii="Times New Roman" w:hAnsi="Times New Roman" w:cs="Times New Roman"/>
          <w:sz w:val="28"/>
          <w:szCs w:val="28"/>
          <w:vertAlign w:val="baseline"/>
        </w:rPr>
        <w:t>(2009)</w:t>
      </w:r>
      <w:r w:rsidRPr="00ED7D02">
        <w:rPr>
          <w:rStyle w:val="a7"/>
          <w:rFonts w:ascii="Times New Roman" w:hAnsi="Times New Roman" w:cs="Times New Roman"/>
          <w:sz w:val="28"/>
          <w:szCs w:val="28"/>
        </w:rPr>
        <w:footnoteReference w:id="109"/>
      </w:r>
      <w:r w:rsidRPr="001E450F">
        <w:rPr>
          <w:rFonts w:ascii="Times New Roman" w:hAnsi="Times New Roman" w:cs="Times New Roman"/>
          <w:sz w:val="28"/>
          <w:szCs w:val="28"/>
        </w:rPr>
        <w:t xml:space="preserve"> из Владимирского государственного гуманитарного университета;</w:t>
      </w:r>
      <w:r w:rsidR="0044348E"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4) публикации учебных пособий для вузов, например, к.п.н. З. П. Матушкиной «Учимся решать задачи» (2019), которое было рекомендовано УМО по специальностям педагогического образования</w:t>
      </w:r>
      <w:r w:rsidRPr="001E450F">
        <w:rPr>
          <w:rStyle w:val="a7"/>
          <w:rFonts w:ascii="Times New Roman" w:hAnsi="Times New Roman" w:cs="Times New Roman"/>
          <w:sz w:val="28"/>
          <w:szCs w:val="28"/>
        </w:rPr>
        <w:footnoteReference w:id="110"/>
      </w:r>
      <w:r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5) организация проведения открытых лекций для студентов и профессорско-преподавательского состава в педагогических университетах (Э.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Гельфман, М. А. Холодная); </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6) совместное обсуждение научных проблем на Всероссийских научно-практических конференциях «Психодидактика математического образования»; </w:t>
      </w:r>
    </w:p>
    <w:p w:rsidR="00D639A7" w:rsidRPr="001E450F" w:rsidRDefault="00D639A7" w:rsidP="00227016">
      <w:pPr>
        <w:spacing w:after="0" w:line="240" w:lineRule="auto"/>
        <w:ind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7) приглашение д.п.н., профессора 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Гельфман в члены диссертационных советов Уральского и Красноярского педагогических вузов; </w:t>
      </w:r>
    </w:p>
    <w:p w:rsidR="00D639A7" w:rsidRPr="001E450F" w:rsidRDefault="00D639A7" w:rsidP="00227016">
      <w:pPr>
        <w:spacing w:after="0" w:line="240" w:lineRule="auto"/>
        <w:ind w:firstLine="708"/>
        <w:contextualSpacing/>
        <w:jc w:val="both"/>
        <w:rPr>
          <w:rFonts w:ascii="Times New Roman" w:hAnsi="Times New Roman" w:cs="Times New Roman"/>
          <w:b/>
          <w:sz w:val="28"/>
          <w:szCs w:val="28"/>
        </w:rPr>
      </w:pPr>
      <w:r w:rsidRPr="001E450F">
        <w:rPr>
          <w:rFonts w:ascii="Times New Roman" w:hAnsi="Times New Roman" w:cs="Times New Roman"/>
          <w:sz w:val="28"/>
          <w:szCs w:val="28"/>
        </w:rPr>
        <w:t xml:space="preserve">8) регулярное приобретение и использование учебно-методической литературы серии «Математика. Психология. Интеллект». Перечисленные направления сетевого взаимодействия научной школы с </w:t>
      </w:r>
      <w:r w:rsidRPr="001E450F">
        <w:rPr>
          <w:rFonts w:ascii="Times New Roman" w:hAnsi="Times New Roman" w:cs="Times New Roman"/>
          <w:sz w:val="28"/>
          <w:szCs w:val="28"/>
        </w:rPr>
        <w:lastRenderedPageBreak/>
        <w:t>вузами России, заинтересованными в развитии психодидактики математического образования – научные, образовательные, профессионально-рейтинговые, публикационные, популяризаторские – являются важным свидетельством вузовской кооперации в разработке актуальной концепции.</w:t>
      </w:r>
    </w:p>
    <w:p w:rsidR="00D639A7" w:rsidRPr="001E450F" w:rsidRDefault="00D639A7" w:rsidP="001D1563">
      <w:pPr>
        <w:spacing w:after="0" w:line="240" w:lineRule="auto"/>
        <w:ind w:firstLine="709"/>
        <w:contextualSpacing/>
        <w:jc w:val="both"/>
        <w:rPr>
          <w:rFonts w:ascii="Times New Roman" w:hAnsi="Times New Roman" w:cs="Times New Roman"/>
          <w:sz w:val="28"/>
          <w:szCs w:val="28"/>
        </w:rPr>
      </w:pPr>
      <w:proofErr w:type="gramStart"/>
      <w:r w:rsidRPr="001E450F">
        <w:rPr>
          <w:rFonts w:ascii="Times New Roman" w:hAnsi="Times New Roman" w:cs="Times New Roman"/>
          <w:sz w:val="28"/>
          <w:szCs w:val="28"/>
        </w:rPr>
        <w:t>Главной задачей сетевого взаимодействия с инноваци</w:t>
      </w:r>
      <w:r w:rsidR="001D1563">
        <w:rPr>
          <w:rFonts w:ascii="Times New Roman" w:hAnsi="Times New Roman" w:cs="Times New Roman"/>
          <w:sz w:val="28"/>
          <w:szCs w:val="28"/>
        </w:rPr>
        <w:t xml:space="preserve">онными авторскими </w:t>
      </w:r>
      <w:r w:rsidRPr="001E450F">
        <w:rPr>
          <w:rFonts w:ascii="Times New Roman" w:hAnsi="Times New Roman" w:cs="Times New Roman"/>
          <w:sz w:val="28"/>
          <w:szCs w:val="28"/>
        </w:rPr>
        <w:t>коллективами было выстраивание единой (непрерывной) психодидактической платформы обучения учащихся от 1 до 11 класса: от психолого-ориентированных развивающей и личностной моделей для младших школьников через обогащающую модель (5-9 классы) до концепции продуктивного обучения (10-11 классы).</w:t>
      </w:r>
      <w:proofErr w:type="gramEnd"/>
      <w:r w:rsidRPr="001E450F">
        <w:rPr>
          <w:rFonts w:ascii="Times New Roman" w:hAnsi="Times New Roman" w:cs="Times New Roman"/>
          <w:sz w:val="28"/>
          <w:szCs w:val="28"/>
        </w:rPr>
        <w:t xml:space="preserve"> Разработке подходов по установлению взаимодействия с другими психолого-ориентированными моделями обучения в начальном образовании были посвящены установочные семинары в Томском государственном педагогическом университете (1992), Сибирском институте развивающего обучения «Пеленг» (</w:t>
      </w:r>
      <w:r w:rsidR="00CC5040">
        <w:rPr>
          <w:rFonts w:ascii="Times New Roman" w:hAnsi="Times New Roman" w:cs="Times New Roman"/>
          <w:sz w:val="28"/>
          <w:szCs w:val="28"/>
        </w:rPr>
        <w:t>г. </w:t>
      </w:r>
      <w:r w:rsidRPr="001E450F">
        <w:rPr>
          <w:rFonts w:ascii="Times New Roman" w:hAnsi="Times New Roman" w:cs="Times New Roman"/>
          <w:sz w:val="28"/>
          <w:szCs w:val="28"/>
        </w:rPr>
        <w:t>Томск, 1993, директор О. Л. Тузов), Научно-методическом центре Харьковского университета (1994, директор А. М. Захарова), на кафедре методики обучения математике Московского педагогического государственного университета (1996, профессор В. А. Гусев), в Федеральном научно-методическом центре Л. В. Занкова (1998, Москва). Харьковский центр способствовал открытию центров развивающего обучения в Томске, Самаре и Луганске</w:t>
      </w:r>
      <w:r w:rsidRPr="001E450F">
        <w:rPr>
          <w:rStyle w:val="a7"/>
          <w:rFonts w:ascii="Times New Roman" w:hAnsi="Times New Roman" w:cs="Times New Roman"/>
          <w:sz w:val="28"/>
          <w:szCs w:val="28"/>
        </w:rPr>
        <w:footnoteReference w:id="111"/>
      </w:r>
      <w:r w:rsidRPr="001E450F">
        <w:rPr>
          <w:rFonts w:ascii="Times New Roman" w:hAnsi="Times New Roman" w:cs="Times New Roman"/>
          <w:sz w:val="28"/>
          <w:szCs w:val="28"/>
        </w:rPr>
        <w:t>. На эти семинары из разных городов Украины и России приезжали учителя, региональные руководители кабинетов математики, исследовательских лабораторий, центров развития школьного образования. Их привлекали выступления авторов МПИ-проекта, профессионализм и убежденность которых помогали выбору и формированию их собственной позиции. В томской школе активное участие в этой работе приняли Е. И. Жилина, Л. Н. Демидова, Э. </w:t>
      </w:r>
      <w:r w:rsidR="00CC5040">
        <w:rPr>
          <w:rFonts w:ascii="Times New Roman" w:hAnsi="Times New Roman" w:cs="Times New Roman"/>
          <w:sz w:val="28"/>
          <w:szCs w:val="28"/>
        </w:rPr>
        <w:t>Г. </w:t>
      </w:r>
      <w:r w:rsidRPr="001E450F">
        <w:rPr>
          <w:rFonts w:ascii="Times New Roman" w:hAnsi="Times New Roman" w:cs="Times New Roman"/>
          <w:sz w:val="28"/>
          <w:szCs w:val="28"/>
        </w:rPr>
        <w:t>Гельфман, М. Н. Бура, И.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Просвирова и З. И. Матушкина. </w:t>
      </w:r>
    </w:p>
    <w:p w:rsidR="00D639A7" w:rsidRPr="00F30C40" w:rsidRDefault="00D639A7" w:rsidP="00F30C40">
      <w:pPr>
        <w:spacing w:after="0" w:line="240" w:lineRule="auto"/>
        <w:ind w:firstLine="709"/>
        <w:contextualSpacing/>
        <w:jc w:val="both"/>
        <w:rPr>
          <w:rFonts w:ascii="Times New Roman" w:eastAsia="Arial" w:hAnsi="Times New Roman" w:cs="Times New Roman"/>
          <w:sz w:val="28"/>
          <w:szCs w:val="28"/>
          <w:shd w:val="clear" w:color="auto" w:fill="FFFFFF"/>
        </w:rPr>
      </w:pPr>
      <w:proofErr w:type="gramStart"/>
      <w:r w:rsidRPr="00F30C40">
        <w:rPr>
          <w:rFonts w:ascii="Times New Roman" w:hAnsi="Times New Roman" w:cs="Times New Roman"/>
          <w:sz w:val="28"/>
          <w:szCs w:val="28"/>
        </w:rPr>
        <w:t xml:space="preserve">Сетевое взаимодействие с Институтом продуктивного обучения (Санкт-Петербург), возглавляемого </w:t>
      </w:r>
      <w:r w:rsidRPr="00F30C40">
        <w:rPr>
          <w:rFonts w:ascii="Times New Roman" w:eastAsia="Arial" w:hAnsi="Times New Roman" w:cs="Times New Roman"/>
          <w:sz w:val="28"/>
          <w:szCs w:val="28"/>
          <w:shd w:val="clear" w:color="auto" w:fill="FFFFFF"/>
        </w:rPr>
        <w:t xml:space="preserve">доктором физико-математических наук, профессором, академиком </w:t>
      </w:r>
      <w:hyperlink r:id="rId10" w:tooltip="Российская академия образования" w:history="1">
        <w:r w:rsidRPr="00F30C40">
          <w:rPr>
            <w:rStyle w:val="ad"/>
            <w:rFonts w:ascii="Times New Roman" w:eastAsia="Arial" w:hAnsi="Times New Roman" w:cs="Times New Roman"/>
            <w:color w:val="auto"/>
            <w:sz w:val="28"/>
            <w:szCs w:val="28"/>
            <w:u w:val="none"/>
            <w:shd w:val="clear" w:color="auto" w:fill="FFFFFF"/>
          </w:rPr>
          <w:t>Российской академии образования</w:t>
        </w:r>
      </w:hyperlink>
      <w:r w:rsidRPr="00F30C40">
        <w:rPr>
          <w:rFonts w:ascii="Times New Roman" w:eastAsia="Arial" w:hAnsi="Times New Roman" w:cs="Times New Roman"/>
          <w:sz w:val="28"/>
          <w:szCs w:val="28"/>
          <w:shd w:val="clear" w:color="auto" w:fill="FFFFFF"/>
        </w:rPr>
        <w:t xml:space="preserve"> (1993), лауреатом премии Правительства Российской Федерации в области образования (2013) Марком Ивановичем Башмаковым, началось с 1996 </w:t>
      </w:r>
      <w:r w:rsidR="00CC5040" w:rsidRPr="00F30C40">
        <w:rPr>
          <w:rFonts w:ascii="Times New Roman" w:eastAsia="Arial" w:hAnsi="Times New Roman" w:cs="Times New Roman"/>
          <w:sz w:val="28"/>
          <w:szCs w:val="28"/>
          <w:shd w:val="clear" w:color="auto" w:fill="FFFFFF"/>
        </w:rPr>
        <w:t>г. </w:t>
      </w:r>
      <w:r w:rsidRPr="00F30C40">
        <w:rPr>
          <w:rFonts w:ascii="Times New Roman" w:eastAsia="Arial" w:hAnsi="Times New Roman" w:cs="Times New Roman"/>
          <w:sz w:val="28"/>
          <w:szCs w:val="28"/>
          <w:shd w:val="clear" w:color="auto" w:fill="FFFFFF"/>
        </w:rPr>
        <w:t>Представители томской школы психодидактики провели ряд семинаров для учителей 5-9 классов на базе Института продуктивного обучения и в школах Санкт-Петербурга, а участники группы М. И. Башмакова провели</w:t>
      </w:r>
      <w:proofErr w:type="gramEnd"/>
      <w:r w:rsidRPr="00F30C40">
        <w:rPr>
          <w:rFonts w:ascii="Times New Roman" w:eastAsia="Arial" w:hAnsi="Times New Roman" w:cs="Times New Roman"/>
          <w:sz w:val="28"/>
          <w:szCs w:val="28"/>
          <w:shd w:val="clear" w:color="auto" w:fill="FFFFFF"/>
        </w:rPr>
        <w:t xml:space="preserve"> серию семинаров д</w:t>
      </w:r>
      <w:r w:rsidR="00F30C40">
        <w:rPr>
          <w:rFonts w:ascii="Times New Roman" w:eastAsia="Arial" w:hAnsi="Times New Roman" w:cs="Times New Roman"/>
          <w:sz w:val="28"/>
          <w:szCs w:val="28"/>
          <w:shd w:val="clear" w:color="auto" w:fill="FFFFFF"/>
        </w:rPr>
        <w:t>ля томских учителей 10-11 </w:t>
      </w:r>
      <w:r w:rsidRPr="00F30C40">
        <w:rPr>
          <w:rFonts w:ascii="Times New Roman" w:eastAsia="Arial" w:hAnsi="Times New Roman" w:cs="Times New Roman"/>
          <w:sz w:val="28"/>
          <w:szCs w:val="28"/>
          <w:shd w:val="clear" w:color="auto" w:fill="FFFFFF"/>
        </w:rPr>
        <w:t xml:space="preserve">классов. Вследствие таких презентаций ряд томских школ после освоения учебников МПИ-проекта перешел в 10-11 классах на учебники </w:t>
      </w:r>
      <w:r w:rsidRPr="00F30C40">
        <w:rPr>
          <w:rFonts w:ascii="Times New Roman" w:eastAsia="Arial" w:hAnsi="Times New Roman" w:cs="Times New Roman"/>
          <w:sz w:val="28"/>
          <w:szCs w:val="28"/>
          <w:shd w:val="clear" w:color="auto" w:fill="FFFFFF"/>
        </w:rPr>
        <w:lastRenderedPageBreak/>
        <w:t>и дидактические материалы М. И. Башмакова. Наряду с практическими мероприятиями велось и теоретическое освоение передовых моделей обучения, которое отразилось в научных статьях, например, в статье Т. П. Кашперовой (Санкт-Петербург) о работе по МПИ-проекту</w:t>
      </w:r>
      <w:r w:rsidRPr="00F30C40">
        <w:rPr>
          <w:rStyle w:val="a7"/>
          <w:rFonts w:ascii="Times New Roman" w:eastAsia="Arial" w:hAnsi="Times New Roman" w:cs="Times New Roman"/>
          <w:sz w:val="28"/>
          <w:szCs w:val="28"/>
          <w:shd w:val="clear" w:color="auto" w:fill="FFFFFF"/>
        </w:rPr>
        <w:footnoteReference w:id="112"/>
      </w:r>
      <w:r w:rsidRPr="00F30C40">
        <w:rPr>
          <w:rFonts w:ascii="Times New Roman" w:eastAsia="Arial" w:hAnsi="Times New Roman" w:cs="Times New Roman"/>
          <w:sz w:val="28"/>
          <w:szCs w:val="28"/>
          <w:shd w:val="clear" w:color="auto" w:fill="FFFFFF"/>
        </w:rPr>
        <w:t>. Интересным приложением к теории и практике математического обучения Институт продуктивного обучения выбрал организацию массовых дидактических игр и конкурсов «Кенгуру», «Золотое Руно», «КИТ». К проведению этих конкурсов подключилась томская научная школа, став сетевой площадкой для организации интеллектуальных игр вплоть до настоящего времени. Таким образом, сетевое взаимодействие передовых школ по методике обучения математике позволило объединить усилия авторских коллективов по созданию преемственного формата для школьников с 1 по 11 класс, сделав процесс обучения личностно развивающим, обогащающим и продуктивным. Совокупность внутренних и внешних коммуникаций (сетевого взаимодействия) является обязательным условием существования научной школы, без которого немыслима ее многосторонняя деятельность.</w:t>
      </w:r>
    </w:p>
    <w:p w:rsidR="00D639A7" w:rsidRPr="00F30C40" w:rsidRDefault="00D639A7" w:rsidP="00F30C40">
      <w:pPr>
        <w:spacing w:after="0" w:line="240" w:lineRule="auto"/>
        <w:ind w:firstLine="709"/>
        <w:contextualSpacing/>
        <w:jc w:val="both"/>
        <w:rPr>
          <w:rFonts w:ascii="Times New Roman" w:eastAsia="Calibri" w:hAnsi="Times New Roman" w:cs="Times New Roman"/>
          <w:sz w:val="28"/>
          <w:szCs w:val="28"/>
        </w:rPr>
      </w:pPr>
      <w:r w:rsidRPr="00F30C40">
        <w:rPr>
          <w:rFonts w:ascii="Times New Roman" w:eastAsia="Arial" w:hAnsi="Times New Roman" w:cs="Times New Roman"/>
          <w:sz w:val="28"/>
          <w:szCs w:val="28"/>
          <w:shd w:val="clear" w:color="auto" w:fill="FFFFFF"/>
        </w:rPr>
        <w:t>Подводя итоги описания психологической подсистемы научной школы психодидактики ТТГПУ, необходимо подчеркнуть, что р</w:t>
      </w:r>
      <w:r w:rsidRPr="00F30C40">
        <w:rPr>
          <w:rFonts w:ascii="Times New Roman" w:hAnsi="Times New Roman" w:cs="Times New Roman"/>
          <w:sz w:val="28"/>
          <w:szCs w:val="28"/>
        </w:rPr>
        <w:t>азвитие когнитивной, социальной и педагогической подсистем до высшей степени сплоченности коллектива и превращения его в психологическую общность привели к созданию научного знания, апробированного на практике и получившего общественное признание, которое выражается в экспертных и атрибутивных оценках. К экспертным относятся оценки научного сообщества и рекомендации к использованию учебников от отраслевого руководства – Министерства образования Российской Федерации, а также победы в грантовых конкурсах различных фондов (о которых говорилось выше).</w:t>
      </w:r>
      <w:r w:rsidR="0044348E" w:rsidRPr="00F30C40">
        <w:rPr>
          <w:rFonts w:ascii="Times New Roman" w:hAnsi="Times New Roman" w:cs="Times New Roman"/>
          <w:sz w:val="28"/>
          <w:szCs w:val="28"/>
        </w:rPr>
        <w:t xml:space="preserve"> </w:t>
      </w:r>
    </w:p>
    <w:p w:rsidR="00D639A7" w:rsidRPr="001E450F" w:rsidRDefault="00D639A7" w:rsidP="00F30C40">
      <w:pPr>
        <w:spacing w:after="0" w:line="240" w:lineRule="auto"/>
        <w:ind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sz w:val="28"/>
          <w:szCs w:val="28"/>
        </w:rPr>
        <w:t>К атрибутивным оценкам относятся государственные награды и премии.</w:t>
      </w:r>
      <w:r w:rsidRPr="001E450F">
        <w:rPr>
          <w:rFonts w:ascii="Times New Roman" w:hAnsi="Times New Roman" w:cs="Times New Roman"/>
          <w:b/>
          <w:sz w:val="28"/>
          <w:szCs w:val="28"/>
        </w:rPr>
        <w:t xml:space="preserve"> </w:t>
      </w:r>
      <w:r w:rsidRPr="001E450F">
        <w:rPr>
          <w:rFonts w:ascii="Times New Roman" w:hAnsi="Times New Roman" w:cs="Times New Roman"/>
          <w:sz w:val="28"/>
          <w:szCs w:val="28"/>
        </w:rPr>
        <w:t xml:space="preserve">За выдающиеся успехи в научной деятельности коллектив школы «Математика. Психология. Интеллект» дважды становился лауреатом премии Томской области в сфере образования и науки в 1997 </w:t>
      </w:r>
      <w:r w:rsidR="00CC5040">
        <w:rPr>
          <w:rFonts w:ascii="Times New Roman" w:hAnsi="Times New Roman" w:cs="Times New Roman"/>
          <w:sz w:val="28"/>
          <w:szCs w:val="28"/>
        </w:rPr>
        <w:t>г. </w:t>
      </w:r>
      <w:r w:rsidRPr="001E450F">
        <w:rPr>
          <w:rFonts w:ascii="Times New Roman" w:hAnsi="Times New Roman" w:cs="Times New Roman"/>
          <w:sz w:val="28"/>
          <w:szCs w:val="28"/>
        </w:rPr>
        <w:t>и 2007 г., лауреатом п</w:t>
      </w:r>
      <w:r w:rsidRPr="001E450F">
        <w:rPr>
          <w:rFonts w:ascii="Times New Roman" w:eastAsia="TimesNewRomanPSMT" w:hAnsi="Times New Roman" w:cs="Times New Roman"/>
          <w:sz w:val="28"/>
          <w:szCs w:val="28"/>
          <w:lang w:eastAsia="ru-RU"/>
        </w:rPr>
        <w:t xml:space="preserve">ремии Томской области в сфере образования, науки, здравоохранения и культуры в 2014 </w:t>
      </w:r>
      <w:r w:rsidR="00CC5040">
        <w:rPr>
          <w:rFonts w:ascii="Times New Roman" w:eastAsia="TimesNewRomanPSMT" w:hAnsi="Times New Roman" w:cs="Times New Roman"/>
          <w:sz w:val="28"/>
          <w:szCs w:val="28"/>
          <w:lang w:eastAsia="ru-RU"/>
        </w:rPr>
        <w:t>г. </w:t>
      </w:r>
      <w:r w:rsidRPr="001E450F">
        <w:rPr>
          <w:rFonts w:ascii="Times New Roman" w:eastAsia="TimesNewRomanPSMT" w:hAnsi="Times New Roman" w:cs="Times New Roman"/>
          <w:sz w:val="28"/>
          <w:szCs w:val="28"/>
          <w:lang w:eastAsia="ru-RU"/>
        </w:rPr>
        <w:t xml:space="preserve">Профессор </w:t>
      </w:r>
      <w:r w:rsidRPr="001E450F">
        <w:rPr>
          <w:rFonts w:ascii="Times New Roman" w:hAnsi="Times New Roman" w:cs="Times New Roman"/>
          <w:iCs/>
          <w:color w:val="000000"/>
          <w:sz w:val="28"/>
          <w:szCs w:val="28"/>
          <w:lang w:eastAsia="ru-RU"/>
        </w:rPr>
        <w:t>М. А. Холодная –</w:t>
      </w:r>
      <w:r w:rsidR="0044348E" w:rsidRPr="001E450F">
        <w:rPr>
          <w:rFonts w:ascii="Times New Roman" w:hAnsi="Times New Roman" w:cs="Times New Roman"/>
          <w:iCs/>
          <w:color w:val="000000"/>
          <w:sz w:val="28"/>
          <w:szCs w:val="28"/>
          <w:lang w:eastAsia="ru-RU"/>
        </w:rPr>
        <w:t xml:space="preserve"> </w:t>
      </w:r>
      <w:r w:rsidRPr="001E450F">
        <w:rPr>
          <w:rFonts w:ascii="Times New Roman" w:hAnsi="Times New Roman" w:cs="Times New Roman"/>
          <w:sz w:val="28"/>
          <w:szCs w:val="28"/>
        </w:rPr>
        <w:t>лауреат премии Президента Российской Федерации в области образования за комплекс исследовательских работ по теме «Отечественное направление в психологии творчества и одаренности: теоретические и методические основы выявления и развития одаренности» (1998), лауреат целевой программы «Одаренные дети» Президентской программы «Дети России» (2002), награждена м</w:t>
      </w:r>
      <w:r w:rsidRPr="001E450F">
        <w:rPr>
          <w:rFonts w:ascii="Times New Roman" w:eastAsia="Times New Roman" w:hAnsi="Times New Roman" w:cs="Times New Roman"/>
          <w:bCs/>
          <w:iCs/>
          <w:sz w:val="28"/>
          <w:szCs w:val="28"/>
          <w:lang w:eastAsia="zh-CN"/>
        </w:rPr>
        <w:t xml:space="preserve">едалью </w:t>
      </w:r>
      <w:r w:rsidRPr="001E450F">
        <w:rPr>
          <w:rFonts w:ascii="Times New Roman" w:eastAsia="Times New Roman" w:hAnsi="Times New Roman" w:cs="Times New Roman"/>
          <w:bCs/>
          <w:iCs/>
          <w:sz w:val="28"/>
          <w:szCs w:val="28"/>
          <w:lang w:eastAsia="zh-CN"/>
        </w:rPr>
        <w:lastRenderedPageBreak/>
        <w:t xml:space="preserve">Российской академии наук в связи с 50-летием Института психологии </w:t>
      </w:r>
      <w:r w:rsidRPr="00F30C40">
        <w:rPr>
          <w:rFonts w:ascii="Times New Roman" w:eastAsia="Times New Roman" w:hAnsi="Times New Roman" w:cs="Times New Roman"/>
          <w:bCs/>
          <w:iCs/>
          <w:sz w:val="28"/>
          <w:szCs w:val="28"/>
          <w:lang w:eastAsia="zh-CN"/>
        </w:rPr>
        <w:t xml:space="preserve">(2022). Профессор </w:t>
      </w:r>
      <w:r w:rsidRPr="00F30C40">
        <w:rPr>
          <w:rFonts w:ascii="Times New Roman" w:hAnsi="Times New Roman" w:cs="Times New Roman"/>
          <w:iCs/>
          <w:sz w:val="28"/>
          <w:szCs w:val="28"/>
          <w:lang w:eastAsia="ru-RU"/>
        </w:rPr>
        <w:t>Э. </w:t>
      </w:r>
      <w:r w:rsidR="00CC5040" w:rsidRPr="00F30C40">
        <w:rPr>
          <w:rFonts w:ascii="Times New Roman" w:hAnsi="Times New Roman" w:cs="Times New Roman"/>
          <w:iCs/>
          <w:sz w:val="28"/>
          <w:szCs w:val="28"/>
          <w:lang w:eastAsia="ru-RU"/>
        </w:rPr>
        <w:t>Г. </w:t>
      </w:r>
      <w:r w:rsidRPr="00F30C40">
        <w:rPr>
          <w:rFonts w:ascii="Times New Roman" w:hAnsi="Times New Roman" w:cs="Times New Roman"/>
          <w:iCs/>
          <w:sz w:val="28"/>
          <w:szCs w:val="28"/>
          <w:lang w:eastAsia="ru-RU"/>
        </w:rPr>
        <w:t xml:space="preserve">Гельфман была удостоена звания </w:t>
      </w:r>
      <w:r w:rsidRPr="00F30C40">
        <w:rPr>
          <w:rFonts w:ascii="Times New Roman" w:hAnsi="Times New Roman" w:cs="Times New Roman"/>
          <w:sz w:val="28"/>
          <w:szCs w:val="28"/>
        </w:rPr>
        <w:t xml:space="preserve">«Почётный </w:t>
      </w:r>
      <w:r w:rsidRPr="001E450F">
        <w:rPr>
          <w:rFonts w:ascii="Times New Roman" w:hAnsi="Times New Roman" w:cs="Times New Roman"/>
          <w:sz w:val="28"/>
          <w:szCs w:val="28"/>
        </w:rPr>
        <w:t>работник высшего профессионального образования Российской Федерации» (2000) и медали К. Д. Ушинского «За заслуги в сфере педагогических наук» (</w:t>
      </w:r>
      <w:r w:rsidRPr="001E450F">
        <w:rPr>
          <w:rFonts w:ascii="Times New Roman" w:hAnsi="Times New Roman" w:cs="Times New Roman"/>
          <w:iCs/>
          <w:color w:val="000000"/>
          <w:sz w:val="28"/>
          <w:szCs w:val="28"/>
          <w:lang w:eastAsia="ru-RU"/>
        </w:rPr>
        <w:t>2012).</w:t>
      </w:r>
      <w:r w:rsidR="0044348E" w:rsidRPr="001E450F">
        <w:rPr>
          <w:rFonts w:ascii="Times New Roman" w:hAnsi="Times New Roman" w:cs="Times New Roman"/>
          <w:iCs/>
          <w:color w:val="000000"/>
          <w:sz w:val="28"/>
          <w:szCs w:val="28"/>
          <w:lang w:eastAsia="ru-RU"/>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color w:val="000000"/>
          <w:sz w:val="28"/>
          <w:szCs w:val="28"/>
          <w:lang w:eastAsia="ru-RU"/>
        </w:rPr>
        <w:t xml:space="preserve">Подводя итоги деятельности психологической подсистемы в системном объекте – научной школе психодидактики </w:t>
      </w:r>
      <w:r w:rsidRPr="001E450F">
        <w:rPr>
          <w:rFonts w:ascii="Times New Roman" w:hAnsi="Times New Roman" w:cs="Times New Roman"/>
          <w:sz w:val="28"/>
          <w:szCs w:val="28"/>
        </w:rPr>
        <w:t>«Математика. Психология. Интеллект», можем сделать следующие выводы:</w:t>
      </w:r>
    </w:p>
    <w:p w:rsidR="00D639A7" w:rsidRPr="001E450F" w:rsidRDefault="00D639A7" w:rsidP="005C4050">
      <w:pPr>
        <w:numPr>
          <w:ilvl w:val="0"/>
          <w:numId w:val="56"/>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развитие групповой сплоченности и </w:t>
      </w:r>
      <w:r w:rsidRPr="001E450F">
        <w:rPr>
          <w:rFonts w:ascii="Times New Roman" w:hAnsi="Times New Roman" w:cs="Times New Roman"/>
          <w:sz w:val="28"/>
          <w:szCs w:val="28"/>
          <w:lang w:eastAsia="ru-RU"/>
        </w:rPr>
        <w:t>личной удовлетворенности результатами своей деятельности позволяют оценить</w:t>
      </w:r>
      <w:r w:rsidRPr="001E450F">
        <w:rPr>
          <w:rFonts w:ascii="Times New Roman" w:hAnsi="Times New Roman" w:cs="Times New Roman"/>
          <w:color w:val="00B050"/>
          <w:sz w:val="28"/>
          <w:szCs w:val="28"/>
          <w:lang w:eastAsia="ru-RU"/>
        </w:rPr>
        <w:t xml:space="preserve"> </w:t>
      </w:r>
      <w:r w:rsidRPr="001E450F">
        <w:rPr>
          <w:rFonts w:ascii="Times New Roman" w:hAnsi="Times New Roman" w:cs="Times New Roman"/>
          <w:sz w:val="28"/>
          <w:szCs w:val="28"/>
          <w:lang w:eastAsia="ru-RU"/>
        </w:rPr>
        <w:t>научную школу как высшую ступень общественной социализации</w:t>
      </w:r>
      <w:r w:rsidRPr="001E450F">
        <w:rPr>
          <w:rFonts w:ascii="Times New Roman" w:hAnsi="Times New Roman" w:cs="Times New Roman"/>
          <w:color w:val="000000"/>
          <w:sz w:val="28"/>
          <w:szCs w:val="28"/>
          <w:lang w:eastAsia="ru-RU"/>
        </w:rPr>
        <w:t xml:space="preserve"> – психологическую общность, осознавшую общественную значимость производства научного знания;</w:t>
      </w:r>
    </w:p>
    <w:p w:rsidR="00D639A7" w:rsidRPr="001E450F" w:rsidRDefault="00D639A7" w:rsidP="005C4050">
      <w:pPr>
        <w:numPr>
          <w:ilvl w:val="0"/>
          <w:numId w:val="56"/>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психологическая общность научной школы, преломившаяся в когнитивной, социальной и педагогической деятельности, является базовым основанием высокой эффективности ее работы, о чем свидетельствует общественное признание достижений</w:t>
      </w:r>
      <w:r w:rsidRPr="001E450F">
        <w:rPr>
          <w:rFonts w:ascii="Times New Roman" w:hAnsi="Times New Roman" w:cs="Times New Roman"/>
          <w:sz w:val="28"/>
          <w:szCs w:val="28"/>
          <w:lang w:eastAsia="ru-RU"/>
        </w:rPr>
        <w:t xml:space="preserve"> данной</w:t>
      </w:r>
      <w:r w:rsidRPr="001E450F">
        <w:rPr>
          <w:rFonts w:ascii="Times New Roman" w:hAnsi="Times New Roman" w:cs="Times New Roman"/>
          <w:color w:val="00B050"/>
          <w:sz w:val="28"/>
          <w:szCs w:val="28"/>
          <w:lang w:eastAsia="ru-RU"/>
        </w:rPr>
        <w:t xml:space="preserve"> </w:t>
      </w:r>
      <w:r w:rsidRPr="001E450F">
        <w:rPr>
          <w:rFonts w:ascii="Times New Roman" w:hAnsi="Times New Roman" w:cs="Times New Roman"/>
          <w:color w:val="000000"/>
          <w:sz w:val="28"/>
          <w:szCs w:val="28"/>
          <w:lang w:eastAsia="ru-RU"/>
        </w:rPr>
        <w:t>научной школы;</w:t>
      </w:r>
    </w:p>
    <w:p w:rsidR="00D639A7" w:rsidRPr="001E450F" w:rsidRDefault="00D639A7" w:rsidP="005C4050">
      <w:pPr>
        <w:numPr>
          <w:ilvl w:val="0"/>
          <w:numId w:val="56"/>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заявленные функции психологической подсистемы (межличностная, межгрупповая, корпоративная) охватывают весь спектр личностно-психологических отношений и являются гарантом сплоченности коллектива научной школы; </w:t>
      </w:r>
    </w:p>
    <w:p w:rsidR="00D639A7" w:rsidRPr="001E450F" w:rsidRDefault="00D639A7" w:rsidP="005C4050">
      <w:pPr>
        <w:numPr>
          <w:ilvl w:val="0"/>
          <w:numId w:val="56"/>
        </w:numPr>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управляющий механизм психологической подсистемы имеет иерархическую структуру: лидер (Э. </w:t>
      </w:r>
      <w:r w:rsidR="00CC5040">
        <w:rPr>
          <w:rFonts w:ascii="Times New Roman" w:hAnsi="Times New Roman" w:cs="Times New Roman"/>
          <w:sz w:val="28"/>
          <w:szCs w:val="28"/>
        </w:rPr>
        <w:t>Г. </w:t>
      </w:r>
      <w:r w:rsidRPr="001E450F">
        <w:rPr>
          <w:rFonts w:ascii="Times New Roman" w:hAnsi="Times New Roman" w:cs="Times New Roman"/>
          <w:sz w:val="28"/>
          <w:szCs w:val="28"/>
        </w:rPr>
        <w:t>Гельфман) и последователи, обеспечившие все виды коммуникации;</w:t>
      </w:r>
    </w:p>
    <w:p w:rsidR="00D639A7" w:rsidRPr="001E450F" w:rsidRDefault="00D639A7" w:rsidP="005C4050">
      <w:pPr>
        <w:numPr>
          <w:ilvl w:val="0"/>
          <w:numId w:val="56"/>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sz w:val="28"/>
          <w:szCs w:val="28"/>
          <w:lang w:eastAsia="ru-RU"/>
        </w:rPr>
        <w:t>вклад психологической подсистемы в выполнение целевой функции – получение нового знания с категориальным профилем</w:t>
      </w:r>
      <w:r w:rsidRPr="001E450F">
        <w:rPr>
          <w:rFonts w:ascii="Times New Roman" w:hAnsi="Times New Roman" w:cs="Times New Roman"/>
          <w:color w:val="000000"/>
          <w:sz w:val="28"/>
          <w:szCs w:val="28"/>
          <w:lang w:eastAsia="ru-RU"/>
        </w:rPr>
        <w:t xml:space="preserve"> заключается в объединении всех каналов коммуникации: исследовательских (когнитивная подсистема), организационных (социальная подсистема), образовательных (педагогическая подсистема) и личностно-психологических (психологическая подсистема), образующих системную целостность научной школы, необходимую для реализации цели. </w:t>
      </w:r>
    </w:p>
    <w:p w:rsidR="00D639A7" w:rsidRPr="001E450F" w:rsidRDefault="00D639A7" w:rsidP="00227016">
      <w:pPr>
        <w:spacing w:after="0" w:line="240" w:lineRule="auto"/>
        <w:ind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sz w:val="28"/>
          <w:szCs w:val="28"/>
          <w:lang w:eastAsia="ru-RU"/>
        </w:rPr>
        <w:t>Применение системного подхода позволило провести описание научной школы психодидактики «Математика. Психология. Интеллект» Томского государственного педагогического университета как системного объекта, проанализировав ее когнитивную, социальную, педагогическую и психологическую подсистемы. Наряду с этим выявилась необходимость наложения закономерностей развития малой группы, установленных в социальной психологии, а также использования</w:t>
      </w:r>
      <w:r w:rsidRPr="001E450F">
        <w:rPr>
          <w:rFonts w:ascii="Times New Roman" w:hAnsi="Times New Roman" w:cs="Times New Roman"/>
          <w:color w:val="00B050"/>
          <w:sz w:val="28"/>
          <w:szCs w:val="28"/>
          <w:lang w:eastAsia="ru-RU"/>
        </w:rPr>
        <w:t xml:space="preserve"> </w:t>
      </w:r>
      <w:r w:rsidRPr="001E450F">
        <w:rPr>
          <w:rFonts w:ascii="Times New Roman" w:hAnsi="Times New Roman" w:cs="Times New Roman"/>
          <w:sz w:val="28"/>
          <w:szCs w:val="28"/>
          <w:lang w:eastAsia="ru-RU"/>
        </w:rPr>
        <w:t xml:space="preserve">основы развития личности для выявления ролевых статусов членов научной школы. Таким образом, установлена видовая типология научной школы, которая </w:t>
      </w:r>
      <w:r w:rsidRPr="001E450F">
        <w:rPr>
          <w:rFonts w:ascii="Times New Roman" w:hAnsi="Times New Roman" w:cs="Times New Roman"/>
          <w:color w:val="000000"/>
          <w:sz w:val="28"/>
          <w:szCs w:val="28"/>
          <w:lang w:eastAsia="ru-RU"/>
        </w:rPr>
        <w:t xml:space="preserve">функционировала как научно-образовательная школа с </w:t>
      </w:r>
      <w:r w:rsidRPr="001E450F">
        <w:rPr>
          <w:rFonts w:ascii="Times New Roman" w:hAnsi="Times New Roman" w:cs="Times New Roman"/>
          <w:color w:val="000000"/>
          <w:sz w:val="28"/>
          <w:szCs w:val="28"/>
          <w:lang w:eastAsia="ru-RU"/>
        </w:rPr>
        <w:lastRenderedPageBreak/>
        <w:t xml:space="preserve">когнитивной, социальной, психологической и педагогической видами деятельности. Именно педагогическая деятельность определяла ее образовательный </w:t>
      </w:r>
      <w:r w:rsidRPr="001E450F">
        <w:rPr>
          <w:rFonts w:ascii="Times New Roman" w:hAnsi="Times New Roman" w:cs="Times New Roman"/>
          <w:sz w:val="28"/>
          <w:szCs w:val="28"/>
          <w:lang w:eastAsia="ru-RU"/>
        </w:rPr>
        <w:t>профиль, продуцировавший преемственность</w:t>
      </w:r>
      <w:r w:rsidRPr="001E450F">
        <w:rPr>
          <w:rFonts w:ascii="Times New Roman" w:hAnsi="Times New Roman" w:cs="Times New Roman"/>
          <w:color w:val="000000"/>
          <w:sz w:val="28"/>
          <w:szCs w:val="28"/>
          <w:lang w:eastAsia="ru-RU"/>
        </w:rPr>
        <w:t xml:space="preserve"> научного знания и подготовку научных кадров. </w:t>
      </w:r>
    </w:p>
    <w:p w:rsidR="00D639A7" w:rsidRPr="001E450F" w:rsidRDefault="00D639A7" w:rsidP="00227016">
      <w:pPr>
        <w:pStyle w:val="af"/>
        <w:spacing w:before="0" w:beforeAutospacing="0" w:after="0" w:afterAutospacing="0"/>
        <w:ind w:firstLine="709"/>
        <w:contextualSpacing/>
        <w:jc w:val="both"/>
        <w:rPr>
          <w:sz w:val="28"/>
          <w:szCs w:val="28"/>
          <w:lang w:eastAsia="en-US"/>
        </w:rPr>
      </w:pPr>
      <w:r w:rsidRPr="001E450F">
        <w:rPr>
          <w:color w:val="000000"/>
          <w:sz w:val="28"/>
          <w:szCs w:val="28"/>
        </w:rPr>
        <w:t>Научная школа психодидактики как системный объект</w:t>
      </w:r>
      <w:r w:rsidRPr="001E450F">
        <w:rPr>
          <w:sz w:val="28"/>
          <w:szCs w:val="28"/>
        </w:rPr>
        <w:t xml:space="preserve"> обнаруживает</w:t>
      </w:r>
      <w:r w:rsidRPr="001E450F">
        <w:rPr>
          <w:color w:val="00B050"/>
          <w:sz w:val="28"/>
          <w:szCs w:val="28"/>
        </w:rPr>
        <w:t xml:space="preserve"> </w:t>
      </w:r>
      <w:r w:rsidRPr="001E450F">
        <w:rPr>
          <w:color w:val="000000"/>
          <w:sz w:val="28"/>
          <w:szCs w:val="28"/>
        </w:rPr>
        <w:t xml:space="preserve">присущие ей признаки системности: </w:t>
      </w:r>
      <w:r w:rsidRPr="001E450F">
        <w:rPr>
          <w:sz w:val="28"/>
          <w:szCs w:val="28"/>
        </w:rPr>
        <w:t xml:space="preserve">ограниченность – выделенность среди других научных школ разрабатываемой концепцией, автономность – независимость, жизнеспособность за счет внутренних резервов и целостность как отображение процесса интеграции когнитивной, социальной, педагогической и психологической подсистем, который проявляется в образовании новой качественной определенности, выраженной в таких системных признаках как взаимозависимость научных вкладов членов школы, примат активности системы (активный исследовательский фронт программы, активность человеческого фактора), динамизм научной школы (динамика публикационной активности, четкая направленность действий на получение конечного результата в течение продолжительного времени). </w:t>
      </w:r>
    </w:p>
    <w:p w:rsidR="00D639A7" w:rsidRPr="001E450F" w:rsidRDefault="00D639A7" w:rsidP="00227016">
      <w:pPr>
        <w:spacing w:after="0" w:line="240" w:lineRule="auto"/>
        <w:ind w:firstLine="708"/>
        <w:contextualSpacing/>
        <w:jc w:val="both"/>
        <w:rPr>
          <w:rFonts w:ascii="Times New Roman" w:hAnsi="Times New Roman" w:cs="Times New Roman"/>
          <w:color w:val="000000"/>
          <w:sz w:val="28"/>
          <w:szCs w:val="28"/>
          <w:lang w:eastAsia="ru-RU"/>
        </w:rPr>
      </w:pPr>
      <w:r w:rsidRPr="001E450F">
        <w:rPr>
          <w:rFonts w:ascii="Times New Roman" w:hAnsi="Times New Roman" w:cs="Times New Roman"/>
          <w:sz w:val="28"/>
          <w:szCs w:val="28"/>
          <w:lang w:eastAsia="ru-RU"/>
        </w:rPr>
        <w:t xml:space="preserve">Спецификой научной школы психодидактики «Математика. Психология. Интеллект» является междисциплинарность, сетевая форма организации деятельности и особенности управляющего механизма в виде субординационных отношениях. Необходимо подчеркнуть, что определение управляющих ролевых статусов в подсистемах в координатах субординации – генератор, руководитель, учитель, лидер принадлежит двум </w:t>
      </w:r>
      <w:r w:rsidRPr="001E450F">
        <w:rPr>
          <w:rFonts w:ascii="Times New Roman" w:hAnsi="Times New Roman" w:cs="Times New Roman"/>
          <w:color w:val="000000"/>
          <w:sz w:val="28"/>
          <w:szCs w:val="28"/>
          <w:lang w:eastAsia="ru-RU"/>
        </w:rPr>
        <w:t>личностям, которые координировали определенные «сферы влияния», чем, безусловно, повысили общую продуктивность работы научной школы. Если М. А. Холодная выполняла функции генератора концепции и учителя, то Э. </w:t>
      </w:r>
      <w:r w:rsidR="00CC5040">
        <w:rPr>
          <w:rFonts w:ascii="Times New Roman" w:hAnsi="Times New Roman" w:cs="Times New Roman"/>
          <w:color w:val="000000"/>
          <w:sz w:val="28"/>
          <w:szCs w:val="28"/>
          <w:lang w:eastAsia="ru-RU"/>
        </w:rPr>
        <w:t>Г. </w:t>
      </w:r>
      <w:r w:rsidRPr="001E450F">
        <w:rPr>
          <w:rFonts w:ascii="Times New Roman" w:hAnsi="Times New Roman" w:cs="Times New Roman"/>
          <w:color w:val="000000"/>
          <w:sz w:val="28"/>
          <w:szCs w:val="28"/>
          <w:lang w:eastAsia="ru-RU"/>
        </w:rPr>
        <w:t>Гельфман – руководителя, лидера и учителя, хотя вынужденная условность этих ролевых статусов важна только для понимания функциональности научной школы как системы. Широкое понимание термина «руководитель» в нашем случае рассматривается как локальное в социальной подсистеме и как применимое к целой научной школе, когда говорим, что основателями и руководителями научной школы психодидактики «Математика. Психология. Интеллект» Томского государственного педагогического университета являются Э. </w:t>
      </w:r>
      <w:r w:rsidR="00CC5040">
        <w:rPr>
          <w:rFonts w:ascii="Times New Roman" w:hAnsi="Times New Roman" w:cs="Times New Roman"/>
          <w:color w:val="000000"/>
          <w:sz w:val="28"/>
          <w:szCs w:val="28"/>
          <w:lang w:eastAsia="ru-RU"/>
        </w:rPr>
        <w:t>Г. </w:t>
      </w:r>
      <w:r w:rsidRPr="001E450F">
        <w:rPr>
          <w:rFonts w:ascii="Times New Roman" w:hAnsi="Times New Roman" w:cs="Times New Roman"/>
          <w:color w:val="000000"/>
          <w:sz w:val="28"/>
          <w:szCs w:val="28"/>
          <w:lang w:eastAsia="ru-RU"/>
        </w:rPr>
        <w:t>Гельфман и М. А. Холодная.</w:t>
      </w:r>
      <w:r w:rsidR="0044348E" w:rsidRPr="001E450F">
        <w:rPr>
          <w:rFonts w:ascii="Times New Roman" w:hAnsi="Times New Roman" w:cs="Times New Roman"/>
          <w:color w:val="000000"/>
          <w:sz w:val="28"/>
          <w:szCs w:val="28"/>
          <w:lang w:eastAsia="ru-RU"/>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Проведенное исследование</w:t>
      </w:r>
      <w:r w:rsidRPr="001E450F">
        <w:rPr>
          <w:rFonts w:ascii="Times New Roman" w:hAnsi="Times New Roman" w:cs="Times New Roman"/>
          <w:sz w:val="28"/>
          <w:szCs w:val="28"/>
          <w:lang w:eastAsia="ru-RU"/>
        </w:rPr>
        <w:t xml:space="preserve"> данной</w:t>
      </w:r>
      <w:r w:rsidRPr="001E450F">
        <w:rPr>
          <w:rFonts w:ascii="Times New Roman" w:hAnsi="Times New Roman" w:cs="Times New Roman"/>
          <w:color w:val="00B050"/>
          <w:sz w:val="28"/>
          <w:szCs w:val="28"/>
          <w:lang w:eastAsia="ru-RU"/>
        </w:rPr>
        <w:t xml:space="preserve"> </w:t>
      </w:r>
      <w:r w:rsidRPr="001E450F">
        <w:rPr>
          <w:rFonts w:ascii="Times New Roman" w:hAnsi="Times New Roman" w:cs="Times New Roman"/>
          <w:color w:val="000000"/>
          <w:sz w:val="28"/>
          <w:szCs w:val="28"/>
          <w:lang w:eastAsia="ru-RU"/>
        </w:rPr>
        <w:t>научной школы как системного объекта позволяет сделать следующие выводы:</w:t>
      </w:r>
    </w:p>
    <w:p w:rsidR="00D639A7" w:rsidRPr="001E450F" w:rsidRDefault="00D639A7" w:rsidP="005C4050">
      <w:pPr>
        <w:numPr>
          <w:ilvl w:val="0"/>
          <w:numId w:val="57"/>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для создания научной школы необходима фундаментальная научная концепция с категориальным профилем, открывающая новое направление в общезначимом фонде научного знания;</w:t>
      </w:r>
    </w:p>
    <w:p w:rsidR="00D639A7" w:rsidRPr="001E450F" w:rsidRDefault="00D639A7" w:rsidP="005C4050">
      <w:pPr>
        <w:numPr>
          <w:ilvl w:val="0"/>
          <w:numId w:val="57"/>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 xml:space="preserve">для формирования научной школы группе единомышленников во главе с руководителем (руководителями) необходимо пройти путь развития – сплоченности группы – до уровня </w:t>
      </w:r>
      <w:r w:rsidRPr="001E450F">
        <w:rPr>
          <w:rFonts w:ascii="Times New Roman" w:hAnsi="Times New Roman" w:cs="Times New Roman"/>
          <w:color w:val="000000"/>
          <w:sz w:val="28"/>
          <w:szCs w:val="28"/>
          <w:lang w:eastAsia="ru-RU"/>
        </w:rPr>
        <w:lastRenderedPageBreak/>
        <w:t>психологической общности, осознавшей общественную значимость производства научного знания;</w:t>
      </w:r>
    </w:p>
    <w:p w:rsidR="00D639A7" w:rsidRPr="001E450F" w:rsidRDefault="00D639A7" w:rsidP="005C4050">
      <w:pPr>
        <w:numPr>
          <w:ilvl w:val="0"/>
          <w:numId w:val="57"/>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структура научно-образовательной школы как сложноорганизованного объекта должна содержать все необходимые подсистемы (когнитивную, социальную, психологическую, педагогическую);</w:t>
      </w:r>
    </w:p>
    <w:p w:rsidR="00D639A7" w:rsidRPr="001E450F" w:rsidRDefault="00D639A7" w:rsidP="005C4050">
      <w:pPr>
        <w:numPr>
          <w:ilvl w:val="0"/>
          <w:numId w:val="57"/>
        </w:numPr>
        <w:spacing w:after="0" w:line="240" w:lineRule="auto"/>
        <w:ind w:left="0" w:firstLine="709"/>
        <w:contextualSpacing/>
        <w:jc w:val="both"/>
        <w:rPr>
          <w:rFonts w:ascii="Times New Roman" w:hAnsi="Times New Roman" w:cs="Times New Roman"/>
          <w:sz w:val="28"/>
          <w:szCs w:val="28"/>
          <w:lang w:eastAsia="ru-RU"/>
        </w:rPr>
      </w:pPr>
      <w:r w:rsidRPr="001E450F">
        <w:rPr>
          <w:rFonts w:ascii="Times New Roman" w:hAnsi="Times New Roman" w:cs="Times New Roman"/>
          <w:color w:val="000000"/>
          <w:sz w:val="28"/>
          <w:szCs w:val="28"/>
          <w:lang w:eastAsia="ru-RU"/>
        </w:rPr>
        <w:t>совокупность функций подсистем – научно-исследовательской (когнитивная подсистема), организационной (социальная подсистема), образовательной (педагогическая подсистема) и коммуникационной (психологическая подсистема</w:t>
      </w:r>
      <w:r w:rsidRPr="001E450F">
        <w:rPr>
          <w:rFonts w:ascii="Times New Roman" w:hAnsi="Times New Roman" w:cs="Times New Roman"/>
          <w:sz w:val="28"/>
          <w:szCs w:val="28"/>
          <w:lang w:eastAsia="ru-RU"/>
        </w:rPr>
        <w:t>) наделяет систему признаком функциональной определенности и работает на реализацию главной – целевой функции по созданию нового знания с категориальным профилем;</w:t>
      </w:r>
    </w:p>
    <w:p w:rsidR="00D639A7" w:rsidRPr="001E450F" w:rsidRDefault="00D639A7" w:rsidP="005C4050">
      <w:pPr>
        <w:numPr>
          <w:ilvl w:val="0"/>
          <w:numId w:val="57"/>
        </w:numPr>
        <w:spacing w:after="0" w:line="240" w:lineRule="auto"/>
        <w:ind w:left="0" w:firstLine="709"/>
        <w:contextualSpacing/>
        <w:jc w:val="both"/>
        <w:rPr>
          <w:rFonts w:ascii="Times New Roman" w:hAnsi="Times New Roman" w:cs="Times New Roman"/>
          <w:color w:val="000000"/>
          <w:sz w:val="28"/>
          <w:szCs w:val="28"/>
          <w:lang w:eastAsia="ru-RU"/>
        </w:rPr>
      </w:pPr>
      <w:r w:rsidRPr="001E450F">
        <w:rPr>
          <w:rFonts w:ascii="Times New Roman" w:hAnsi="Times New Roman" w:cs="Times New Roman"/>
          <w:color w:val="000000"/>
          <w:sz w:val="28"/>
          <w:szCs w:val="28"/>
          <w:lang w:eastAsia="ru-RU"/>
        </w:rPr>
        <w:t>научно и общественно значимый результат как один из главных системообразующих признаков является</w:t>
      </w:r>
      <w:r w:rsidRPr="001E450F">
        <w:rPr>
          <w:rFonts w:ascii="Times New Roman" w:hAnsi="Times New Roman" w:cs="Times New Roman"/>
          <w:sz w:val="28"/>
          <w:szCs w:val="28"/>
          <w:lang w:eastAsia="ru-RU"/>
        </w:rPr>
        <w:t xml:space="preserve"> высшим достижением</w:t>
      </w:r>
      <w:r w:rsidRPr="001E450F">
        <w:rPr>
          <w:rFonts w:ascii="Times New Roman" w:hAnsi="Times New Roman" w:cs="Times New Roman"/>
          <w:color w:val="000000"/>
          <w:sz w:val="28"/>
          <w:szCs w:val="28"/>
          <w:lang w:eastAsia="ru-RU"/>
        </w:rPr>
        <w:t xml:space="preserve"> деятельности научной школы. Так, в томской научной школе психодидактики «Математика. Психология. Интеллект» таким результатом стало создание и внедрение уникальной модели российского школьного образования</w:t>
      </w:r>
      <w:r w:rsidRPr="001E450F">
        <w:rPr>
          <w:rFonts w:ascii="Times New Roman" w:hAnsi="Times New Roman" w:cs="Times New Roman"/>
          <w:color w:val="29B95C"/>
          <w:sz w:val="28"/>
          <w:szCs w:val="28"/>
          <w:lang w:eastAsia="ru-RU"/>
        </w:rPr>
        <w:t xml:space="preserve">, </w:t>
      </w:r>
      <w:r w:rsidRPr="001E450F">
        <w:rPr>
          <w:rFonts w:ascii="Times New Roman" w:hAnsi="Times New Roman" w:cs="Times New Roman"/>
          <w:sz w:val="28"/>
          <w:szCs w:val="28"/>
          <w:lang w:eastAsia="ru-RU"/>
        </w:rPr>
        <w:t>ориентированной на</w:t>
      </w:r>
      <w:r w:rsidRPr="001E450F">
        <w:rPr>
          <w:rFonts w:ascii="Times New Roman" w:hAnsi="Times New Roman" w:cs="Times New Roman"/>
          <w:color w:val="29B95C"/>
          <w:sz w:val="28"/>
          <w:szCs w:val="28"/>
          <w:lang w:eastAsia="ru-RU"/>
        </w:rPr>
        <w:t xml:space="preserve"> </w:t>
      </w:r>
      <w:r w:rsidRPr="001E450F">
        <w:rPr>
          <w:rFonts w:ascii="Times New Roman" w:hAnsi="Times New Roman" w:cs="Times New Roman"/>
          <w:color w:val="000000"/>
          <w:sz w:val="28"/>
          <w:szCs w:val="28"/>
          <w:lang w:eastAsia="ru-RU"/>
        </w:rPr>
        <w:t>интеллектуальное воспитание подрастающего поколения как будущего ресурса нации.</w:t>
      </w:r>
    </w:p>
    <w:p w:rsidR="00D639A7" w:rsidRPr="001E450F" w:rsidRDefault="00D639A7" w:rsidP="00227016">
      <w:pPr>
        <w:spacing w:after="0" w:line="240" w:lineRule="auto"/>
        <w:ind w:left="709"/>
        <w:contextualSpacing/>
        <w:jc w:val="both"/>
        <w:rPr>
          <w:rFonts w:ascii="Times New Roman" w:hAnsi="Times New Roman" w:cs="Times New Roman"/>
          <w:color w:val="000000"/>
          <w:sz w:val="28"/>
          <w:szCs w:val="28"/>
          <w:lang w:eastAsia="ru-RU"/>
        </w:rPr>
      </w:pPr>
    </w:p>
    <w:p w:rsidR="00D639A7" w:rsidRPr="00F30C40" w:rsidRDefault="00D639A7" w:rsidP="00227016">
      <w:pPr>
        <w:pStyle w:val="af"/>
        <w:spacing w:before="0" w:beforeAutospacing="0" w:after="0" w:afterAutospacing="0"/>
        <w:contextualSpacing/>
        <w:jc w:val="right"/>
        <w:rPr>
          <w:b/>
          <w:sz w:val="28"/>
          <w:szCs w:val="28"/>
          <w:lang w:eastAsia="en-US"/>
        </w:rPr>
      </w:pPr>
      <w:r w:rsidRPr="00F30C40">
        <w:rPr>
          <w:b/>
          <w:sz w:val="28"/>
          <w:szCs w:val="28"/>
        </w:rPr>
        <w:t>Приложение</w:t>
      </w:r>
      <w:r w:rsidR="00691737" w:rsidRPr="00F30C40">
        <w:rPr>
          <w:b/>
          <w:sz w:val="28"/>
          <w:szCs w:val="28"/>
        </w:rPr>
        <w:t xml:space="preserve"> к </w:t>
      </w:r>
      <w:r w:rsidR="00F30C40">
        <w:rPr>
          <w:b/>
          <w:sz w:val="28"/>
          <w:szCs w:val="28"/>
        </w:rPr>
        <w:t>г</w:t>
      </w:r>
      <w:r w:rsidR="00691737" w:rsidRPr="00F30C40">
        <w:rPr>
          <w:b/>
          <w:sz w:val="28"/>
          <w:szCs w:val="28"/>
        </w:rPr>
        <w:t>лаве</w:t>
      </w:r>
      <w:r w:rsidR="00F30C40">
        <w:rPr>
          <w:b/>
          <w:sz w:val="28"/>
          <w:szCs w:val="28"/>
        </w:rPr>
        <w:t xml:space="preserve"> </w:t>
      </w:r>
      <w:r w:rsidR="00F30C40" w:rsidRPr="00F30C40">
        <w:rPr>
          <w:b/>
          <w:sz w:val="28"/>
          <w:szCs w:val="28"/>
        </w:rPr>
        <w:t>1</w:t>
      </w:r>
    </w:p>
    <w:p w:rsidR="00D639A7" w:rsidRPr="00F30C40" w:rsidRDefault="00D639A7" w:rsidP="00227016">
      <w:pPr>
        <w:spacing w:after="0" w:line="240" w:lineRule="auto"/>
        <w:ind w:firstLine="709"/>
        <w:contextualSpacing/>
        <w:jc w:val="both"/>
        <w:rPr>
          <w:rFonts w:ascii="Times New Roman" w:hAnsi="Times New Roman" w:cs="Times New Roman"/>
          <w:b/>
          <w:spacing w:val="-4"/>
          <w:sz w:val="28"/>
          <w:szCs w:val="28"/>
        </w:rPr>
      </w:pPr>
      <w:proofErr w:type="gramStart"/>
      <w:r w:rsidRPr="00F30C40">
        <w:rPr>
          <w:rFonts w:ascii="Times New Roman" w:hAnsi="Times New Roman" w:cs="Times New Roman"/>
          <w:b/>
          <w:spacing w:val="-4"/>
          <w:sz w:val="28"/>
          <w:szCs w:val="28"/>
        </w:rPr>
        <w:t>Список учебных книг МПИ-проекта («Математика.</w:t>
      </w:r>
      <w:proofErr w:type="gramEnd"/>
      <w:r w:rsidRPr="00F30C40">
        <w:rPr>
          <w:rFonts w:ascii="Times New Roman" w:hAnsi="Times New Roman" w:cs="Times New Roman"/>
          <w:b/>
          <w:spacing w:val="-4"/>
          <w:sz w:val="28"/>
          <w:szCs w:val="28"/>
        </w:rPr>
        <w:t xml:space="preserve"> Психология. </w:t>
      </w:r>
      <w:proofErr w:type="gramStart"/>
      <w:r w:rsidRPr="00F30C40">
        <w:rPr>
          <w:rFonts w:ascii="Times New Roman" w:hAnsi="Times New Roman" w:cs="Times New Roman"/>
          <w:b/>
          <w:spacing w:val="-4"/>
          <w:sz w:val="28"/>
          <w:szCs w:val="28"/>
        </w:rPr>
        <w:t xml:space="preserve">Интеллект») содержит 124 издания: </w:t>
      </w:r>
      <w:proofErr w:type="gramEnd"/>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w:t>
      </w:r>
      <w:r w:rsidRPr="00F30C40">
        <w:rPr>
          <w:rFonts w:ascii="Times New Roman" w:hAnsi="Times New Roman" w:cs="Times New Roman"/>
          <w:b/>
          <w:spacing w:val="-4"/>
          <w:sz w:val="28"/>
          <w:szCs w:val="28"/>
        </w:rPr>
        <w:t xml:space="preserve"> </w:t>
      </w:r>
      <w:r w:rsidRPr="00F30C40">
        <w:rPr>
          <w:rFonts w:ascii="Times New Roman" w:hAnsi="Times New Roman" w:cs="Times New Roman"/>
          <w:spacing w:val="-4"/>
          <w:sz w:val="28"/>
          <w:szCs w:val="28"/>
        </w:rPr>
        <w:t>Вольфенгаут Ю. Ю., Демидова Л. Н. и др. Десятичные дроби в Муми-доме: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особие по математике для 5 класса.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1991. 192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iCs/>
          <w:spacing w:val="-4"/>
          <w:sz w:val="28"/>
          <w:szCs w:val="28"/>
        </w:rPr>
        <w:t>Гельфман Э. Г.,</w:t>
      </w:r>
      <w:r w:rsidRPr="00F30C40">
        <w:rPr>
          <w:rFonts w:ascii="Times New Roman" w:hAnsi="Times New Roman" w:cs="Times New Roman"/>
          <w:spacing w:val="-4"/>
          <w:sz w:val="28"/>
          <w:szCs w:val="28"/>
        </w:rPr>
        <w:t xml:space="preserve"> Вольфенгаут Ю. Ю., Демидова Л. Н. и др. Сказка про Ивана-царевича, Елену Прекрасную и обыкновенные дроби :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 по математике. 6 класс.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1992. 134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Бек Е. Ф., Вольфенгаут Ю. Ю. и др. Дело о делимости и другие рассказы.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1992. 176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iCs/>
          <w:spacing w:val="-4"/>
          <w:sz w:val="28"/>
          <w:szCs w:val="28"/>
        </w:rPr>
        <w:t>Гельфман Э. Г.,</w:t>
      </w:r>
      <w:r w:rsidRPr="00F30C40">
        <w:rPr>
          <w:rFonts w:ascii="Times New Roman" w:hAnsi="Times New Roman" w:cs="Times New Roman"/>
          <w:spacing w:val="-4"/>
          <w:sz w:val="28"/>
          <w:szCs w:val="28"/>
        </w:rPr>
        <w:t xml:space="preserve"> Вольфенгаут Ю. Ю., Гриншпон С. Я. и др. Положительные и отрицательные числа в театре Буратино: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особие по математике для 6 класса.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1993. 320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Бондаренко Т. В., Гриншпон С. Я. и др. Тождества.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1993. 274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w:t>
      </w:r>
      <w:r w:rsidRPr="00F30C40">
        <w:rPr>
          <w:rFonts w:ascii="Times New Roman" w:hAnsi="Times New Roman" w:cs="Times New Roman"/>
          <w:b/>
          <w:spacing w:val="-4"/>
          <w:sz w:val="28"/>
          <w:szCs w:val="28"/>
        </w:rPr>
        <w:t xml:space="preserve"> </w:t>
      </w:r>
      <w:r w:rsidRPr="00F30C40">
        <w:rPr>
          <w:rFonts w:ascii="Times New Roman" w:hAnsi="Times New Roman" w:cs="Times New Roman"/>
          <w:spacing w:val="-4"/>
          <w:sz w:val="28"/>
          <w:szCs w:val="28"/>
        </w:rPr>
        <w:t>Вольфенгаут Ю. Ю., Демидова Л. Н. и др. Десятичные дроби в Муми-доме. Практикум. 5 класс.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1993. 291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Бек Е. Ф., Вольфенгаут Ю. Ю. и др. Дело о делимости и другие рассказы.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1994. 176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lastRenderedPageBreak/>
        <w:t>Гельфман Э. Г.,</w:t>
      </w:r>
      <w:r w:rsidRPr="00F30C40">
        <w:rPr>
          <w:rFonts w:ascii="Times New Roman" w:hAnsi="Times New Roman" w:cs="Times New Roman"/>
          <w:b/>
          <w:spacing w:val="-4"/>
          <w:sz w:val="28"/>
          <w:szCs w:val="28"/>
        </w:rPr>
        <w:t xml:space="preserve"> </w:t>
      </w:r>
      <w:r w:rsidRPr="00F30C40">
        <w:rPr>
          <w:rFonts w:ascii="Times New Roman" w:hAnsi="Times New Roman" w:cs="Times New Roman"/>
          <w:spacing w:val="-4"/>
          <w:sz w:val="28"/>
          <w:szCs w:val="28"/>
        </w:rPr>
        <w:t>Вольфенгаут Ю. Ю., Демидова Л. Н. и др. Десятичные дроби в Муми-доме: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особие по математике для 5 класса. Изд. 2-е.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1994. 271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 xml:space="preserve">и др. Задачник про рациональные числа </w:t>
      </w:r>
      <w:proofErr w:type="gramStart"/>
      <w:r w:rsidRPr="00F30C40">
        <w:rPr>
          <w:rFonts w:ascii="Times New Roman" w:hAnsi="Times New Roman" w:cs="Times New Roman"/>
          <w:spacing w:val="-4"/>
          <w:sz w:val="28"/>
          <w:szCs w:val="28"/>
        </w:rPr>
        <w:t>да</w:t>
      </w:r>
      <w:proofErr w:type="gramEnd"/>
      <w:r w:rsidRPr="00F30C40">
        <w:rPr>
          <w:rFonts w:ascii="Times New Roman" w:hAnsi="Times New Roman" w:cs="Times New Roman"/>
          <w:spacing w:val="-4"/>
          <w:sz w:val="28"/>
          <w:szCs w:val="28"/>
        </w:rPr>
        <w:t xml:space="preserve"> про Ивана с Еленой. 6 класс.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1994. 168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Гриншпон С. Я., Терре А. И. и др. Знакомимся с алгеброй.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1994. 244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Панчищина В. А., Гельфман Э. Г., Ксенева В. Н. ,Лобаненко</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Н. Б. Геометрия для младших школьников. Часть 1.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1994. 134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w:t>
      </w:r>
      <w:r w:rsidRPr="00F30C40">
        <w:rPr>
          <w:rFonts w:ascii="Times New Roman" w:hAnsi="Times New Roman" w:cs="Times New Roman"/>
          <w:iCs/>
          <w:spacing w:val="-4"/>
          <w:sz w:val="28"/>
          <w:szCs w:val="28"/>
        </w:rPr>
        <w:t>Э. Г.,</w:t>
      </w:r>
      <w:r w:rsidRPr="00F30C40">
        <w:rPr>
          <w:rFonts w:ascii="Times New Roman" w:hAnsi="Times New Roman" w:cs="Times New Roman"/>
          <w:spacing w:val="-4"/>
          <w:sz w:val="28"/>
          <w:szCs w:val="28"/>
        </w:rPr>
        <w:t xml:space="preserve"> Вольфенгаут Ю. Ю., Гриншпон С. Я. и др. Книга о корнях: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особие по математике для 8 класса.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1994. 132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Панчищина В. А., Гельфман Э. Г., Ксенева В. Н. ,Лобаненко</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Н. Б. Геометрия для младших школьников. Часть 2.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1995. 231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w:t>
      </w:r>
      <w:r w:rsidRPr="00F30C40">
        <w:rPr>
          <w:rFonts w:ascii="Times New Roman" w:hAnsi="Times New Roman" w:cs="Times New Roman"/>
          <w:iCs/>
          <w:spacing w:val="-4"/>
          <w:sz w:val="28"/>
          <w:szCs w:val="28"/>
        </w:rPr>
        <w:t>Э. Г.,</w:t>
      </w:r>
      <w:r w:rsidRPr="00F30C40">
        <w:rPr>
          <w:rFonts w:ascii="Times New Roman" w:hAnsi="Times New Roman" w:cs="Times New Roman"/>
          <w:spacing w:val="-4"/>
          <w:sz w:val="28"/>
          <w:szCs w:val="28"/>
        </w:rPr>
        <w:t xml:space="preserve"> Вольфенгаут Ю. Ю., Гриншпон С. Я. и др. Положительные и отрицательные числа в театре Буратино: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особие по математике для 6 класса. Изд. 2-е.</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1995. 347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iCs/>
          <w:spacing w:val="-4"/>
          <w:sz w:val="28"/>
          <w:szCs w:val="28"/>
        </w:rPr>
        <w:t>Гельфман Э. Г.,</w:t>
      </w:r>
      <w:r w:rsidRPr="00F30C40">
        <w:rPr>
          <w:rFonts w:ascii="Times New Roman" w:hAnsi="Times New Roman" w:cs="Times New Roman"/>
          <w:spacing w:val="-4"/>
          <w:sz w:val="28"/>
          <w:szCs w:val="28"/>
        </w:rPr>
        <w:t xml:space="preserve"> Вольфенгаут Ю. Ю., Демидова Л. Н. и др. Сказка про Ивана-царевича, Елену Прекрасную и обыкновенные дроби :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 по математике. 6 класс. Изд. 2-е, испр. и доп.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1995. 171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Росошек С.К., Терре А. И. и др. Неравенства в алгебре.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1995. 145 c.;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Бондаренко Т. В., Гриншпон С. Я. и др. Тождества. 2 изд.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1995. 277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iCs/>
          <w:spacing w:val="-4"/>
          <w:sz w:val="28"/>
          <w:szCs w:val="28"/>
        </w:rPr>
        <w:t>Гельфман Э. Г.,</w:t>
      </w:r>
      <w:r w:rsidRPr="00F30C40">
        <w:rPr>
          <w:rFonts w:ascii="Times New Roman" w:hAnsi="Times New Roman" w:cs="Times New Roman"/>
          <w:spacing w:val="-4"/>
          <w:sz w:val="28"/>
          <w:szCs w:val="28"/>
        </w:rPr>
        <w:t xml:space="preserve"> Вольфенгаут Ю. Ю., Демидова Л. Н. и др. Рациональные числа: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 по математике. 6 класс. Изд. 5-е, испр. и доп.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1995. 171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iCs/>
          <w:spacing w:val="-4"/>
          <w:sz w:val="28"/>
          <w:szCs w:val="28"/>
        </w:rPr>
        <w:t>Гельфман Э. Г.,</w:t>
      </w:r>
      <w:r w:rsidRPr="00F30C40">
        <w:rPr>
          <w:rFonts w:ascii="Times New Roman" w:hAnsi="Times New Roman" w:cs="Times New Roman"/>
          <w:spacing w:val="-4"/>
          <w:sz w:val="28"/>
          <w:szCs w:val="28"/>
        </w:rPr>
        <w:t xml:space="preserve"> Вольфенгаут Ю. Ю., Гриншпон С. Я. и др. Положительные и отрицательные числа в театре Буратино: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особие по математике для 6 класса. Изд. 3-е.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1996. 347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Бек Е. Ф., Вольфенгаут Ю. Ю. и др. Дело о делимости и другие рассказы. Изд. 2-е.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1996. 176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w:t>
      </w:r>
      <w:r w:rsidRPr="00F30C40">
        <w:rPr>
          <w:rFonts w:ascii="Times New Roman" w:hAnsi="Times New Roman" w:cs="Times New Roman"/>
          <w:b/>
          <w:spacing w:val="-4"/>
          <w:sz w:val="28"/>
          <w:szCs w:val="28"/>
        </w:rPr>
        <w:t xml:space="preserve"> </w:t>
      </w:r>
      <w:r w:rsidRPr="00F30C40">
        <w:rPr>
          <w:rFonts w:ascii="Times New Roman" w:hAnsi="Times New Roman" w:cs="Times New Roman"/>
          <w:spacing w:val="-4"/>
          <w:sz w:val="28"/>
          <w:szCs w:val="28"/>
        </w:rPr>
        <w:t>Вольфенгаут Ю. Ю., Демидова Л. Н. и др. Десятичные дроби в Муми-доме. Практикум. 5 класс. Изд. 4-е. М: Изд-во «Центр</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 xml:space="preserve">гуманитарного образования», 1996. 261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Бондаренко Т. В., Гриншпон С. Я. и др. Тождества. Изд. 3-е.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1996. 277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iCs/>
          <w:spacing w:val="-4"/>
          <w:sz w:val="28"/>
          <w:szCs w:val="28"/>
        </w:rPr>
        <w:t>Гельфман Э. Г.,</w:t>
      </w:r>
      <w:r w:rsidRPr="00F30C40">
        <w:rPr>
          <w:rFonts w:ascii="Times New Roman" w:hAnsi="Times New Roman" w:cs="Times New Roman"/>
          <w:spacing w:val="-4"/>
          <w:sz w:val="28"/>
          <w:szCs w:val="28"/>
        </w:rPr>
        <w:t xml:space="preserve"> Вольфенгаут Ю. Ю., Демидова Л. Н. и др. Сказка про Ивана-царевича, Елену Прекрасную и обыкновенные дроби: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 по математике. 6 класс. Изд. 3-е.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1996. 341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lastRenderedPageBreak/>
        <w:t>Гельфман Э. Г., Вольфенгаут Ю. Ю., Гриншпон И. Э. и др. Сказка о Спящей Красавице, или Функция. [9 класс]. М.;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1996. 345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Бондаренко Т. В., Гриншпон С. Я. и др. Тождества сокращенного умножения [7 класс]. Изд. 3-е, испр. и доп. Томск: Изд-во Том. Ун-та. 1996. 272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Демидова Л. Н., Гриншпон С. Я. и др. Квадратные уравнения.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1996. 276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Росошек С. К., Хают Л. Б., Малова Е. И. Системы уравнений: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особие по математике для 9 класса. Томск: Изд-во Том. ун-та, 1996. 256 с.;</w:t>
      </w:r>
      <w:r w:rsidR="0044348E" w:rsidRPr="00F30C40">
        <w:rPr>
          <w:rFonts w:ascii="Times New Roman" w:hAnsi="Times New Roman" w:cs="Times New Roman"/>
          <w:spacing w:val="-4"/>
          <w:sz w:val="28"/>
          <w:szCs w:val="28"/>
        </w:rPr>
        <w:t xml:space="preserve">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Вольфенгаут Ю.</w:t>
      </w:r>
      <w:proofErr w:type="gramStart"/>
      <w:r w:rsidRPr="00F30C40">
        <w:rPr>
          <w:rFonts w:ascii="Times New Roman" w:hAnsi="Times New Roman" w:cs="Times New Roman"/>
          <w:spacing w:val="-4"/>
          <w:sz w:val="28"/>
          <w:szCs w:val="28"/>
        </w:rPr>
        <w:t>Ю</w:t>
      </w:r>
      <w:proofErr w:type="gramEnd"/>
      <w:r w:rsidRPr="00F30C40">
        <w:rPr>
          <w:rFonts w:ascii="Times New Roman" w:hAnsi="Times New Roman" w:cs="Times New Roman"/>
          <w:spacing w:val="-4"/>
          <w:sz w:val="28"/>
          <w:szCs w:val="28"/>
        </w:rPr>
        <w:t>, Терре А. И. и др. Сказка о спящей красавице или функция.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1996. 346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Вольфенгаут Ю. Ю., Гриншпон И. Э. и др. Сказка о Спящей Красавице, или Функция. [9 класс]. М.;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1996. 345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Демидова Л. Н., Гриншпон С. Я. и др. Квадратные уравнения.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1997. 276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Гриншпон С. Я., Терре А. И. и др. Знакомимся с алгеброй. Изд. 3-е.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н-та, 1997.</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 xml:space="preserve">244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Вольфенгаут Ю. Ю., Гриншпон С. Я. и др. Действительные числа. Иррациональные выражения :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 по математике для 8 класса. Изд. 2-е, испр. и доп.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1997. 256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w:t>
      </w:r>
      <w:r w:rsidRPr="00F30C40">
        <w:rPr>
          <w:rFonts w:ascii="Times New Roman" w:hAnsi="Times New Roman" w:cs="Times New Roman"/>
          <w:b/>
          <w:spacing w:val="-4"/>
          <w:sz w:val="28"/>
          <w:szCs w:val="28"/>
        </w:rPr>
        <w:t xml:space="preserve"> </w:t>
      </w:r>
      <w:r w:rsidRPr="00F30C40">
        <w:rPr>
          <w:rFonts w:ascii="Times New Roman" w:hAnsi="Times New Roman" w:cs="Times New Roman"/>
          <w:spacing w:val="-4"/>
          <w:sz w:val="28"/>
          <w:szCs w:val="28"/>
        </w:rPr>
        <w:t>Вольфенгаут Ю. Ю., Демидова Л. Н. и др. Десятичные дроби в Муми-доме: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особие по математике для 5 класса. Изд. 4-е.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1997. 266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Росошек С. К. Тесты для</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учащихся 5-9 –х классов.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1997. 57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w:t>
      </w:r>
      <w:r w:rsidRPr="00F30C40">
        <w:rPr>
          <w:rFonts w:ascii="Times New Roman" w:hAnsi="Times New Roman" w:cs="Times New Roman"/>
          <w:b/>
          <w:spacing w:val="-4"/>
          <w:sz w:val="28"/>
          <w:szCs w:val="28"/>
        </w:rPr>
        <w:t xml:space="preserve"> </w:t>
      </w:r>
      <w:r w:rsidRPr="00F30C40">
        <w:rPr>
          <w:rFonts w:ascii="Times New Roman" w:hAnsi="Times New Roman" w:cs="Times New Roman"/>
          <w:spacing w:val="-4"/>
          <w:sz w:val="28"/>
          <w:szCs w:val="28"/>
        </w:rPr>
        <w:t>Вольфенгаут Ю. Ю., Демидова Л. Н. и др. Натуральные числа десятичные дроби Практикум. 5 класс.</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Изд. 4-е.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1998. 227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w:t>
      </w:r>
      <w:r w:rsidRPr="00F30C40">
        <w:rPr>
          <w:rFonts w:ascii="Times New Roman" w:hAnsi="Times New Roman" w:cs="Times New Roman"/>
          <w:b/>
          <w:spacing w:val="-4"/>
          <w:sz w:val="28"/>
          <w:szCs w:val="28"/>
        </w:rPr>
        <w:t xml:space="preserve"> </w:t>
      </w:r>
      <w:r w:rsidRPr="00F30C40">
        <w:rPr>
          <w:rFonts w:ascii="Times New Roman" w:hAnsi="Times New Roman" w:cs="Times New Roman"/>
          <w:spacing w:val="-4"/>
          <w:sz w:val="28"/>
          <w:szCs w:val="28"/>
        </w:rPr>
        <w:t>Вольфенгаут Ю. Ю., Демидова Л. Н. и др. Натуральные числа десятичные дроби. Практикум. 5 класс. Изд. 5-е.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1998. 228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Панчищина В. А., Гельфман Э. Г., Ксенева В. Н. ,Лобаненко</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Н. Б. Геометрия для младших школьников. Часть 1.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1998. 138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Панчищина В. А. О концепции и содержании экспериментальной программы «Геометрия для младших школьников» (вводный курс геометрии).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1998. 20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Демидова Л. Н., Лобаненко</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Н. Б. и др. Математика-6. Делимость чисел. Рациональные числа. Томс</w:t>
      </w:r>
      <w:r w:rsidR="00F30C40" w:rsidRPr="00F30C40">
        <w:rPr>
          <w:rFonts w:ascii="Times New Roman" w:hAnsi="Times New Roman" w:cs="Times New Roman"/>
          <w:spacing w:val="-4"/>
          <w:sz w:val="28"/>
          <w:szCs w:val="28"/>
        </w:rPr>
        <w:t>к: Изд-во Том</w:t>
      </w:r>
      <w:proofErr w:type="gramStart"/>
      <w:r w:rsidR="00F30C40" w:rsidRPr="00F30C40">
        <w:rPr>
          <w:rFonts w:ascii="Times New Roman" w:hAnsi="Times New Roman" w:cs="Times New Roman"/>
          <w:spacing w:val="-4"/>
          <w:sz w:val="28"/>
          <w:szCs w:val="28"/>
        </w:rPr>
        <w:t>.</w:t>
      </w:r>
      <w:proofErr w:type="gramEnd"/>
      <w:r w:rsidR="00F30C40" w:rsidRPr="00F30C40">
        <w:rPr>
          <w:rFonts w:ascii="Times New Roman" w:hAnsi="Times New Roman" w:cs="Times New Roman"/>
          <w:spacing w:val="-4"/>
          <w:sz w:val="28"/>
          <w:szCs w:val="28"/>
        </w:rPr>
        <w:t xml:space="preserve"> </w:t>
      </w:r>
      <w:proofErr w:type="gramStart"/>
      <w:r w:rsidR="00F30C40" w:rsidRPr="00F30C40">
        <w:rPr>
          <w:rFonts w:ascii="Times New Roman" w:hAnsi="Times New Roman" w:cs="Times New Roman"/>
          <w:spacing w:val="-4"/>
          <w:sz w:val="28"/>
          <w:szCs w:val="28"/>
        </w:rPr>
        <w:t>у</w:t>
      </w:r>
      <w:proofErr w:type="gramEnd"/>
      <w:r w:rsidR="00F30C40" w:rsidRPr="00F30C40">
        <w:rPr>
          <w:rFonts w:ascii="Times New Roman" w:hAnsi="Times New Roman" w:cs="Times New Roman"/>
          <w:spacing w:val="-4"/>
          <w:sz w:val="28"/>
          <w:szCs w:val="28"/>
        </w:rPr>
        <w:t>н-та, 1998. 408 </w:t>
      </w:r>
      <w:r w:rsidRPr="00F30C40">
        <w:rPr>
          <w:rFonts w:ascii="Times New Roman" w:hAnsi="Times New Roman" w:cs="Times New Roman"/>
          <w:spacing w:val="-4"/>
          <w:sz w:val="28"/>
          <w:szCs w:val="28"/>
        </w:rPr>
        <w:t xml:space="preserve">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lastRenderedPageBreak/>
        <w:t>Гельфман Э. Г., Демидова Л. Н., Жилина Е. И. и др. Обогащающая модель обучения в проекте МПИ: проблемы, раздумья, решения.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1998. 222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w:t>
      </w:r>
      <w:r w:rsidRPr="00F30C40">
        <w:rPr>
          <w:rFonts w:ascii="Times New Roman" w:hAnsi="Times New Roman" w:cs="Times New Roman"/>
          <w:b/>
          <w:spacing w:val="-4"/>
          <w:sz w:val="28"/>
          <w:szCs w:val="28"/>
        </w:rPr>
        <w:t xml:space="preserve"> </w:t>
      </w:r>
      <w:r w:rsidRPr="00F30C40">
        <w:rPr>
          <w:rFonts w:ascii="Times New Roman" w:hAnsi="Times New Roman" w:cs="Times New Roman"/>
          <w:spacing w:val="-4"/>
          <w:sz w:val="28"/>
          <w:szCs w:val="28"/>
        </w:rPr>
        <w:t>Вольфенгаут Ю. Ю., Демидова Л. Н. и др. Десятичные дроби в Муми-доме: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 xml:space="preserve">особие по математике для 5 класса. Издание 5-е. Томск: Изд-во Том. ун-та, 1998. 266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Вольфенгаут Ю. </w:t>
      </w:r>
      <w:proofErr w:type="gramStart"/>
      <w:r w:rsidRPr="00F30C40">
        <w:rPr>
          <w:rFonts w:ascii="Times New Roman" w:hAnsi="Times New Roman" w:cs="Times New Roman"/>
          <w:spacing w:val="-4"/>
          <w:sz w:val="28"/>
          <w:szCs w:val="28"/>
        </w:rPr>
        <w:t>Ю</w:t>
      </w:r>
      <w:proofErr w:type="gramEnd"/>
      <w:r w:rsidRPr="00F30C40">
        <w:rPr>
          <w:rFonts w:ascii="Times New Roman" w:hAnsi="Times New Roman" w:cs="Times New Roman"/>
          <w:spacing w:val="-4"/>
          <w:sz w:val="28"/>
          <w:szCs w:val="28"/>
        </w:rPr>
        <w:t>, Терре А. И. и др. Квадратичная функция.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1998. 320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Панчищина В. А., Гельфман Э. Г., ,Лобаненко</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Н.Б. и др.</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Геометрия для младших школьников. Часть 3.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1998. 288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Росошек С. К., Терре А. И. и др. Неравенства в алгебре. Изд. 2-е.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1999. 248 c.;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Демидова Л. Н., Гриншпон С. Я. и др. Квадратные уравнения.</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Изд. 2-е.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1999;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Вольфенгаут Ю. Ю., Гриншпон С. Я. и др. Действительные числа. Иррациональные выражения :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 по математике для 8 класса. Изд. 4-е, испр. и доп.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1999. 256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Гриншпон С. Я., Терре А. И. и др. Алгебраические дроби.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1999. 240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и др. Концепция и программа проекта «Математика. Психология. Интеллект».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1999. 56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Гриншпон С. Я., Терре А. И. и др. Алгебраические дроби. Изд. 2-е.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2000. 240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Росошек С. К., Терре А. И. и др. Неравенства в алгебре. Изд. 2-е.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2000. 192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Бек Е. Ф., Вольфенгаут Ю. Ю. и др. Делимость чисел. Изд. 3-е.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2000. 168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Гриншпон С. Я., Терре А. И. и др. Функция. Изд. 3-е.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2001;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Панчищина В. А., Гельфман Э. Г., ,Лобаненко</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Н. Б. и др.</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Геометрия для младших школьников. Часть 3. Изд. 2-е.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2001. 288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Панчищина В. А. Обогащающая модель</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обучения. Организация</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 xml:space="preserve">работы на уроках геометрии. Томск: Изд-во Том. ун-та, 2001. 148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Вольфенгаут Ю. </w:t>
      </w:r>
      <w:proofErr w:type="gramStart"/>
      <w:r w:rsidRPr="00F30C40">
        <w:rPr>
          <w:rFonts w:ascii="Times New Roman" w:hAnsi="Times New Roman" w:cs="Times New Roman"/>
          <w:spacing w:val="-4"/>
          <w:sz w:val="28"/>
          <w:szCs w:val="28"/>
        </w:rPr>
        <w:t>Ю</w:t>
      </w:r>
      <w:proofErr w:type="gramEnd"/>
      <w:r w:rsidRPr="00F30C40">
        <w:rPr>
          <w:rFonts w:ascii="Times New Roman" w:hAnsi="Times New Roman" w:cs="Times New Roman"/>
          <w:spacing w:val="-4"/>
          <w:sz w:val="28"/>
          <w:szCs w:val="28"/>
        </w:rPr>
        <w:t>, Терре А. И. и др. Квадратичная функция.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2001. 280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w:t>
      </w:r>
      <w:r w:rsidRPr="00F30C40">
        <w:rPr>
          <w:rFonts w:ascii="Times New Roman" w:hAnsi="Times New Roman" w:cs="Times New Roman"/>
          <w:b/>
          <w:spacing w:val="-4"/>
          <w:sz w:val="28"/>
          <w:szCs w:val="28"/>
        </w:rPr>
        <w:t xml:space="preserve"> </w:t>
      </w:r>
      <w:r w:rsidRPr="00F30C40">
        <w:rPr>
          <w:rFonts w:ascii="Times New Roman" w:hAnsi="Times New Roman" w:cs="Times New Roman"/>
          <w:spacing w:val="-4"/>
          <w:sz w:val="28"/>
          <w:szCs w:val="28"/>
        </w:rPr>
        <w:t>Вольфенгаут Ю. Ю., Демидова Л. Н. и др. Натуральные числа и десятичные дроби: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особие по математике для 5 класса. Изд. 6-е.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2001. 400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w:t>
      </w:r>
      <w:r w:rsidRPr="00F30C40">
        <w:rPr>
          <w:rFonts w:ascii="Times New Roman" w:hAnsi="Times New Roman" w:cs="Times New Roman"/>
          <w:iCs/>
          <w:spacing w:val="-4"/>
          <w:sz w:val="28"/>
          <w:szCs w:val="28"/>
        </w:rPr>
        <w:t>Э. Г.,</w:t>
      </w:r>
      <w:r w:rsidRPr="00F30C40">
        <w:rPr>
          <w:rFonts w:ascii="Times New Roman" w:hAnsi="Times New Roman" w:cs="Times New Roman"/>
          <w:spacing w:val="-4"/>
          <w:sz w:val="28"/>
          <w:szCs w:val="28"/>
        </w:rPr>
        <w:t xml:space="preserve"> Вольфенгаут Ю. Ю., Гриншпон С. Я. и др. Положительные и отрицательные числа: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особие по математике для 6 класса.</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Изд. 4.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2001. 284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lastRenderedPageBreak/>
        <w:t>Гельфман Э. Г., Демидова Л. Н., Гриншпон С. Я. и др. Квадратные уравнения.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2002;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Росошек С. К., Терре А. И. и др. Неравенства в алгебре.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2002;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Холодная О.В., Просвирова И. Г., Сазанова Т. А. Действительные числа. Иррациональные выражения. Сборник заданий.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2002. 194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Гриншпон С. Я., Терре А. И. и др. Алгебраические дроби.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2003;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Вольфенгаут Ю. Ю., Гриншпон С. Я. и др. Действительные числа. Иррациональные выражения :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 по математике для 8 класса. Изд. 5-е, испр. и доп.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2003. 234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Панчищина В. А., Гельфман Э. Г., Ксенева В. Н., Лобаненко</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Н. Б. Геометрия для младших школьников. Часть 2. Изд. 5-е.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2003. 231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Матушкина З. П. Приемы обучения решению математических задач. Учебное пособие. Курган: Изд-во Курганского гос. ун-та, 2003. 140</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 xml:space="preserve">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Психолого-педагогические условия</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 xml:space="preserve">развития понятийного мышления. Хрестоматия / Составители Э.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 xml:space="preserve">Гельфман, С. Н. Цымбал. Томск: Изд-во ТГПУ, 2003. 240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Панчищина В. А. Наглядная геометрия. Рабочая тетрадь.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2004. 128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Демидова Л. Н., Лобаненко</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Н. Б. и др. Математика-5. Ч. 1. Натуральные числа и десятичные дроби.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Просвещение, 2004. 320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Гриншпон С. Я., Терре А. И. и др. Знакомимся с алгеброй.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2004;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Гриншпон Ю. Ю., Терре А. И. и др. Тождества сокращенного умножения. Томск: Изд-во Том. ун-та, 2004;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Гриншпон С.я.</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Терре А. И. и др. Функция.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2004;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Росошек С. К., Хают Л. Б., Малова Е. И. Системы уравнений: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особие по математике для 9 класса. Изд. 3-е.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2004. 200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Вольфенгаут Ю. Ю., Демидова Л. Н. и др. Квадратичная функция.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2004;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Пустынникова А. М., Лизура Н. Ю., Сазанова Т. А. Обогащающее повторение на уроках математики. Учебное пособие. Томск: Изд-во «Оптимум», 2004. 116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 xml:space="preserve">Методические основы конструирования учебных текстов по математике для учащихся основной школы. Томск: Изд-во ТГПУ, 2004. 260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lastRenderedPageBreak/>
        <w:t>Гельфман Э. Г., Демидова Л. Н., Лобаненко</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Н. Б. и др. Математика-5. Ч. 2. Положительные и отрицательные числа.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Просвещение, 2005. 240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Гриншпон С. Я., Демидова Л. Н. и др. Математика-6. Ч. 1. Делимость чисел. М.: Просвещение, 2005. 128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Жилина Е. И., Лобаненко</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Н. Б. и др. Математика-6. Ч. 2. Рациональные числа.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Просвещение, 2005. 240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Жилина Е. И., Лобаненко</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Н. Б. и др. Математика-6. Дополнительные главы. Томск: Изд-во Том</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у</w:t>
      </w:r>
      <w:proofErr w:type="gramEnd"/>
      <w:r w:rsidRPr="00F30C40">
        <w:rPr>
          <w:rFonts w:ascii="Times New Roman" w:hAnsi="Times New Roman" w:cs="Times New Roman"/>
          <w:spacing w:val="-4"/>
          <w:sz w:val="28"/>
          <w:szCs w:val="28"/>
        </w:rPr>
        <w:t xml:space="preserve">н-та, 2005. 132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Холодная М. А. Психодидактика школьного учебника. Интеллектуальное воспитание учащихся. СПб</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2006. 384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Панчищина В. А., Холодная О. В. и др. Уроки математики в 5 классе. Книга для учителя. М: Просвещение, 2006. 192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Демидова Л. Н., Зильберберг Н. И., Просвирина И.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 xml:space="preserve">Десятичные дроби. Рабочая тетрадь по математике. 5 класс. </w:t>
      </w:r>
      <w:r w:rsidRPr="00F30C40">
        <w:rPr>
          <w:rFonts w:ascii="Times New Roman" w:hAnsi="Times New Roman" w:cs="Times New Roman"/>
          <w:spacing w:val="-6"/>
          <w:sz w:val="28"/>
          <w:szCs w:val="28"/>
        </w:rPr>
        <w:t>Томск: Изд-воТГПУ,</w:t>
      </w:r>
      <w:r w:rsidRPr="00F30C40">
        <w:rPr>
          <w:rFonts w:ascii="Times New Roman" w:hAnsi="Times New Roman" w:cs="Times New Roman"/>
          <w:spacing w:val="-4"/>
          <w:sz w:val="28"/>
          <w:szCs w:val="28"/>
        </w:rPr>
        <w:t xml:space="preserve"> 2007. 76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Подстригич А. Г., Цымбал С. Н. Теория и методика обучения математике: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ос. Томск</w:t>
      </w:r>
      <w:r w:rsidRPr="00F30C40">
        <w:rPr>
          <w:rFonts w:ascii="Times New Roman" w:hAnsi="Times New Roman" w:cs="Times New Roman"/>
          <w:spacing w:val="-6"/>
          <w:sz w:val="28"/>
          <w:szCs w:val="28"/>
        </w:rPr>
        <w:t>: Изд-во ТГПУ</w:t>
      </w:r>
      <w:r w:rsidRPr="00F30C40">
        <w:rPr>
          <w:rFonts w:ascii="Times New Roman" w:hAnsi="Times New Roman" w:cs="Times New Roman"/>
          <w:spacing w:val="-4"/>
          <w:sz w:val="28"/>
          <w:szCs w:val="28"/>
        </w:rPr>
        <w:t xml:space="preserve">, 2009. 56 с.; </w:t>
      </w:r>
    </w:p>
    <w:p w:rsidR="00D639A7" w:rsidRPr="00F30C40" w:rsidRDefault="00D639A7" w:rsidP="00227016">
      <w:pPr>
        <w:spacing w:after="0" w:line="240" w:lineRule="auto"/>
        <w:ind w:firstLine="709"/>
        <w:contextualSpacing/>
        <w:jc w:val="both"/>
        <w:rPr>
          <w:rFonts w:ascii="Times New Roman" w:hAnsi="Times New Roman" w:cs="Times New Roman"/>
          <w:sz w:val="28"/>
          <w:szCs w:val="28"/>
        </w:rPr>
      </w:pPr>
      <w:r w:rsidRPr="00F30C40">
        <w:rPr>
          <w:rFonts w:ascii="Times New Roman" w:hAnsi="Times New Roman" w:cs="Times New Roman"/>
          <w:sz w:val="28"/>
          <w:szCs w:val="28"/>
        </w:rPr>
        <w:t xml:space="preserve">Зильберберг Н.И. Формулы сокращенного умножения. Учебно-методическое пособие для профильной малокомплектной школы. Томск: Изд-во ТГПУ, 2009. 40 с.; </w:t>
      </w:r>
    </w:p>
    <w:p w:rsidR="00D639A7" w:rsidRPr="00F30C40" w:rsidRDefault="00D639A7" w:rsidP="00227016">
      <w:pPr>
        <w:spacing w:after="0" w:line="240" w:lineRule="auto"/>
        <w:ind w:firstLine="709"/>
        <w:contextualSpacing/>
        <w:jc w:val="both"/>
        <w:rPr>
          <w:rFonts w:ascii="Times New Roman" w:hAnsi="Times New Roman" w:cs="Times New Roman"/>
          <w:sz w:val="28"/>
          <w:szCs w:val="28"/>
        </w:rPr>
      </w:pPr>
      <w:r w:rsidRPr="00F30C40">
        <w:rPr>
          <w:rFonts w:ascii="Times New Roman" w:hAnsi="Times New Roman" w:cs="Times New Roman"/>
          <w:sz w:val="28"/>
          <w:szCs w:val="28"/>
          <w:lang w:eastAsia="ru-RU"/>
        </w:rPr>
        <w:t xml:space="preserve">Подстригич А. </w:t>
      </w:r>
      <w:r w:rsidR="00CC5040" w:rsidRPr="00F30C40">
        <w:rPr>
          <w:rFonts w:ascii="Times New Roman" w:hAnsi="Times New Roman" w:cs="Times New Roman"/>
          <w:sz w:val="28"/>
          <w:szCs w:val="28"/>
          <w:lang w:eastAsia="ru-RU"/>
        </w:rPr>
        <w:t>Г. </w:t>
      </w:r>
      <w:r w:rsidRPr="00F30C40">
        <w:rPr>
          <w:rFonts w:ascii="Times New Roman" w:hAnsi="Times New Roman" w:cs="Times New Roman"/>
          <w:sz w:val="28"/>
          <w:szCs w:val="28"/>
          <w:lang w:eastAsia="ru-RU"/>
        </w:rPr>
        <w:t>Последовательности. Прогрессии: учебное пособие по математике для профильной малокомплектной школы. Томск</w:t>
      </w:r>
      <w:r w:rsidRPr="00F30C40">
        <w:rPr>
          <w:rFonts w:ascii="Times New Roman" w:hAnsi="Times New Roman" w:cs="Times New Roman"/>
          <w:spacing w:val="-6"/>
          <w:sz w:val="28"/>
          <w:szCs w:val="28"/>
        </w:rPr>
        <w:t>: Изд-во ТГПУ</w:t>
      </w:r>
      <w:r w:rsidRPr="00F30C40">
        <w:rPr>
          <w:rFonts w:ascii="Times New Roman" w:hAnsi="Times New Roman" w:cs="Times New Roman"/>
          <w:sz w:val="28"/>
          <w:szCs w:val="28"/>
          <w:lang w:eastAsia="ru-RU"/>
        </w:rPr>
        <w:t>, 2009. 100 с.;</w:t>
      </w:r>
      <w:r w:rsidR="0044348E" w:rsidRPr="00F30C40">
        <w:rPr>
          <w:rFonts w:ascii="Times New Roman" w:hAnsi="Times New Roman" w:cs="Times New Roman"/>
          <w:sz w:val="28"/>
          <w:szCs w:val="28"/>
          <w:lang w:eastAsia="ru-RU"/>
        </w:rPr>
        <w:t xml:space="preserve"> </w:t>
      </w:r>
    </w:p>
    <w:p w:rsidR="00D639A7" w:rsidRPr="00F30C40" w:rsidRDefault="00D639A7" w:rsidP="00227016">
      <w:pPr>
        <w:spacing w:after="0" w:line="240" w:lineRule="auto"/>
        <w:ind w:firstLine="709"/>
        <w:contextualSpacing/>
        <w:jc w:val="both"/>
        <w:rPr>
          <w:rFonts w:ascii="Times New Roman" w:hAnsi="Times New Roman" w:cs="Times New Roman"/>
          <w:sz w:val="28"/>
          <w:szCs w:val="28"/>
        </w:rPr>
      </w:pPr>
      <w:r w:rsidRPr="00F30C40">
        <w:rPr>
          <w:rFonts w:ascii="Times New Roman" w:hAnsi="Times New Roman" w:cs="Times New Roman"/>
          <w:sz w:val="28"/>
          <w:szCs w:val="28"/>
        </w:rPr>
        <w:t>Психодидактика математического образования: перспективы развития, возможности и границы: материалы Всероссийской научно-практической конференции (Томск, 25 июня 2010 г.). Томск: Изд-во ТГПУ, 2010. 240 с.;</w:t>
      </w:r>
      <w:r w:rsidR="0044348E" w:rsidRPr="00F30C40">
        <w:rPr>
          <w:rFonts w:ascii="Times New Roman" w:hAnsi="Times New Roman" w:cs="Times New Roman"/>
          <w:sz w:val="28"/>
          <w:szCs w:val="28"/>
        </w:rPr>
        <w:t xml:space="preserve"> </w:t>
      </w:r>
    </w:p>
    <w:p w:rsidR="00D639A7" w:rsidRPr="00F30C40" w:rsidRDefault="00D639A7" w:rsidP="00227016">
      <w:pPr>
        <w:spacing w:after="0" w:line="240" w:lineRule="auto"/>
        <w:ind w:firstLine="709"/>
        <w:contextualSpacing/>
        <w:jc w:val="both"/>
        <w:rPr>
          <w:rFonts w:ascii="Times New Roman" w:hAnsi="Times New Roman" w:cs="Times New Roman"/>
          <w:sz w:val="28"/>
          <w:szCs w:val="28"/>
        </w:rPr>
      </w:pPr>
      <w:r w:rsidRPr="00F30C40">
        <w:rPr>
          <w:rFonts w:ascii="Times New Roman" w:hAnsi="Times New Roman" w:cs="Times New Roman"/>
          <w:sz w:val="28"/>
          <w:szCs w:val="28"/>
        </w:rPr>
        <w:t xml:space="preserve">Психодидактика математического образования: перспективы развития, возможности и границы: материалы Всероссийской научно-практической конференции (Томск, 9 декабря 2011 г.). Томск: Изд-во ТГПУ, 2012. 236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Демидова Л. Н., Просвирова И.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 xml:space="preserve">и др. Рабочая тетрадь по математике. 6 класс. Рациональные числа. Томск: Изд-во ТГПУ, 2010. 128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Холодная М. А., Кузнецова М. В. Математика. Программа для основной школы. 5-6 классы. М.: Бином. Лаборатория знаний, 2012. 95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Холодная М. А., Ксенева В. Н., Лобаненко Н. Б., Матушкина З. П., Просвирова И. Г., Холодная О. В., Шевцова Л. А. Математика: методическое пособие для 5 класса.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2012. 231 с.;</w:t>
      </w:r>
      <w:r w:rsidR="0044348E" w:rsidRPr="00F30C40">
        <w:rPr>
          <w:rFonts w:ascii="Times New Roman" w:hAnsi="Times New Roman" w:cs="Times New Roman"/>
          <w:spacing w:val="-4"/>
          <w:sz w:val="28"/>
          <w:szCs w:val="28"/>
        </w:rPr>
        <w:t xml:space="preserve">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lastRenderedPageBreak/>
        <w:t>Гельфман Э. Г., Холодная О. В., Гриншпон С. Я., Жилина Е. И., Ксенева В. Н., Лобаненко Н. Б., Матушкина З. П., Просвирова И. Г., Холодная О. В., Шевцова Л. А. Математика: методическое пособие для 6 класса.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2013. 248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Холодная О.В. Математика. 5 класс. Учебник. Ч. 1.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2012. 152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Холодная О.В. Математика. 5 класс. Учебник. Ч. 2.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2012. 111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Холодная О.В. Математика. 6 класс. Учебник.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2012. 200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proofErr w:type="gramStart"/>
      <w:r w:rsidRPr="00F30C40">
        <w:rPr>
          <w:rFonts w:ascii="Times New Roman" w:hAnsi="Times New Roman" w:cs="Times New Roman"/>
          <w:spacing w:val="-4"/>
          <w:sz w:val="28"/>
          <w:szCs w:val="28"/>
        </w:rPr>
        <w:t>Гельфман Э. Г., Демидова Л. Н., Лобаненко Н. Б., Вольфенгаут Ю. Ю., Гриншпон С. Я., Жилина Е. И., Ксенева В. Н., Малова И. Е., Матушкина З. П., Непомнящая Л. Б., Панчищина В. А., Холодная О. В., Эпп В. Я. Математика: учебная книга и практикум для 5 класса: в 2 ч. Ч. 1:</w:t>
      </w:r>
      <w:proofErr w:type="gramEnd"/>
      <w:r w:rsidRPr="00F30C40">
        <w:rPr>
          <w:rFonts w:ascii="Times New Roman" w:hAnsi="Times New Roman" w:cs="Times New Roman"/>
          <w:spacing w:val="-4"/>
          <w:sz w:val="28"/>
          <w:szCs w:val="28"/>
        </w:rPr>
        <w:t xml:space="preserve"> Натуральные числа и десятичные дроби. 8 изд., испр. и доп.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2012. 240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proofErr w:type="gramStart"/>
      <w:r w:rsidRPr="00F30C40">
        <w:rPr>
          <w:rFonts w:ascii="Times New Roman" w:hAnsi="Times New Roman" w:cs="Times New Roman"/>
          <w:spacing w:val="-4"/>
          <w:sz w:val="28"/>
          <w:szCs w:val="28"/>
        </w:rPr>
        <w:t>Гельфман Э. Г., Демидова Л. Н., Лобаненко Н. Б., Жилина Е. И., Вольфенгаут Ю. Ю., Гриншпон С. Я., Забарина А. И., Ксенева В. Н., Кушнеренко Т. В.,</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Малова И. Е., Матушкина З. П., Непомнящая Л. Б., Панчищина В. А., Холодная О. В., Эпп В. Я. Математика: учебная книга и практикум для 5 класса: в 2 ч. Ч. 2.</w:t>
      </w:r>
      <w:proofErr w:type="gramEnd"/>
      <w:r w:rsidRPr="00F30C40">
        <w:rPr>
          <w:rFonts w:ascii="Times New Roman" w:hAnsi="Times New Roman" w:cs="Times New Roman"/>
          <w:spacing w:val="-4"/>
          <w:sz w:val="28"/>
          <w:szCs w:val="28"/>
        </w:rPr>
        <w:t xml:space="preserve"> Положительные и отрицательные числа. 5 изд., испр. и доп.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2012. 168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Гриншпон С. Я., Демидова Л. Н., Лобаненко Н. Б., Вольфенгаут Ю. Ю., Малова И. Е., Матушкина З. П., Жилина Е. И. Математика: учебная книга и практикум для 6 класса: в 2 ч. Ч. 1. Делимость чисел. 4 изд., испр. и доп.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2013. 184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proofErr w:type="gramStart"/>
      <w:r w:rsidRPr="00F30C40">
        <w:rPr>
          <w:rFonts w:ascii="Times New Roman" w:hAnsi="Times New Roman" w:cs="Times New Roman"/>
          <w:spacing w:val="-4"/>
          <w:sz w:val="28"/>
          <w:szCs w:val="28"/>
        </w:rPr>
        <w:t>Гельфман Э. Г., Жилина Е. И., Лобаненко Н. Б., Демидова Л. Н., Вольфенгаут Ю. Ю., Гриншпон И. Э., Гриншпон С. Я., Ксенева В. Н., Малова И. Е., Матушкина З. П., Непомнящая Л. Б., Панчищина В. А., Просвирова И. Г., Холодная М. А. Математика: учебная книга и практикум для 6 класса: в 2 ч. Ч. 2.</w:t>
      </w:r>
      <w:proofErr w:type="gramEnd"/>
      <w:r w:rsidRPr="00F30C40">
        <w:rPr>
          <w:rFonts w:ascii="Times New Roman" w:hAnsi="Times New Roman" w:cs="Times New Roman"/>
          <w:spacing w:val="-4"/>
          <w:sz w:val="28"/>
          <w:szCs w:val="28"/>
        </w:rPr>
        <w:t xml:space="preserve"> Рациональные числа. 6 изд., испр. и доп.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2013. 216 с.;</w:t>
      </w:r>
      <w:r w:rsidR="0044348E" w:rsidRPr="00F30C40">
        <w:rPr>
          <w:rFonts w:ascii="Times New Roman" w:hAnsi="Times New Roman" w:cs="Times New Roman"/>
          <w:spacing w:val="-4"/>
          <w:sz w:val="28"/>
          <w:szCs w:val="28"/>
        </w:rPr>
        <w:t xml:space="preserve">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Демидова Л. Н., Просвирова И. Г., Зильберберг Н. И., Подстригич А.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Математика: рабочая тетрадь для 5 класса. Натуральные числа.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2013. 96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Демидова Л. Н., Просвирова И. Г., Зильберберг Н. И., Подстригич А.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Математика: рабочая тетрадь для 5 класса. Десятичные дроби.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2013. 96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Демидова Л. Н., Просвирова И. Г., Зильберберг Н. И., Подстригич А.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Математика: рабочая тетрадь для 6 класса. Положительные и отрицательные числа.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2013. 120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lastRenderedPageBreak/>
        <w:t xml:space="preserve">Гельфман Э. Г., Демидова Л. Н., Просвирова И. Г., Зильберберг Н. И., Подстригич А.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Математика: рабочая тетрадь для 6 класса. Делимость чисел. Рациональные числа.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2013. 96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Холодная М. А., Кузнецова М. В. Алгебра. Программа для основной школы. 7-9 классы.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2013. 96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Демидова Л. Н.,</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 xml:space="preserve">Терре А. И., Гриншпон С. Я., Бондаренко Т. Е., Кривякова Э. Н., Лобаненко Н. Б., Матушкина З. П., Пичурин Л. Ф., Росошек С. К. Алгебра: учебник для 7 класса. М.: БИНОМ. </w:t>
      </w:r>
      <w:proofErr w:type="gramStart"/>
      <w:r w:rsidRPr="00F30C40">
        <w:rPr>
          <w:rFonts w:ascii="Times New Roman" w:hAnsi="Times New Roman" w:cs="Times New Roman"/>
          <w:spacing w:val="-4"/>
          <w:sz w:val="28"/>
          <w:szCs w:val="28"/>
        </w:rPr>
        <w:t xml:space="preserve">Лаборатория знаний, 2013. 264 с.; </w:t>
      </w:r>
      <w:proofErr w:type="gramEnd"/>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proofErr w:type="gramStart"/>
      <w:r w:rsidRPr="00F30C40">
        <w:rPr>
          <w:rFonts w:ascii="Times New Roman" w:hAnsi="Times New Roman" w:cs="Times New Roman"/>
          <w:spacing w:val="-4"/>
          <w:sz w:val="28"/>
          <w:szCs w:val="28"/>
        </w:rPr>
        <w:t>Гельфман Э. Г., Демидова Л. Н., Гриншпон С. Я., Терре А. И., Ксенева В. Н., Кривякова Э. Н., Вольфенгаут Ю. Ю., Забарина А. И., Зильберберг Н. И., Лобаненко Н. Б., Малова И. Е., Матушкина З. П., Непомнящая Л. Б., Пичурин Л. Ф., Сазанова Т. А., Эпп В. Я. Алгебра: учебник для 8 класса.</w:t>
      </w:r>
      <w:proofErr w:type="gramEnd"/>
      <w:r w:rsidRPr="00F30C40">
        <w:rPr>
          <w:rFonts w:ascii="Times New Roman" w:hAnsi="Times New Roman" w:cs="Times New Roman"/>
          <w:spacing w:val="-4"/>
          <w:sz w:val="28"/>
          <w:szCs w:val="28"/>
        </w:rPr>
        <w:t xml:space="preserve">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2013. 272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proofErr w:type="gramStart"/>
      <w:r w:rsidRPr="00F30C40">
        <w:rPr>
          <w:rFonts w:ascii="Times New Roman" w:hAnsi="Times New Roman" w:cs="Times New Roman"/>
          <w:spacing w:val="-4"/>
          <w:sz w:val="28"/>
          <w:szCs w:val="28"/>
        </w:rPr>
        <w:t xml:space="preserve">Гельфман Э. Г., Демидова Л. Н., Терре А. И., Пестов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 xml:space="preserve">Г., Гриншпон С. Я., Росошек С. К., Малова И. Е., Подстригич А. Г., Панчищина В. А., Аржаник М. Б., Гесслер Д. М., Гриншпон И. Э., Вольфенгаут Ю. Ю., Лобаненко Н. Б., Пивен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Г., Эпп В. Я. Алгебра: учебник для 9 класса.</w:t>
      </w:r>
      <w:proofErr w:type="gramEnd"/>
      <w:r w:rsidRPr="00F30C40">
        <w:rPr>
          <w:rFonts w:ascii="Times New Roman" w:hAnsi="Times New Roman" w:cs="Times New Roman"/>
          <w:spacing w:val="-4"/>
          <w:sz w:val="28"/>
          <w:szCs w:val="28"/>
        </w:rPr>
        <w:t xml:space="preserve">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2013. 272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Гельфман Э. Г., Демидова Л. Н., Терре А. И., Гриншпон С. Я., Гриншпон И. Э., Просвирова И. Г., Зильберберг Н. И., Бухтяк М. С., Матушкина З. П., Кривякова Э. Н., Холодная М. А. Алгебра – 7: практикум. М.: БИНОМ. Лаборатория знаний, 2014. 252 с.; </w:t>
      </w:r>
    </w:p>
    <w:p w:rsidR="00D639A7" w:rsidRPr="00F30C40" w:rsidRDefault="00D639A7" w:rsidP="00227016">
      <w:pPr>
        <w:spacing w:after="0" w:line="240" w:lineRule="auto"/>
        <w:ind w:firstLine="709"/>
        <w:contextualSpacing/>
        <w:jc w:val="both"/>
        <w:rPr>
          <w:rFonts w:ascii="Times New Roman" w:hAnsi="Times New Roman" w:cs="Times New Roman"/>
          <w:sz w:val="28"/>
          <w:szCs w:val="28"/>
        </w:rPr>
      </w:pPr>
      <w:r w:rsidRPr="00F30C40">
        <w:rPr>
          <w:rFonts w:ascii="Times New Roman" w:hAnsi="Times New Roman" w:cs="Times New Roman"/>
          <w:sz w:val="28"/>
          <w:szCs w:val="28"/>
        </w:rPr>
        <w:t xml:space="preserve">Бондаренко Т. Е. Тождественные преобразования целых рациональных выражений и их применение для рационализации вычислений в курсе алгебры 7 класса: методическое пособие для учителя. Воронеж: НАУКА – ЮНИПРЕСС, 2014. 140 с.; </w:t>
      </w:r>
    </w:p>
    <w:p w:rsidR="00D639A7" w:rsidRPr="00F30C40" w:rsidRDefault="00D639A7" w:rsidP="00227016">
      <w:pPr>
        <w:spacing w:after="0" w:line="240" w:lineRule="auto"/>
        <w:ind w:firstLine="709"/>
        <w:contextualSpacing/>
        <w:jc w:val="both"/>
        <w:rPr>
          <w:rFonts w:ascii="Times New Roman" w:hAnsi="Times New Roman" w:cs="Times New Roman"/>
          <w:sz w:val="28"/>
          <w:szCs w:val="28"/>
        </w:rPr>
      </w:pPr>
      <w:r w:rsidRPr="00F30C40">
        <w:rPr>
          <w:rFonts w:ascii="Times New Roman" w:hAnsi="Times New Roman" w:cs="Times New Roman"/>
          <w:sz w:val="28"/>
          <w:szCs w:val="28"/>
        </w:rPr>
        <w:t xml:space="preserve">Психодидактика математического образования: инновационные процессы в образовании: проблемы, способы и формы реализации новых образовательных стандартов в школе и вузе: Материалы Всероссийской научно-практической конференции (Томск, 28 марта 2014 г.). Томск: Изд-во ТГПУ, 2014. 184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z w:val="28"/>
          <w:szCs w:val="28"/>
          <w:lang w:eastAsia="ru-RU"/>
        </w:rPr>
        <w:t xml:space="preserve">Гельфман Э. Г., Демидова Л. Н., Просвирова И. Г., Зильберберг Н. И., Подстригич А. </w:t>
      </w:r>
      <w:r w:rsidR="00CC5040" w:rsidRPr="00F30C40">
        <w:rPr>
          <w:rFonts w:ascii="Times New Roman" w:hAnsi="Times New Roman" w:cs="Times New Roman"/>
          <w:sz w:val="28"/>
          <w:szCs w:val="28"/>
          <w:lang w:eastAsia="ru-RU"/>
        </w:rPr>
        <w:t>Г. </w:t>
      </w:r>
      <w:r w:rsidRPr="00F30C40">
        <w:rPr>
          <w:rFonts w:ascii="Times New Roman" w:hAnsi="Times New Roman" w:cs="Times New Roman"/>
          <w:sz w:val="28"/>
          <w:szCs w:val="28"/>
          <w:lang w:eastAsia="ru-RU"/>
        </w:rPr>
        <w:t>Математика: рабочая тетрадь для 5 класса. Десятичные дроби. М.</w:t>
      </w:r>
      <w:proofErr w:type="gramStart"/>
      <w:r w:rsidRPr="00F30C40">
        <w:rPr>
          <w:rFonts w:ascii="Times New Roman" w:hAnsi="Times New Roman" w:cs="Times New Roman"/>
          <w:sz w:val="28"/>
          <w:szCs w:val="28"/>
          <w:lang w:eastAsia="ru-RU"/>
        </w:rPr>
        <w:t xml:space="preserve"> :</w:t>
      </w:r>
      <w:proofErr w:type="gramEnd"/>
      <w:r w:rsidRPr="00F30C40">
        <w:rPr>
          <w:rFonts w:ascii="Times New Roman" w:hAnsi="Times New Roman" w:cs="Times New Roman"/>
          <w:sz w:val="28"/>
          <w:szCs w:val="28"/>
          <w:lang w:eastAsia="ru-RU"/>
        </w:rPr>
        <w:t xml:space="preserve"> БИНОМ. Лаборатория знаний, 2014. 96 с.;</w:t>
      </w:r>
      <w:r w:rsidR="0044348E" w:rsidRPr="00F30C40">
        <w:rPr>
          <w:rFonts w:ascii="Times New Roman" w:hAnsi="Times New Roman" w:cs="Times New Roman"/>
          <w:sz w:val="28"/>
          <w:szCs w:val="28"/>
          <w:lang w:eastAsia="ru-RU"/>
        </w:rPr>
        <w:t xml:space="preserve"> </w:t>
      </w:r>
    </w:p>
    <w:p w:rsidR="00D639A7" w:rsidRPr="00F30C40" w:rsidRDefault="00D639A7" w:rsidP="00227016">
      <w:pPr>
        <w:spacing w:after="0" w:line="240" w:lineRule="auto"/>
        <w:ind w:firstLine="709"/>
        <w:contextualSpacing/>
        <w:jc w:val="both"/>
        <w:rPr>
          <w:rFonts w:ascii="Times New Roman" w:hAnsi="Times New Roman" w:cs="Times New Roman"/>
          <w:sz w:val="28"/>
          <w:szCs w:val="28"/>
          <w:lang w:eastAsia="ru-RU"/>
        </w:rPr>
      </w:pPr>
      <w:r w:rsidRPr="00F30C40">
        <w:rPr>
          <w:rFonts w:ascii="Times New Roman" w:hAnsi="Times New Roman" w:cs="Times New Roman"/>
          <w:spacing w:val="-4"/>
          <w:sz w:val="28"/>
          <w:szCs w:val="28"/>
        </w:rPr>
        <w:t>Гельфман Э. Г., Демидова Л. Н., Гриншпон С. Я., Гриншпон И. Э., Терре А. И., Вольфенгаут Ю. Ю., Зильберберг Н. И., Ксенева В. Н., Матушкина З. П., Панчищина В. А.,</w:t>
      </w:r>
      <w:r w:rsidR="0044348E" w:rsidRPr="00F30C40">
        <w:rPr>
          <w:rFonts w:ascii="Times New Roman" w:hAnsi="Times New Roman" w:cs="Times New Roman"/>
          <w:spacing w:val="-4"/>
          <w:sz w:val="28"/>
          <w:szCs w:val="28"/>
        </w:rPr>
        <w:t xml:space="preserve"> </w:t>
      </w:r>
      <w:r w:rsidRPr="00F30C40">
        <w:rPr>
          <w:rFonts w:ascii="Times New Roman" w:hAnsi="Times New Roman" w:cs="Times New Roman"/>
          <w:spacing w:val="-4"/>
          <w:sz w:val="28"/>
          <w:szCs w:val="28"/>
        </w:rPr>
        <w:t>Просвирова И. Г., Холодная М. А. Алгебра – 8: практикум.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знаний,2016.-248.с.;</w:t>
      </w:r>
      <w:r w:rsidR="0044348E" w:rsidRPr="00F30C40">
        <w:rPr>
          <w:rFonts w:ascii="Times New Roman" w:hAnsi="Times New Roman" w:cs="Times New Roman"/>
          <w:spacing w:val="-4"/>
          <w:sz w:val="28"/>
          <w:szCs w:val="28"/>
        </w:rPr>
        <w:t xml:space="preserve">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proofErr w:type="gramStart"/>
      <w:r w:rsidRPr="00F30C40">
        <w:rPr>
          <w:rFonts w:ascii="Times New Roman" w:hAnsi="Times New Roman" w:cs="Times New Roman"/>
          <w:sz w:val="28"/>
          <w:szCs w:val="28"/>
          <w:lang w:eastAsia="ru-RU"/>
        </w:rPr>
        <w:t>Матушкина</w:t>
      </w:r>
      <w:proofErr w:type="gramEnd"/>
      <w:r w:rsidRPr="00F30C40">
        <w:rPr>
          <w:rFonts w:ascii="Times New Roman" w:hAnsi="Times New Roman" w:cs="Times New Roman"/>
          <w:sz w:val="28"/>
          <w:szCs w:val="28"/>
          <w:lang w:eastAsia="ru-RU"/>
        </w:rPr>
        <w:t xml:space="preserve"> З.П. </w:t>
      </w:r>
      <w:r w:rsidRPr="00F30C40">
        <w:rPr>
          <w:rFonts w:ascii="Times New Roman" w:hAnsi="Times New Roman" w:cs="Times New Roman"/>
          <w:bCs/>
          <w:sz w:val="28"/>
          <w:szCs w:val="28"/>
          <w:lang w:eastAsia="ru-RU"/>
        </w:rPr>
        <w:t xml:space="preserve">Как научить решать текстовую задачу: методическое пособие для 7-9 классов. </w:t>
      </w:r>
      <w:r w:rsidRPr="00F30C40">
        <w:rPr>
          <w:rFonts w:ascii="Times New Roman" w:hAnsi="Times New Roman" w:cs="Times New Roman"/>
          <w:sz w:val="28"/>
          <w:szCs w:val="28"/>
          <w:lang w:eastAsia="ru-RU"/>
        </w:rPr>
        <w:t xml:space="preserve">М.: БИНОМ. Лаборатория знаний, </w:t>
      </w:r>
      <w:r w:rsidRPr="00F30C40">
        <w:rPr>
          <w:rFonts w:ascii="Times New Roman" w:hAnsi="Times New Roman" w:cs="Times New Roman"/>
          <w:spacing w:val="-4"/>
          <w:sz w:val="28"/>
          <w:szCs w:val="28"/>
        </w:rPr>
        <w:t xml:space="preserve">2015. 246 с.; </w:t>
      </w:r>
    </w:p>
    <w:p w:rsidR="00D639A7" w:rsidRPr="00F30C40" w:rsidRDefault="00D639A7" w:rsidP="00227016">
      <w:pPr>
        <w:spacing w:after="0" w:line="240" w:lineRule="auto"/>
        <w:ind w:firstLine="709"/>
        <w:contextualSpacing/>
        <w:jc w:val="both"/>
        <w:rPr>
          <w:rFonts w:ascii="Times New Roman" w:hAnsi="Times New Roman" w:cs="Times New Roman"/>
          <w:sz w:val="28"/>
          <w:szCs w:val="28"/>
          <w:lang w:eastAsia="ru-RU"/>
        </w:rPr>
      </w:pPr>
      <w:r w:rsidRPr="00F30C40">
        <w:rPr>
          <w:rFonts w:ascii="Times New Roman" w:hAnsi="Times New Roman" w:cs="Times New Roman"/>
          <w:spacing w:val="-4"/>
          <w:sz w:val="28"/>
          <w:szCs w:val="28"/>
        </w:rPr>
        <w:lastRenderedPageBreak/>
        <w:t xml:space="preserve">Гельфман Э. Г., Баталова Е. А., Демидова Л. Н., Подстригич А. </w:t>
      </w:r>
      <w:r w:rsidR="00CC5040" w:rsidRPr="00F30C40">
        <w:rPr>
          <w:rFonts w:ascii="Times New Roman" w:hAnsi="Times New Roman" w:cs="Times New Roman"/>
          <w:spacing w:val="-4"/>
          <w:sz w:val="28"/>
          <w:szCs w:val="28"/>
        </w:rPr>
        <w:t>Г. </w:t>
      </w:r>
      <w:r w:rsidRPr="00F30C40">
        <w:rPr>
          <w:rFonts w:ascii="Times New Roman" w:hAnsi="Times New Roman" w:cs="Times New Roman"/>
          <w:spacing w:val="-4"/>
          <w:sz w:val="28"/>
          <w:szCs w:val="28"/>
        </w:rPr>
        <w:t xml:space="preserve">и др. </w:t>
      </w:r>
      <w:r w:rsidRPr="00F30C40">
        <w:rPr>
          <w:rFonts w:ascii="Times New Roman" w:hAnsi="Times New Roman" w:cs="Times New Roman"/>
          <w:sz w:val="28"/>
          <w:szCs w:val="28"/>
          <w:lang w:eastAsia="ru-RU"/>
        </w:rPr>
        <w:t>Алгебра. Практикум для 9 класса: учеб</w:t>
      </w:r>
      <w:proofErr w:type="gramStart"/>
      <w:r w:rsidRPr="00F30C40">
        <w:rPr>
          <w:rFonts w:ascii="Times New Roman" w:hAnsi="Times New Roman" w:cs="Times New Roman"/>
          <w:sz w:val="28"/>
          <w:szCs w:val="28"/>
          <w:lang w:eastAsia="ru-RU"/>
        </w:rPr>
        <w:t>.</w:t>
      </w:r>
      <w:proofErr w:type="gramEnd"/>
      <w:r w:rsidRPr="00F30C40">
        <w:rPr>
          <w:rFonts w:ascii="Times New Roman" w:hAnsi="Times New Roman" w:cs="Times New Roman"/>
          <w:sz w:val="28"/>
          <w:szCs w:val="28"/>
          <w:lang w:eastAsia="ru-RU"/>
        </w:rPr>
        <w:t xml:space="preserve"> </w:t>
      </w:r>
      <w:proofErr w:type="gramStart"/>
      <w:r w:rsidRPr="00F30C40">
        <w:rPr>
          <w:rFonts w:ascii="Times New Roman" w:hAnsi="Times New Roman" w:cs="Times New Roman"/>
          <w:sz w:val="28"/>
          <w:szCs w:val="28"/>
          <w:lang w:eastAsia="ru-RU"/>
        </w:rPr>
        <w:t>п</w:t>
      </w:r>
      <w:proofErr w:type="gramEnd"/>
      <w:r w:rsidRPr="00F30C40">
        <w:rPr>
          <w:rFonts w:ascii="Times New Roman" w:hAnsi="Times New Roman" w:cs="Times New Roman"/>
          <w:sz w:val="28"/>
          <w:szCs w:val="28"/>
          <w:lang w:eastAsia="ru-RU"/>
        </w:rPr>
        <w:t xml:space="preserve">особие. М.: БИНОМ. Лаборатория знаний, 2016. 280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Демидова Л. Н., Гриншпон С. Я., Гриншпон И. Э., Терре А. И., Вольфенгаут Ю. Ю., Зильберберг Н. И., Ксенева В. Н., Матушкина З. П., Панчищина В. А., Просвирова И. Г., Холодная М. А. Алгебра – 9: практикум.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БИНОМ. Лаборатория знаний, 2016. 260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bCs/>
          <w:iCs/>
          <w:spacing w:val="-4"/>
          <w:sz w:val="28"/>
          <w:szCs w:val="28"/>
        </w:rPr>
        <w:t>Холодная М. А., Гельфман </w:t>
      </w:r>
      <w:r w:rsidRPr="00F30C40">
        <w:rPr>
          <w:rFonts w:ascii="Times New Roman" w:hAnsi="Times New Roman" w:cs="Times New Roman"/>
          <w:bCs/>
          <w:spacing w:val="-4"/>
          <w:sz w:val="28"/>
          <w:szCs w:val="28"/>
        </w:rPr>
        <w:t>Э. </w:t>
      </w:r>
      <w:r w:rsidR="00CC5040" w:rsidRPr="00F30C40">
        <w:rPr>
          <w:rFonts w:ascii="Times New Roman" w:hAnsi="Times New Roman" w:cs="Times New Roman"/>
          <w:bCs/>
          <w:spacing w:val="-4"/>
          <w:sz w:val="28"/>
          <w:szCs w:val="28"/>
        </w:rPr>
        <w:t>Г. </w:t>
      </w:r>
      <w:r w:rsidRPr="00F30C40">
        <w:rPr>
          <w:rFonts w:ascii="Times New Roman" w:hAnsi="Times New Roman" w:cs="Times New Roman"/>
          <w:spacing w:val="-4"/>
          <w:sz w:val="28"/>
          <w:szCs w:val="28"/>
        </w:rPr>
        <w:t>Развивающие учебные тексты как средство интеллектуального воспитания учащихся. М.</w:t>
      </w:r>
      <w:proofErr w:type="gramStart"/>
      <w:r w:rsidRPr="00F30C40">
        <w:rPr>
          <w:rFonts w:ascii="Times New Roman" w:hAnsi="Times New Roman" w:cs="Times New Roman"/>
          <w:spacing w:val="-4"/>
          <w:sz w:val="28"/>
          <w:szCs w:val="28"/>
        </w:rPr>
        <w:t xml:space="preserve"> :</w:t>
      </w:r>
      <w:proofErr w:type="gramEnd"/>
      <w:r w:rsidRPr="00F30C40">
        <w:rPr>
          <w:rFonts w:ascii="Times New Roman" w:hAnsi="Times New Roman" w:cs="Times New Roman"/>
          <w:spacing w:val="-4"/>
          <w:sz w:val="28"/>
          <w:szCs w:val="28"/>
        </w:rPr>
        <w:t xml:space="preserve"> Институт психологии РАН, 2016. 200 с.; </w:t>
      </w:r>
    </w:p>
    <w:p w:rsidR="00D639A7" w:rsidRPr="00F30C40" w:rsidRDefault="00D639A7" w:rsidP="00227016">
      <w:pPr>
        <w:spacing w:after="0" w:line="240" w:lineRule="auto"/>
        <w:ind w:firstLine="709"/>
        <w:contextualSpacing/>
        <w:jc w:val="both"/>
        <w:rPr>
          <w:rFonts w:ascii="Times New Roman" w:hAnsi="Times New Roman" w:cs="Times New Roman"/>
          <w:sz w:val="28"/>
          <w:szCs w:val="28"/>
        </w:rPr>
      </w:pPr>
      <w:r w:rsidRPr="00F30C40">
        <w:rPr>
          <w:rFonts w:ascii="Times New Roman" w:hAnsi="Times New Roman" w:cs="Times New Roman"/>
          <w:sz w:val="28"/>
          <w:szCs w:val="28"/>
        </w:rPr>
        <w:t>Психодидактика математического образования</w:t>
      </w:r>
      <w:proofErr w:type="gramStart"/>
      <w:r w:rsidRPr="00F30C40">
        <w:rPr>
          <w:rFonts w:ascii="Times New Roman" w:hAnsi="Times New Roman" w:cs="Times New Roman"/>
          <w:sz w:val="28"/>
          <w:szCs w:val="28"/>
        </w:rPr>
        <w:t xml:space="preserve"> :</w:t>
      </w:r>
      <w:proofErr w:type="gramEnd"/>
      <w:r w:rsidRPr="00F30C40">
        <w:rPr>
          <w:rFonts w:ascii="Times New Roman" w:hAnsi="Times New Roman" w:cs="Times New Roman"/>
          <w:sz w:val="28"/>
          <w:szCs w:val="28"/>
        </w:rPr>
        <w:t xml:space="preserve"> проектирование современных образовательных результатов в школе и вузе : материалы Всероссийской научно-практической конференции (Томск, 23 марта 2017 г.). Томск: Изд-во ТГПУ, 2017. 160 с.; </w:t>
      </w:r>
    </w:p>
    <w:p w:rsidR="00D639A7" w:rsidRPr="00F30C40" w:rsidRDefault="00D639A7" w:rsidP="00227016">
      <w:pPr>
        <w:spacing w:after="0" w:line="240" w:lineRule="auto"/>
        <w:ind w:firstLine="709"/>
        <w:contextualSpacing/>
        <w:jc w:val="both"/>
        <w:rPr>
          <w:rFonts w:ascii="Times New Roman" w:hAnsi="Times New Roman" w:cs="Times New Roman"/>
          <w:spacing w:val="-6"/>
          <w:sz w:val="28"/>
          <w:szCs w:val="28"/>
        </w:rPr>
      </w:pPr>
      <w:r w:rsidRPr="00F30C40">
        <w:rPr>
          <w:rFonts w:ascii="Times New Roman" w:hAnsi="Times New Roman" w:cs="Times New Roman"/>
          <w:spacing w:val="-6"/>
          <w:sz w:val="28"/>
          <w:szCs w:val="28"/>
        </w:rPr>
        <w:t>Гель</w:t>
      </w:r>
      <w:r w:rsidRPr="00F30C40">
        <w:rPr>
          <w:rFonts w:ascii="Times New Roman" w:hAnsi="Times New Roman" w:cs="Times New Roman"/>
          <w:spacing w:val="-7"/>
          <w:sz w:val="28"/>
          <w:szCs w:val="28"/>
        </w:rPr>
        <w:t>фман Э. Г., Демидова Л. Н., Терре А. И. и др. Мир квадратных уравнений: учеб</w:t>
      </w:r>
      <w:proofErr w:type="gramStart"/>
      <w:r w:rsidRPr="00F30C40">
        <w:rPr>
          <w:rFonts w:ascii="Times New Roman" w:hAnsi="Times New Roman" w:cs="Times New Roman"/>
          <w:spacing w:val="-7"/>
          <w:sz w:val="28"/>
          <w:szCs w:val="28"/>
        </w:rPr>
        <w:t>.</w:t>
      </w:r>
      <w:proofErr w:type="gramEnd"/>
      <w:r w:rsidRPr="00F30C40">
        <w:rPr>
          <w:rFonts w:ascii="Times New Roman" w:hAnsi="Times New Roman" w:cs="Times New Roman"/>
          <w:spacing w:val="-7"/>
          <w:sz w:val="28"/>
          <w:szCs w:val="28"/>
        </w:rPr>
        <w:t xml:space="preserve"> </w:t>
      </w:r>
      <w:proofErr w:type="gramStart"/>
      <w:r w:rsidRPr="00F30C40">
        <w:rPr>
          <w:rFonts w:ascii="Times New Roman" w:hAnsi="Times New Roman" w:cs="Times New Roman"/>
          <w:spacing w:val="-7"/>
          <w:sz w:val="28"/>
          <w:szCs w:val="28"/>
        </w:rPr>
        <w:t>п</w:t>
      </w:r>
      <w:proofErr w:type="gramEnd"/>
      <w:r w:rsidRPr="00F30C40">
        <w:rPr>
          <w:rFonts w:ascii="Times New Roman" w:hAnsi="Times New Roman" w:cs="Times New Roman"/>
          <w:spacing w:val="-7"/>
          <w:sz w:val="28"/>
          <w:szCs w:val="28"/>
        </w:rPr>
        <w:t xml:space="preserve">особие. </w:t>
      </w:r>
      <w:r w:rsidRPr="00F30C40">
        <w:rPr>
          <w:rFonts w:ascii="Times New Roman" w:hAnsi="Times New Roman" w:cs="Times New Roman"/>
          <w:spacing w:val="-6"/>
          <w:sz w:val="28"/>
          <w:szCs w:val="28"/>
        </w:rPr>
        <w:t>Томск: Изд-во ТГПУ, 2018. 264 с.;</w:t>
      </w:r>
      <w:r w:rsidR="0044348E" w:rsidRPr="00F30C40">
        <w:rPr>
          <w:rFonts w:ascii="Times New Roman" w:hAnsi="Times New Roman" w:cs="Times New Roman"/>
          <w:spacing w:val="-6"/>
          <w:sz w:val="28"/>
          <w:szCs w:val="28"/>
        </w:rPr>
        <w:t xml:space="preserve"> </w:t>
      </w:r>
    </w:p>
    <w:p w:rsidR="00D639A7" w:rsidRPr="00F30C40" w:rsidRDefault="00D639A7" w:rsidP="00227016">
      <w:pPr>
        <w:spacing w:after="0" w:line="240" w:lineRule="auto"/>
        <w:ind w:firstLine="709"/>
        <w:contextualSpacing/>
        <w:jc w:val="both"/>
        <w:rPr>
          <w:rFonts w:ascii="Times New Roman" w:hAnsi="Times New Roman" w:cs="Times New Roman"/>
          <w:spacing w:val="-6"/>
          <w:sz w:val="28"/>
          <w:szCs w:val="28"/>
        </w:rPr>
      </w:pPr>
      <w:r w:rsidRPr="00F30C40">
        <w:rPr>
          <w:rFonts w:ascii="Times New Roman" w:hAnsi="Times New Roman" w:cs="Times New Roman"/>
          <w:spacing w:val="-6"/>
          <w:sz w:val="28"/>
          <w:szCs w:val="28"/>
        </w:rPr>
        <w:t>Гельфман Э. Г., Жилина Е. И., Лобаненко Н. Б. и др. Про обыкновенные дроби: учеб</w:t>
      </w:r>
      <w:proofErr w:type="gramStart"/>
      <w:r w:rsidRPr="00F30C40">
        <w:rPr>
          <w:rFonts w:ascii="Times New Roman" w:hAnsi="Times New Roman" w:cs="Times New Roman"/>
          <w:spacing w:val="-6"/>
          <w:sz w:val="28"/>
          <w:szCs w:val="28"/>
        </w:rPr>
        <w:t>.</w:t>
      </w:r>
      <w:proofErr w:type="gramEnd"/>
      <w:r w:rsidRPr="00F30C40">
        <w:rPr>
          <w:rFonts w:ascii="Times New Roman" w:hAnsi="Times New Roman" w:cs="Times New Roman"/>
          <w:spacing w:val="-6"/>
          <w:sz w:val="28"/>
          <w:szCs w:val="28"/>
        </w:rPr>
        <w:t xml:space="preserve"> </w:t>
      </w:r>
      <w:proofErr w:type="gramStart"/>
      <w:r w:rsidRPr="00F30C40">
        <w:rPr>
          <w:rFonts w:ascii="Times New Roman" w:hAnsi="Times New Roman" w:cs="Times New Roman"/>
          <w:spacing w:val="-6"/>
          <w:sz w:val="28"/>
          <w:szCs w:val="28"/>
        </w:rPr>
        <w:t>п</w:t>
      </w:r>
      <w:proofErr w:type="gramEnd"/>
      <w:r w:rsidRPr="00F30C40">
        <w:rPr>
          <w:rFonts w:ascii="Times New Roman" w:hAnsi="Times New Roman" w:cs="Times New Roman"/>
          <w:spacing w:val="-6"/>
          <w:sz w:val="28"/>
          <w:szCs w:val="28"/>
        </w:rPr>
        <w:t xml:space="preserve">особие по математике. Томск: Изд-во ТГПУ, 2018. 192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bCs/>
          <w:iCs/>
          <w:spacing w:val="-4"/>
          <w:sz w:val="28"/>
          <w:szCs w:val="28"/>
        </w:rPr>
        <w:t>Гельфман </w:t>
      </w:r>
      <w:r w:rsidRPr="00F30C40">
        <w:rPr>
          <w:rFonts w:ascii="Times New Roman" w:hAnsi="Times New Roman" w:cs="Times New Roman"/>
          <w:bCs/>
          <w:spacing w:val="-4"/>
          <w:sz w:val="28"/>
          <w:szCs w:val="28"/>
        </w:rPr>
        <w:t xml:space="preserve">Э. Г., Холодная М. А. </w:t>
      </w:r>
      <w:r w:rsidRPr="00F30C40">
        <w:rPr>
          <w:rFonts w:ascii="Times New Roman" w:hAnsi="Times New Roman" w:cs="Times New Roman"/>
          <w:spacing w:val="-4"/>
          <w:sz w:val="28"/>
          <w:szCs w:val="28"/>
        </w:rPr>
        <w:t>Психодидактика школьного учебника: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 xml:space="preserve">особие для вузов. 2-е изд., испр. и доп. Москва, 2018. 324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Гельфман Э. Г., Демидова Л. Н., Терре А. И. и др. От фонтана до спутниковых антенн, или Квадратичная функция: учеб</w:t>
      </w:r>
      <w:proofErr w:type="gramStart"/>
      <w:r w:rsidRPr="00F30C40">
        <w:rPr>
          <w:rFonts w:ascii="Times New Roman" w:hAnsi="Times New Roman" w:cs="Times New Roman"/>
          <w:spacing w:val="-4"/>
          <w:sz w:val="28"/>
          <w:szCs w:val="28"/>
        </w:rPr>
        <w:t>.</w:t>
      </w:r>
      <w:proofErr w:type="gramEnd"/>
      <w:r w:rsidRPr="00F30C40">
        <w:rPr>
          <w:rFonts w:ascii="Times New Roman" w:hAnsi="Times New Roman" w:cs="Times New Roman"/>
          <w:spacing w:val="-4"/>
          <w:sz w:val="28"/>
          <w:szCs w:val="28"/>
        </w:rPr>
        <w:t xml:space="preserve"> </w:t>
      </w:r>
      <w:proofErr w:type="gramStart"/>
      <w:r w:rsidRPr="00F30C40">
        <w:rPr>
          <w:rFonts w:ascii="Times New Roman" w:hAnsi="Times New Roman" w:cs="Times New Roman"/>
          <w:spacing w:val="-4"/>
          <w:sz w:val="28"/>
          <w:szCs w:val="28"/>
        </w:rPr>
        <w:t>п</w:t>
      </w:r>
      <w:proofErr w:type="gramEnd"/>
      <w:r w:rsidRPr="00F30C40">
        <w:rPr>
          <w:rFonts w:ascii="Times New Roman" w:hAnsi="Times New Roman" w:cs="Times New Roman"/>
          <w:spacing w:val="-4"/>
          <w:sz w:val="28"/>
          <w:szCs w:val="28"/>
        </w:rPr>
        <w:t xml:space="preserve">особие по математике. </w:t>
      </w:r>
      <w:r w:rsidRPr="00F30C40">
        <w:rPr>
          <w:rFonts w:ascii="Times New Roman" w:hAnsi="Times New Roman" w:cs="Times New Roman"/>
          <w:spacing w:val="-6"/>
          <w:sz w:val="28"/>
          <w:szCs w:val="28"/>
        </w:rPr>
        <w:t>Томск: Изд-во ТГПУ,</w:t>
      </w:r>
      <w:r w:rsidRPr="00F30C40">
        <w:rPr>
          <w:rFonts w:ascii="Times New Roman" w:hAnsi="Times New Roman" w:cs="Times New Roman"/>
          <w:spacing w:val="-4"/>
          <w:sz w:val="28"/>
          <w:szCs w:val="28"/>
        </w:rPr>
        <w:t xml:space="preserve"> 2019. 219 с.; </w:t>
      </w:r>
    </w:p>
    <w:p w:rsidR="00D639A7" w:rsidRPr="00F30C40" w:rsidRDefault="00D639A7" w:rsidP="00227016">
      <w:pPr>
        <w:spacing w:after="0" w:line="240" w:lineRule="auto"/>
        <w:ind w:firstLine="709"/>
        <w:contextualSpacing/>
        <w:jc w:val="both"/>
        <w:rPr>
          <w:rFonts w:ascii="Times New Roman" w:hAnsi="Times New Roman" w:cs="Times New Roman"/>
          <w:sz w:val="28"/>
          <w:szCs w:val="28"/>
        </w:rPr>
      </w:pPr>
      <w:proofErr w:type="gramStart"/>
      <w:r w:rsidRPr="00F30C40">
        <w:rPr>
          <w:rFonts w:ascii="Times New Roman" w:hAnsi="Times New Roman" w:cs="Times New Roman"/>
          <w:sz w:val="28"/>
          <w:szCs w:val="28"/>
        </w:rPr>
        <w:t>Матушкина</w:t>
      </w:r>
      <w:proofErr w:type="gramEnd"/>
      <w:r w:rsidRPr="00F30C40">
        <w:rPr>
          <w:rFonts w:ascii="Times New Roman" w:hAnsi="Times New Roman" w:cs="Times New Roman"/>
          <w:sz w:val="28"/>
          <w:szCs w:val="28"/>
        </w:rPr>
        <w:t xml:space="preserve"> З. П. Учимся решать задачи: Учебное пособие. Курганский государственный университет. Томск: Изд-во ТГПУ, 2019. 171 с.; </w:t>
      </w:r>
    </w:p>
    <w:p w:rsidR="00D639A7" w:rsidRPr="00F30C40" w:rsidRDefault="00D639A7" w:rsidP="00227016">
      <w:pPr>
        <w:spacing w:after="0" w:line="240" w:lineRule="auto"/>
        <w:ind w:firstLine="709"/>
        <w:contextualSpacing/>
        <w:jc w:val="both"/>
        <w:rPr>
          <w:rFonts w:ascii="Times New Roman" w:hAnsi="Times New Roman" w:cs="Times New Roman"/>
          <w:sz w:val="28"/>
          <w:szCs w:val="28"/>
          <w:lang w:eastAsia="ru-RU"/>
        </w:rPr>
      </w:pPr>
      <w:r w:rsidRPr="00F30C40">
        <w:rPr>
          <w:rFonts w:ascii="Times New Roman" w:hAnsi="Times New Roman" w:cs="Times New Roman"/>
          <w:sz w:val="28"/>
          <w:szCs w:val="28"/>
          <w:lang w:eastAsia="ru-RU"/>
        </w:rPr>
        <w:t xml:space="preserve">Калинин А. К. Теория решения текстовых задач: учебное пособие по математике для профильных малокомплектных школ. Томск: Изд-во ТГПУ, 2019. 75 с.; </w:t>
      </w:r>
    </w:p>
    <w:p w:rsidR="00D639A7" w:rsidRPr="00F30C40" w:rsidRDefault="00D639A7" w:rsidP="00227016">
      <w:pPr>
        <w:spacing w:after="0" w:line="240" w:lineRule="auto"/>
        <w:ind w:firstLine="709"/>
        <w:contextualSpacing/>
        <w:jc w:val="both"/>
        <w:rPr>
          <w:rFonts w:ascii="Times New Roman" w:hAnsi="Times New Roman" w:cs="Times New Roman"/>
          <w:spacing w:val="-4"/>
          <w:sz w:val="28"/>
          <w:szCs w:val="28"/>
        </w:rPr>
      </w:pPr>
      <w:r w:rsidRPr="00F30C40">
        <w:rPr>
          <w:rFonts w:ascii="Times New Roman" w:hAnsi="Times New Roman" w:cs="Times New Roman"/>
          <w:spacing w:val="-4"/>
          <w:sz w:val="28"/>
          <w:szCs w:val="28"/>
        </w:rPr>
        <w:t xml:space="preserve">Панчищина В. А., Гельфман Э. Г., Ксенева В. Н. и др. Математика. Наглядная геометрия. 5-6 классы. Учебник ФГОС. 5 изд., </w:t>
      </w:r>
      <w:proofErr w:type="gramStart"/>
      <w:r w:rsidRPr="00F30C40">
        <w:rPr>
          <w:rFonts w:ascii="Times New Roman" w:hAnsi="Times New Roman" w:cs="Times New Roman"/>
          <w:spacing w:val="-4"/>
          <w:sz w:val="28"/>
          <w:szCs w:val="28"/>
        </w:rPr>
        <w:t>стереотипное</w:t>
      </w:r>
      <w:proofErr w:type="gramEnd"/>
      <w:r w:rsidRPr="00F30C40">
        <w:rPr>
          <w:rFonts w:ascii="Times New Roman" w:hAnsi="Times New Roman" w:cs="Times New Roman"/>
          <w:spacing w:val="-4"/>
          <w:sz w:val="28"/>
          <w:szCs w:val="28"/>
        </w:rPr>
        <w:t xml:space="preserve">. М.: Просвещение, 2023. 176 с.; </w:t>
      </w:r>
    </w:p>
    <w:p w:rsidR="00D639A7" w:rsidRPr="00F30C40" w:rsidRDefault="00D639A7" w:rsidP="00227016">
      <w:pPr>
        <w:spacing w:after="0" w:line="240" w:lineRule="auto"/>
        <w:ind w:firstLine="709"/>
        <w:contextualSpacing/>
        <w:jc w:val="both"/>
        <w:rPr>
          <w:rFonts w:ascii="Times New Roman" w:hAnsi="Times New Roman" w:cs="Times New Roman"/>
          <w:spacing w:val="-6"/>
          <w:sz w:val="28"/>
          <w:szCs w:val="28"/>
        </w:rPr>
      </w:pPr>
      <w:r w:rsidRPr="00F30C40">
        <w:rPr>
          <w:rFonts w:ascii="Times New Roman" w:hAnsi="Times New Roman" w:cs="Times New Roman"/>
          <w:spacing w:val="-6"/>
          <w:sz w:val="28"/>
          <w:szCs w:val="28"/>
        </w:rPr>
        <w:t>Гельфман Э. Г., Холодная М. А. Психодидактика школьного учебника : учеб</w:t>
      </w:r>
      <w:proofErr w:type="gramStart"/>
      <w:r w:rsidRPr="00F30C40">
        <w:rPr>
          <w:rFonts w:ascii="Times New Roman" w:hAnsi="Times New Roman" w:cs="Times New Roman"/>
          <w:spacing w:val="-6"/>
          <w:sz w:val="28"/>
          <w:szCs w:val="28"/>
        </w:rPr>
        <w:t>.</w:t>
      </w:r>
      <w:proofErr w:type="gramEnd"/>
      <w:r w:rsidRPr="00F30C40">
        <w:rPr>
          <w:rFonts w:ascii="Times New Roman" w:hAnsi="Times New Roman" w:cs="Times New Roman"/>
          <w:spacing w:val="-6"/>
          <w:sz w:val="28"/>
          <w:szCs w:val="28"/>
        </w:rPr>
        <w:t xml:space="preserve"> </w:t>
      </w:r>
      <w:proofErr w:type="gramStart"/>
      <w:r w:rsidRPr="00F30C40">
        <w:rPr>
          <w:rFonts w:ascii="Times New Roman" w:hAnsi="Times New Roman" w:cs="Times New Roman"/>
          <w:spacing w:val="-6"/>
          <w:sz w:val="28"/>
          <w:szCs w:val="28"/>
        </w:rPr>
        <w:t>п</w:t>
      </w:r>
      <w:proofErr w:type="gramEnd"/>
      <w:r w:rsidRPr="00F30C40">
        <w:rPr>
          <w:rFonts w:ascii="Times New Roman" w:hAnsi="Times New Roman" w:cs="Times New Roman"/>
          <w:spacing w:val="-6"/>
          <w:sz w:val="28"/>
          <w:szCs w:val="28"/>
        </w:rPr>
        <w:t xml:space="preserve">ос. для вузов. 2-е изд., испр. и доп. Москва: Юрайт, 2018. 328 с. </w:t>
      </w:r>
    </w:p>
    <w:p w:rsidR="00D639A7" w:rsidRPr="00F30C40" w:rsidRDefault="00D639A7" w:rsidP="00227016">
      <w:pPr>
        <w:spacing w:after="0" w:line="240" w:lineRule="auto"/>
        <w:ind w:firstLine="709"/>
        <w:contextualSpacing/>
        <w:jc w:val="both"/>
        <w:rPr>
          <w:rFonts w:ascii="Times New Roman" w:hAnsi="Times New Roman" w:cs="Times New Roman"/>
          <w:bCs/>
          <w:iCs/>
          <w:spacing w:val="-4"/>
          <w:sz w:val="28"/>
          <w:szCs w:val="28"/>
        </w:rPr>
      </w:pPr>
      <w:r w:rsidRPr="00F30C40">
        <w:rPr>
          <w:rFonts w:ascii="Times New Roman" w:hAnsi="Times New Roman" w:cs="Times New Roman"/>
          <w:spacing w:val="-6"/>
          <w:sz w:val="28"/>
          <w:szCs w:val="28"/>
        </w:rPr>
        <w:t xml:space="preserve">Холодная М.А. Психология интеллекта: Парадоксы исследования. 3 изд., испр. и доп. Москва: Юрайт, 2019. </w:t>
      </w:r>
    </w:p>
    <w:p w:rsidR="00D639A7" w:rsidRDefault="00D639A7" w:rsidP="00227016">
      <w:pPr>
        <w:spacing w:after="0" w:line="240" w:lineRule="auto"/>
        <w:ind w:firstLine="709"/>
        <w:contextualSpacing/>
        <w:jc w:val="both"/>
        <w:rPr>
          <w:rFonts w:ascii="Times New Roman" w:hAnsi="Times New Roman" w:cs="Times New Roman"/>
          <w:sz w:val="28"/>
          <w:szCs w:val="28"/>
        </w:rPr>
      </w:pPr>
    </w:p>
    <w:p w:rsidR="00FB4963" w:rsidRPr="00F30C40" w:rsidRDefault="00433276" w:rsidP="00A02AE8">
      <w:pPr>
        <w:pStyle w:val="1"/>
        <w:jc w:val="center"/>
        <w:rPr>
          <w:rFonts w:ascii="Times New Roman" w:hAnsi="Times New Roman" w:cs="Times New Roman"/>
          <w:color w:val="auto"/>
        </w:rPr>
      </w:pPr>
      <w:bookmarkStart w:id="94" w:name="_Toc183466071"/>
      <w:r w:rsidRPr="00F30C40">
        <w:rPr>
          <w:rFonts w:ascii="Times New Roman" w:hAnsi="Times New Roman" w:cs="Times New Roman"/>
          <w:color w:val="auto"/>
        </w:rPr>
        <w:lastRenderedPageBreak/>
        <w:t xml:space="preserve">Глава 2. </w:t>
      </w:r>
      <w:r w:rsidR="00641476" w:rsidRPr="00F30C40">
        <w:rPr>
          <w:rFonts w:ascii="Times New Roman" w:hAnsi="Times New Roman" w:cs="Times New Roman"/>
          <w:color w:val="auto"/>
        </w:rPr>
        <w:t>Подходы к осмыслению с</w:t>
      </w:r>
      <w:r w:rsidRPr="00F30C40">
        <w:rPr>
          <w:rFonts w:ascii="Times New Roman" w:hAnsi="Times New Roman" w:cs="Times New Roman"/>
          <w:color w:val="auto"/>
        </w:rPr>
        <w:t>етево</w:t>
      </w:r>
      <w:r w:rsidR="00641476" w:rsidRPr="00F30C40">
        <w:rPr>
          <w:rFonts w:ascii="Times New Roman" w:hAnsi="Times New Roman" w:cs="Times New Roman"/>
          <w:color w:val="auto"/>
        </w:rPr>
        <w:t>го</w:t>
      </w:r>
      <w:r w:rsidRPr="00F30C40">
        <w:rPr>
          <w:rFonts w:ascii="Times New Roman" w:hAnsi="Times New Roman" w:cs="Times New Roman"/>
          <w:color w:val="auto"/>
        </w:rPr>
        <w:t xml:space="preserve"> взаимодействи</w:t>
      </w:r>
      <w:r w:rsidR="00641476" w:rsidRPr="00F30C40">
        <w:rPr>
          <w:rFonts w:ascii="Times New Roman" w:hAnsi="Times New Roman" w:cs="Times New Roman"/>
          <w:color w:val="auto"/>
        </w:rPr>
        <w:t xml:space="preserve">я </w:t>
      </w:r>
      <w:r w:rsidRPr="00F30C40">
        <w:rPr>
          <w:rFonts w:ascii="Times New Roman" w:hAnsi="Times New Roman" w:cs="Times New Roman"/>
          <w:color w:val="auto"/>
        </w:rPr>
        <w:t>научных школ педагогических университетов</w:t>
      </w:r>
      <w:bookmarkEnd w:id="94"/>
    </w:p>
    <w:p w:rsidR="0044348E" w:rsidRPr="00F30C40" w:rsidRDefault="0044348E" w:rsidP="00A02AE8">
      <w:pPr>
        <w:spacing w:after="0" w:line="240" w:lineRule="auto"/>
        <w:ind w:firstLine="709"/>
        <w:contextualSpacing/>
        <w:jc w:val="center"/>
        <w:rPr>
          <w:rFonts w:ascii="Times New Roman" w:hAnsi="Times New Roman" w:cs="Times New Roman"/>
          <w:sz w:val="28"/>
          <w:szCs w:val="28"/>
        </w:rPr>
      </w:pPr>
    </w:p>
    <w:p w:rsidR="0044348E" w:rsidRPr="00F30C40" w:rsidRDefault="00433276" w:rsidP="00A02AE8">
      <w:pPr>
        <w:pStyle w:val="2"/>
        <w:jc w:val="center"/>
        <w:rPr>
          <w:rFonts w:ascii="Times New Roman" w:hAnsi="Times New Roman" w:cs="Times New Roman"/>
          <w:color w:val="auto"/>
          <w:sz w:val="28"/>
          <w:szCs w:val="28"/>
        </w:rPr>
      </w:pPr>
      <w:bookmarkStart w:id="95" w:name="_Toc183466072"/>
      <w:r w:rsidRPr="00F30C40">
        <w:rPr>
          <w:rFonts w:ascii="Times New Roman" w:hAnsi="Times New Roman" w:cs="Times New Roman"/>
          <w:color w:val="auto"/>
          <w:sz w:val="28"/>
          <w:szCs w:val="28"/>
        </w:rPr>
        <w:t>2.1.</w:t>
      </w:r>
      <w:r w:rsidR="004854E5" w:rsidRPr="00F30C40">
        <w:rPr>
          <w:rFonts w:ascii="Times New Roman" w:hAnsi="Times New Roman" w:cs="Times New Roman"/>
          <w:color w:val="auto"/>
          <w:sz w:val="28"/>
          <w:szCs w:val="28"/>
        </w:rPr>
        <w:t xml:space="preserve"> Историко-педагогический анализ </w:t>
      </w:r>
      <w:r w:rsidR="002A3FAB" w:rsidRPr="00F30C40">
        <w:rPr>
          <w:rFonts w:ascii="Times New Roman" w:hAnsi="Times New Roman" w:cs="Times New Roman"/>
          <w:color w:val="auto"/>
          <w:sz w:val="28"/>
          <w:szCs w:val="28"/>
        </w:rPr>
        <w:t xml:space="preserve">становления представлений о </w:t>
      </w:r>
      <w:r w:rsidR="004854E5" w:rsidRPr="00F30C40">
        <w:rPr>
          <w:rFonts w:ascii="Times New Roman" w:hAnsi="Times New Roman" w:cs="Times New Roman"/>
          <w:color w:val="auto"/>
          <w:sz w:val="28"/>
          <w:szCs w:val="28"/>
        </w:rPr>
        <w:t>сетево</w:t>
      </w:r>
      <w:r w:rsidR="002A3FAB" w:rsidRPr="00F30C40">
        <w:rPr>
          <w:rFonts w:ascii="Times New Roman" w:hAnsi="Times New Roman" w:cs="Times New Roman"/>
          <w:color w:val="auto"/>
          <w:sz w:val="28"/>
          <w:szCs w:val="28"/>
        </w:rPr>
        <w:t>м</w:t>
      </w:r>
      <w:r w:rsidR="004854E5" w:rsidRPr="00F30C40">
        <w:rPr>
          <w:rFonts w:ascii="Times New Roman" w:hAnsi="Times New Roman" w:cs="Times New Roman"/>
          <w:color w:val="auto"/>
          <w:sz w:val="28"/>
          <w:szCs w:val="28"/>
        </w:rPr>
        <w:t xml:space="preserve"> взаимодействи</w:t>
      </w:r>
      <w:r w:rsidR="002A3FAB" w:rsidRPr="00F30C40">
        <w:rPr>
          <w:rFonts w:ascii="Times New Roman" w:hAnsi="Times New Roman" w:cs="Times New Roman"/>
          <w:color w:val="auto"/>
          <w:sz w:val="28"/>
          <w:szCs w:val="28"/>
        </w:rPr>
        <w:t>и</w:t>
      </w:r>
      <w:r w:rsidR="004854E5" w:rsidRPr="00F30C40">
        <w:rPr>
          <w:rFonts w:ascii="Times New Roman" w:hAnsi="Times New Roman" w:cs="Times New Roman"/>
          <w:color w:val="auto"/>
          <w:sz w:val="28"/>
          <w:szCs w:val="28"/>
        </w:rPr>
        <w:t xml:space="preserve"> </w:t>
      </w:r>
      <w:r w:rsidR="002A3FAB" w:rsidRPr="00F30C40">
        <w:rPr>
          <w:rFonts w:ascii="Times New Roman" w:hAnsi="Times New Roman" w:cs="Times New Roman"/>
          <w:color w:val="auto"/>
          <w:sz w:val="28"/>
          <w:szCs w:val="28"/>
        </w:rPr>
        <w:t>в образовании и науке</w:t>
      </w:r>
      <w:bookmarkEnd w:id="95"/>
    </w:p>
    <w:p w:rsidR="0044348E" w:rsidRPr="001E450F" w:rsidRDefault="0044348E" w:rsidP="00227016">
      <w:pPr>
        <w:spacing w:after="0" w:line="240" w:lineRule="auto"/>
        <w:ind w:firstLine="709"/>
        <w:contextualSpacing/>
        <w:jc w:val="both"/>
        <w:rPr>
          <w:rFonts w:ascii="Times New Roman" w:hAnsi="Times New Roman" w:cs="Times New Roman"/>
          <w:sz w:val="28"/>
          <w:szCs w:val="28"/>
        </w:rPr>
      </w:pP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Становление информационного общества в России обусловило новые стратегические приоритеты развития научных школ педагогических университетов. Ведущие способы развития педагогического научного знания связаны с использованием механизмов межсекторальной мобильности, </w:t>
      </w:r>
      <w:r w:rsidRPr="001E450F">
        <w:rPr>
          <w:rFonts w:ascii="Times New Roman" w:eastAsia="TimesNewRomanPSMT" w:hAnsi="Times New Roman" w:cs="Times New Roman"/>
          <w:sz w:val="28"/>
          <w:szCs w:val="28"/>
        </w:rPr>
        <w:t xml:space="preserve">саморегуляции процесса становления групп исследователей, возникновения научных коллабораций, в том числе междисциплинарных. При этом само понятие «научная школа» связано с системой наставничества и ученичества. Оно достаточно консервативно (т. е. </w:t>
      </w:r>
      <w:r w:rsidRPr="001E450F">
        <w:rPr>
          <w:rFonts w:ascii="Times New Roman" w:hAnsi="Times New Roman" w:cs="Times New Roman"/>
          <w:sz w:val="28"/>
          <w:szCs w:val="28"/>
        </w:rPr>
        <w:t>интеллектуальная, эмоционально-ценностная, неформальная, открытая общность ученых разных статусов, разрабатывающих под руководством лидера выдвинутую им исследовательскую программу, осуществляющих ее представление, защиту ее целей и результатов, а также подготовку научных кадров). В связи с этим, предметом методологических исследований является вопрос содержания и технологий становления научных школ педагогических университетов в современной российской действительности.</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Анализ совокупности педагогических работ Е. С. Дорожкиной</w:t>
      </w:r>
      <w:r w:rsidRPr="001E450F">
        <w:rPr>
          <w:rStyle w:val="a7"/>
          <w:rFonts w:ascii="Times New Roman" w:hAnsi="Times New Roman" w:cs="Times New Roman"/>
          <w:sz w:val="28"/>
          <w:szCs w:val="28"/>
        </w:rPr>
        <w:footnoteReference w:id="113"/>
      </w:r>
      <w:r w:rsidRPr="001E450F">
        <w:rPr>
          <w:rFonts w:ascii="Times New Roman" w:hAnsi="Times New Roman" w:cs="Times New Roman"/>
          <w:sz w:val="28"/>
          <w:szCs w:val="28"/>
        </w:rPr>
        <w:t>, Т. С. Коробченко</w:t>
      </w:r>
      <w:r w:rsidRPr="001E450F">
        <w:rPr>
          <w:rStyle w:val="a7"/>
          <w:rFonts w:ascii="Times New Roman" w:hAnsi="Times New Roman" w:cs="Times New Roman"/>
          <w:sz w:val="28"/>
          <w:szCs w:val="28"/>
        </w:rPr>
        <w:footnoteReference w:id="114"/>
      </w:r>
      <w:r w:rsidRPr="001E450F">
        <w:rPr>
          <w:rFonts w:ascii="Times New Roman" w:hAnsi="Times New Roman" w:cs="Times New Roman"/>
          <w:sz w:val="28"/>
          <w:szCs w:val="28"/>
        </w:rPr>
        <w:t xml:space="preserve"> и др. позволяет предположить, что</w:t>
      </w:r>
      <w:r w:rsidRPr="001E450F">
        <w:rPr>
          <w:rFonts w:ascii="Times New Roman" w:hAnsi="Times New Roman" w:cs="Times New Roman"/>
          <w:b/>
          <w:bCs/>
          <w:sz w:val="28"/>
          <w:szCs w:val="28"/>
        </w:rPr>
        <w:t xml:space="preserve"> </w:t>
      </w:r>
      <w:r w:rsidRPr="001E450F">
        <w:rPr>
          <w:rFonts w:ascii="Times New Roman" w:hAnsi="Times New Roman" w:cs="Times New Roman"/>
          <w:sz w:val="28"/>
          <w:szCs w:val="28"/>
        </w:rPr>
        <w:t>значительная часть педагогических</w:t>
      </w:r>
      <w:r w:rsidRPr="001E450F">
        <w:rPr>
          <w:rFonts w:ascii="Times New Roman" w:hAnsi="Times New Roman" w:cs="Times New Roman"/>
          <w:color w:val="FF0000"/>
          <w:sz w:val="28"/>
          <w:szCs w:val="28"/>
        </w:rPr>
        <w:t xml:space="preserve"> </w:t>
      </w:r>
      <w:r w:rsidRPr="001E450F">
        <w:rPr>
          <w:rFonts w:ascii="Times New Roman" w:hAnsi="Times New Roman" w:cs="Times New Roman"/>
          <w:sz w:val="28"/>
          <w:szCs w:val="28"/>
        </w:rPr>
        <w:t>исследований в педвузах осуществляется в рамках подготовки диссертаций, зачастую носит локальный характер, только некоторая их доля связана с конкретными научными школами. Осуществление данных работ в большинстве своем связано с включением</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самих преподавателей в неформальные сетевые научные сообщества, формы, технологии возникновения и развития, само содержание деятельности которых представлено в современной педагогической литературе на недостаточном уровне.</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Кроме того, в условиях значительной разрозненности педагогических исследований, множественности научных направлений и научных школ становится затруднительным и </w:t>
      </w:r>
      <w:r w:rsidRPr="001E450F">
        <w:rPr>
          <w:rFonts w:ascii="Times New Roman" w:eastAsia="TimesNewRomanPSMT" w:hAnsi="Times New Roman" w:cs="Times New Roman"/>
          <w:sz w:val="28"/>
          <w:szCs w:val="28"/>
        </w:rPr>
        <w:t xml:space="preserve">формирование, и </w:t>
      </w:r>
      <w:r w:rsidRPr="001E450F">
        <w:rPr>
          <w:rFonts w:ascii="Times New Roman" w:eastAsia="TimesNewRomanPSMT" w:hAnsi="Times New Roman" w:cs="Times New Roman"/>
          <w:sz w:val="28"/>
          <w:szCs w:val="28"/>
        </w:rPr>
        <w:lastRenderedPageBreak/>
        <w:t>обоснование проблемного поля научных исследований педагогических вузов, а также определение эффективных способов, во-первых, аккумулирования научных результатов по направлениям, которые обеспечат оперативный доступ к ним студентов, преподавателей, учёных, во-вторых, выявление наиболее рациональных способов взаимного обмена полученными научными результатами с другими педагогическими вузами и иными заинтересованными акторами.</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1E450F">
        <w:rPr>
          <w:rFonts w:ascii="Times New Roman" w:eastAsia="TimesNewRomanPSMT" w:hAnsi="Times New Roman" w:cs="Times New Roman"/>
          <w:sz w:val="28"/>
          <w:szCs w:val="28"/>
        </w:rPr>
        <w:t>Н. Сергеев</w:t>
      </w:r>
      <w:r w:rsidRPr="001E450F">
        <w:rPr>
          <w:rStyle w:val="a7"/>
          <w:rFonts w:ascii="Times New Roman" w:eastAsia="TimesNewRomanPSMT" w:hAnsi="Times New Roman" w:cs="Times New Roman"/>
          <w:sz w:val="28"/>
          <w:szCs w:val="28"/>
        </w:rPr>
        <w:footnoteReference w:id="115"/>
      </w:r>
      <w:r w:rsidRPr="001E450F">
        <w:rPr>
          <w:rFonts w:ascii="Times New Roman" w:eastAsia="TimesNewRomanPSMT" w:hAnsi="Times New Roman" w:cs="Times New Roman"/>
          <w:sz w:val="28"/>
          <w:szCs w:val="28"/>
        </w:rPr>
        <w:t xml:space="preserve">, </w:t>
      </w:r>
      <w:r w:rsidRPr="001E450F">
        <w:rPr>
          <w:rFonts w:ascii="Times New Roman" w:hAnsi="Times New Roman" w:cs="Times New Roman"/>
          <w:iCs/>
          <w:sz w:val="28"/>
          <w:szCs w:val="28"/>
        </w:rPr>
        <w:t>Б. И. Бедный, В. Б. Казанцев, Е. В. Чупрунов</w:t>
      </w:r>
      <w:r w:rsidRPr="001E450F">
        <w:rPr>
          <w:rFonts w:ascii="Times New Roman" w:eastAsia="TimesNewRomanPSMT" w:hAnsi="Times New Roman" w:cs="Times New Roman"/>
          <w:sz w:val="28"/>
          <w:szCs w:val="28"/>
        </w:rPr>
        <w:t xml:space="preserve"> и др.</w:t>
      </w:r>
      <w:r w:rsidRPr="001E450F">
        <w:rPr>
          <w:rStyle w:val="a7"/>
          <w:rFonts w:ascii="Times New Roman" w:eastAsia="TimesNewRomanPSMT" w:hAnsi="Times New Roman" w:cs="Times New Roman"/>
          <w:sz w:val="28"/>
          <w:szCs w:val="28"/>
        </w:rPr>
        <w:footnoteReference w:id="116"/>
      </w:r>
      <w:r w:rsidRPr="001E450F">
        <w:rPr>
          <w:rFonts w:ascii="Times New Roman" w:eastAsia="TimesNewRomanPSMT" w:hAnsi="Times New Roman" w:cs="Times New Roman"/>
          <w:sz w:val="28"/>
          <w:szCs w:val="28"/>
        </w:rPr>
        <w:t xml:space="preserve"> фиксируют кризис многих научных школ педагогических университетов, в связи с которым возникает вопрос об актуализации системы подготовки кадров высшей квалификации. Некоторые формы, механизмы их реализации и дидактические решения данного вопроса (в том числе аспирантские исследовательские школы), нуждаются в теоретическом обосновании.</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eastAsia="TimesNewRomanPSMT" w:hAnsi="Times New Roman" w:cs="Times New Roman"/>
          <w:sz w:val="28"/>
          <w:szCs w:val="28"/>
        </w:rPr>
        <w:t xml:space="preserve">Вхождение в состав </w:t>
      </w:r>
      <w:r w:rsidRPr="001E450F">
        <w:rPr>
          <w:rFonts w:ascii="Times New Roman" w:hAnsi="Times New Roman" w:cs="Times New Roman"/>
          <w:bCs/>
          <w:sz w:val="28"/>
          <w:szCs w:val="28"/>
        </w:rPr>
        <w:t xml:space="preserve">Российской Федерации новых субъектов обуславливает необходимость формирования единого пространства научно-педагогического знания, включения данных вузов в систему сетевого взаимодействия российских организаций педагогического образования для повышения конкурентоспособности и взаимообогащения имеющихся научных школ, инфраструктурного обеспечения научных исследований и разработок, организации деловой коммуникации, расширения мотивации научных сотрудников. </w:t>
      </w:r>
      <w:r w:rsidRPr="001E450F">
        <w:rPr>
          <w:rFonts w:ascii="Times New Roman" w:eastAsia="TimesNewRomanPSMT" w:hAnsi="Times New Roman" w:cs="Times New Roman"/>
          <w:sz w:val="28"/>
          <w:szCs w:val="28"/>
        </w:rPr>
        <w:t xml:space="preserve">Это актуализирует потребность в </w:t>
      </w:r>
      <w:r w:rsidRPr="001E450F">
        <w:rPr>
          <w:rFonts w:ascii="Times New Roman" w:hAnsi="Times New Roman" w:cs="Times New Roman"/>
          <w:sz w:val="28"/>
          <w:szCs w:val="28"/>
        </w:rPr>
        <w:t>разработке и обосновании теоретико-методологических основ, содержания и технологии реализации концепции развития научных школ университетов на новых субъектах Российской Федерации средствами сетевого взаимодействия.</w:t>
      </w:r>
    </w:p>
    <w:p w:rsidR="00D639A7" w:rsidRPr="001E450F" w:rsidRDefault="00D639A7" w:rsidP="00227016">
      <w:pPr>
        <w:spacing w:after="0" w:line="240" w:lineRule="auto"/>
        <w:ind w:firstLine="709"/>
        <w:contextualSpacing/>
        <w:jc w:val="both"/>
        <w:rPr>
          <w:rFonts w:ascii="Times New Roman" w:hAnsi="Times New Roman" w:cs="Times New Roman"/>
          <w:bCs/>
          <w:sz w:val="28"/>
          <w:szCs w:val="28"/>
        </w:rPr>
      </w:pPr>
      <w:r w:rsidRPr="001E450F">
        <w:rPr>
          <w:rFonts w:ascii="Times New Roman" w:hAnsi="Times New Roman" w:cs="Times New Roman"/>
          <w:sz w:val="28"/>
          <w:szCs w:val="28"/>
        </w:rPr>
        <w:t xml:space="preserve">Для достижения поставленной задачи необходимо осуществить историко-педагогический анализ феномена </w:t>
      </w:r>
      <w:r w:rsidRPr="001E450F">
        <w:rPr>
          <w:rFonts w:ascii="Times New Roman" w:hAnsi="Times New Roman" w:cs="Times New Roman"/>
          <w:bCs/>
          <w:sz w:val="28"/>
          <w:szCs w:val="28"/>
        </w:rPr>
        <w:t>сетевого взаимодействия научных школ педагогических университетов.</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Развитие современного общества характеризуется сетевизацией всех сфер общественной жизнедеятельности, чья модификация нередко осуществляется на основании сетевых принципов и закономерностей</w:t>
      </w:r>
      <w:r w:rsidRPr="001E450F">
        <w:rPr>
          <w:rStyle w:val="a7"/>
          <w:rFonts w:ascii="Times New Roman" w:hAnsi="Times New Roman" w:cs="Times New Roman"/>
          <w:sz w:val="28"/>
          <w:szCs w:val="28"/>
        </w:rPr>
        <w:footnoteReference w:id="117"/>
      </w:r>
      <w:r w:rsidRPr="001E450F">
        <w:rPr>
          <w:rFonts w:ascii="Times New Roman" w:hAnsi="Times New Roman" w:cs="Times New Roman"/>
          <w:sz w:val="28"/>
          <w:szCs w:val="28"/>
        </w:rPr>
        <w:t>. Теоретический анализ особенностей взаимодействия сетевых структур, факторов формирования и функционирования сетей необходим по причине их многогранного значительного воздействия на процессы, протекающие в социальных системах.</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Анализ научной литературы показал, что понятие «сетевое взаимодействие научных школ» слабо обосновано, в отличие от понятий «образовательная сеть», «сеть образовательных учреждений». Полагаем, что обзор становления сетевой теории в науках об образовании и выше названных определений позволит выявить базовые аспекты сетевизации, которые могут быть перенесены на представление о сетевом взаимодействии научных школ педагогических университетов.</w:t>
      </w:r>
      <w:r w:rsidR="0044348E" w:rsidRPr="001E450F">
        <w:rPr>
          <w:rFonts w:ascii="Times New Roman" w:hAnsi="Times New Roman" w:cs="Times New Roman"/>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В первую очередь, обратимся к выявлению базовых определений сетевой теории и ее распространения в России. Отдельные идеи сетевого взаимодействия организаций общего образования широко использовались на практике как при</w:t>
      </w:r>
      <w:r w:rsidR="0044348E" w:rsidRPr="001E450F">
        <w:rPr>
          <w:rFonts w:ascii="Times New Roman" w:hAnsi="Times New Roman" w:cs="Times New Roman"/>
          <w:spacing w:val="-4"/>
          <w:sz w:val="28"/>
          <w:szCs w:val="28"/>
        </w:rPr>
        <w:t xml:space="preserve"> </w:t>
      </w:r>
      <w:r w:rsidRPr="001E450F">
        <w:rPr>
          <w:rFonts w:ascii="Times New Roman" w:hAnsi="Times New Roman" w:cs="Times New Roman"/>
          <w:spacing w:val="-4"/>
          <w:sz w:val="28"/>
          <w:szCs w:val="28"/>
        </w:rPr>
        <w:t xml:space="preserve">проектировании и реализации образовательного процесса, так и управлении различными типами общеобразовательных организаций. </w:t>
      </w:r>
    </w:p>
    <w:p w:rsidR="00D639A7" w:rsidRPr="001E450F" w:rsidRDefault="00D639A7" w:rsidP="00227016">
      <w:pPr>
        <w:spacing w:after="0" w:line="240" w:lineRule="auto"/>
        <w:ind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В практической педагогике использование сетевой теории датируется 60–80-м годам ХХ в. В частности, это прослеживается в с</w:t>
      </w:r>
      <w:r w:rsidRPr="001E450F">
        <w:rPr>
          <w:rFonts w:ascii="Times New Roman" w:hAnsi="Times New Roman" w:cs="Times New Roman"/>
          <w:spacing w:val="-4"/>
          <w:sz w:val="28"/>
          <w:szCs w:val="28"/>
        </w:rPr>
        <w:t xml:space="preserve">тановлении педагогики сельской школы. </w:t>
      </w:r>
      <w:r w:rsidRPr="001E450F">
        <w:rPr>
          <w:rFonts w:ascii="Times New Roman" w:eastAsia="Times New Roman" w:hAnsi="Times New Roman" w:cs="Times New Roman"/>
          <w:sz w:val="28"/>
          <w:szCs w:val="28"/>
          <w:lang w:eastAsia="ru-RU"/>
        </w:rPr>
        <w:t xml:space="preserve">Идеи создания различных педагогических ассоциаций сельских школ, «образовательных / школьных округов», различного вида школ-комплексов были широко распространены в России. </w:t>
      </w:r>
      <w:r w:rsidRPr="001E450F">
        <w:rPr>
          <w:rFonts w:ascii="Times New Roman" w:hAnsi="Times New Roman" w:cs="Times New Roman"/>
          <w:spacing w:val="-4"/>
          <w:sz w:val="28"/>
          <w:szCs w:val="28"/>
        </w:rPr>
        <w:t>Наиболее ранней оформленной концепцией формирования сетевого взаимодействия общеобразовательных организаций является теория педагогических ассоциаций А. М. Цирульникова</w:t>
      </w:r>
      <w:r w:rsidRPr="001E450F">
        <w:rPr>
          <w:rStyle w:val="a7"/>
          <w:rFonts w:ascii="Times New Roman" w:hAnsi="Times New Roman" w:cs="Times New Roman"/>
          <w:spacing w:val="-4"/>
          <w:sz w:val="28"/>
          <w:szCs w:val="28"/>
        </w:rPr>
        <w:footnoteReference w:id="118"/>
      </w:r>
      <w:r w:rsidRPr="001E450F">
        <w:rPr>
          <w:rFonts w:ascii="Times New Roman" w:hAnsi="Times New Roman" w:cs="Times New Roman"/>
          <w:spacing w:val="-4"/>
          <w:sz w:val="28"/>
          <w:szCs w:val="28"/>
        </w:rPr>
        <w:t xml:space="preserve">, которая заложила основы для развития идеи объединения отдельных образовательных учреждений. А. М. Цирульников предложил классификацию сельских школ, которая, на наш взгляд, является систематикой всех видов педагогических ассоциаций (от нормативно-оформленных до стихийно-функционирующих). Ю. А. </w:t>
      </w:r>
      <w:r w:rsidRPr="001E450F">
        <w:rPr>
          <w:rFonts w:ascii="Times New Roman" w:eastAsia="Times New Roman" w:hAnsi="Times New Roman" w:cs="Times New Roman"/>
          <w:color w:val="000000"/>
          <w:sz w:val="28"/>
          <w:szCs w:val="28"/>
          <w:lang w:eastAsia="ru-RU"/>
        </w:rPr>
        <w:t>Конаржевский подчеркивал, что</w:t>
      </w:r>
      <w:r w:rsidR="0044348E" w:rsidRPr="001E450F">
        <w:rPr>
          <w:rFonts w:ascii="Times New Roman" w:eastAsia="Times New Roman" w:hAnsi="Times New Roman" w:cs="Times New Roman"/>
          <w:color w:val="000000"/>
          <w:sz w:val="28"/>
          <w:szCs w:val="28"/>
          <w:lang w:eastAsia="ru-RU"/>
        </w:rPr>
        <w:t xml:space="preserve"> </w:t>
      </w:r>
      <w:r w:rsidRPr="001E450F">
        <w:rPr>
          <w:rFonts w:ascii="Times New Roman" w:eastAsia="Times New Roman" w:hAnsi="Times New Roman" w:cs="Times New Roman"/>
          <w:color w:val="000000"/>
          <w:sz w:val="28"/>
          <w:szCs w:val="28"/>
          <w:lang w:eastAsia="ru-RU"/>
        </w:rPr>
        <w:t xml:space="preserve">в последней четверти ХХ века </w:t>
      </w:r>
      <w:r w:rsidRPr="001E450F">
        <w:rPr>
          <w:rFonts w:ascii="Times New Roman" w:eastAsia="Times New Roman" w:hAnsi="Times New Roman" w:cs="Times New Roman"/>
          <w:sz w:val="28"/>
          <w:szCs w:val="28"/>
          <w:lang w:eastAsia="ru-RU"/>
        </w:rPr>
        <w:t>метод сетевого планирования стал использоваться в деятельности отдельных образовательных организаций, способствовал мобилизации различных ресурсов, повышению качества управленческой деятельности</w:t>
      </w:r>
      <w:r w:rsidRPr="001E450F">
        <w:rPr>
          <w:rStyle w:val="a7"/>
          <w:rFonts w:ascii="Times New Roman" w:eastAsia="Times New Roman" w:hAnsi="Times New Roman" w:cs="Times New Roman"/>
          <w:sz w:val="28"/>
          <w:szCs w:val="28"/>
          <w:lang w:eastAsia="ru-RU"/>
        </w:rPr>
        <w:footnoteReference w:id="119"/>
      </w:r>
      <w:r w:rsidRPr="001E450F">
        <w:rPr>
          <w:rFonts w:ascii="Times New Roman" w:eastAsia="Times New Roman" w:hAnsi="Times New Roman" w:cs="Times New Roman"/>
          <w:sz w:val="28"/>
          <w:szCs w:val="28"/>
          <w:lang w:eastAsia="ru-RU"/>
        </w:rPr>
        <w:t>.</w:t>
      </w:r>
    </w:p>
    <w:p w:rsidR="00D639A7" w:rsidRPr="001E450F" w:rsidRDefault="00D639A7" w:rsidP="0022701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В педагогической практике конца 1990-х годов идея сетевого взаимодействия образовательных учреждений связана с деятельностью А. И. Адамского и созданной им образовательной сети «Эврика». В 2000-2003 г</w:t>
      </w:r>
      <w:r w:rsidR="00CC5040">
        <w:rPr>
          <w:rFonts w:ascii="Times New Roman" w:eastAsia="Times New Roman" w:hAnsi="Times New Roman" w:cs="Times New Roman"/>
          <w:sz w:val="28"/>
          <w:szCs w:val="28"/>
          <w:lang w:eastAsia="ru-RU"/>
        </w:rPr>
        <w:t>г. </w:t>
      </w:r>
      <w:r w:rsidRPr="001E450F">
        <w:rPr>
          <w:rFonts w:ascii="Times New Roman" w:eastAsia="Times New Roman" w:hAnsi="Times New Roman" w:cs="Times New Roman"/>
          <w:sz w:val="28"/>
          <w:szCs w:val="28"/>
          <w:lang w:eastAsia="ru-RU"/>
        </w:rPr>
        <w:t xml:space="preserve">в процессе реализации </w:t>
      </w:r>
      <w:r w:rsidRPr="001E450F">
        <w:rPr>
          <w:rFonts w:ascii="Times New Roman" w:hAnsi="Times New Roman" w:cs="Times New Roman"/>
          <w:spacing w:val="-4"/>
          <w:sz w:val="28"/>
          <w:szCs w:val="28"/>
        </w:rPr>
        <w:t xml:space="preserve">МЕГА-проекта Института «Открытое общество» Фонда Сороса рядом научных коллективов отдельных субъектов РФ (А. М. Моисеев, М. В. Груздев, </w:t>
      </w:r>
      <w:r w:rsidR="00CC5040">
        <w:rPr>
          <w:rFonts w:ascii="Times New Roman" w:hAnsi="Times New Roman" w:cs="Times New Roman"/>
          <w:spacing w:val="-4"/>
          <w:sz w:val="28"/>
          <w:szCs w:val="28"/>
        </w:rPr>
        <w:t>Г. </w:t>
      </w:r>
      <w:r w:rsidRPr="001E450F">
        <w:rPr>
          <w:rFonts w:ascii="Times New Roman" w:hAnsi="Times New Roman" w:cs="Times New Roman"/>
          <w:spacing w:val="-4"/>
          <w:sz w:val="28"/>
          <w:szCs w:val="28"/>
        </w:rPr>
        <w:t>Н. Прозументова и др.</w:t>
      </w:r>
      <w:r w:rsidRPr="001E450F">
        <w:rPr>
          <w:rStyle w:val="a7"/>
          <w:rFonts w:ascii="Times New Roman" w:hAnsi="Times New Roman" w:cs="Times New Roman"/>
          <w:spacing w:val="-4"/>
          <w:sz w:val="28"/>
          <w:szCs w:val="28"/>
        </w:rPr>
        <w:footnoteReference w:id="120"/>
      </w:r>
      <w:r w:rsidRPr="001E450F">
        <w:rPr>
          <w:rFonts w:ascii="Times New Roman" w:hAnsi="Times New Roman" w:cs="Times New Roman"/>
          <w:spacing w:val="-4"/>
          <w:sz w:val="28"/>
          <w:szCs w:val="28"/>
        </w:rPr>
        <w:t xml:space="preserve">) были </w:t>
      </w:r>
      <w:r w:rsidRPr="001E450F">
        <w:rPr>
          <w:rFonts w:ascii="Times New Roman" w:hAnsi="Times New Roman" w:cs="Times New Roman"/>
          <w:spacing w:val="-4"/>
          <w:sz w:val="28"/>
          <w:szCs w:val="28"/>
        </w:rPr>
        <w:lastRenderedPageBreak/>
        <w:t xml:space="preserve">разработаны вариативные модели сетевого взаимодействия образовательных организаций. </w:t>
      </w:r>
    </w:p>
    <w:p w:rsidR="00D639A7" w:rsidRPr="001E450F" w:rsidRDefault="00D639A7" w:rsidP="00227016">
      <w:pPr>
        <w:shd w:val="clear" w:color="auto" w:fill="FFFFFF"/>
        <w:spacing w:after="0" w:line="240" w:lineRule="auto"/>
        <w:ind w:firstLine="709"/>
        <w:contextualSpacing/>
        <w:jc w:val="both"/>
        <w:rPr>
          <w:rFonts w:ascii="Times New Roman" w:hAnsi="Times New Roman" w:cs="Times New Roman"/>
          <w:spacing w:val="-4"/>
          <w:sz w:val="28"/>
          <w:szCs w:val="28"/>
        </w:rPr>
      </w:pPr>
      <w:r w:rsidRPr="001E450F">
        <w:rPr>
          <w:rFonts w:ascii="Times New Roman" w:eastAsia="Times New Roman" w:hAnsi="Times New Roman" w:cs="Times New Roman"/>
          <w:sz w:val="28"/>
          <w:szCs w:val="28"/>
          <w:lang w:eastAsia="ru-RU"/>
        </w:rPr>
        <w:t xml:space="preserve">Дальнейшее развитие сетевой теории осуществлялось в процессе профилизации </w:t>
      </w:r>
      <w:r w:rsidRPr="001E450F">
        <w:rPr>
          <w:rFonts w:ascii="Times New Roman" w:hAnsi="Times New Roman" w:cs="Times New Roman"/>
          <w:spacing w:val="-4"/>
          <w:sz w:val="28"/>
          <w:szCs w:val="28"/>
        </w:rPr>
        <w:t>ОУ введением понятия профильной муниципальной сети (А. </w:t>
      </w:r>
      <w:r w:rsidR="00CC5040">
        <w:rPr>
          <w:rFonts w:ascii="Times New Roman" w:hAnsi="Times New Roman" w:cs="Times New Roman"/>
          <w:spacing w:val="-4"/>
          <w:sz w:val="28"/>
          <w:szCs w:val="28"/>
        </w:rPr>
        <w:t>Г. </w:t>
      </w:r>
      <w:r w:rsidRPr="001E450F">
        <w:rPr>
          <w:rFonts w:ascii="Times New Roman" w:hAnsi="Times New Roman" w:cs="Times New Roman"/>
          <w:spacing w:val="-4"/>
          <w:sz w:val="28"/>
          <w:szCs w:val="28"/>
        </w:rPr>
        <w:t>Каспаржак</w:t>
      </w:r>
      <w:r w:rsidRPr="001E450F">
        <w:rPr>
          <w:rStyle w:val="a7"/>
          <w:rFonts w:ascii="Times New Roman" w:hAnsi="Times New Roman" w:cs="Times New Roman"/>
          <w:spacing w:val="-4"/>
          <w:sz w:val="28"/>
          <w:szCs w:val="28"/>
        </w:rPr>
        <w:footnoteReference w:id="121"/>
      </w:r>
      <w:r w:rsidRPr="001E450F">
        <w:rPr>
          <w:rFonts w:ascii="Times New Roman" w:hAnsi="Times New Roman" w:cs="Times New Roman"/>
          <w:spacing w:val="-4"/>
          <w:sz w:val="28"/>
          <w:szCs w:val="28"/>
        </w:rPr>
        <w:t>, А. А. Пинский</w:t>
      </w:r>
      <w:r w:rsidRPr="001E450F">
        <w:rPr>
          <w:rStyle w:val="a7"/>
          <w:rFonts w:ascii="Times New Roman" w:hAnsi="Times New Roman" w:cs="Times New Roman"/>
          <w:spacing w:val="-4"/>
          <w:sz w:val="28"/>
          <w:szCs w:val="28"/>
        </w:rPr>
        <w:footnoteReference w:id="122"/>
      </w:r>
      <w:r w:rsidRPr="001E450F">
        <w:rPr>
          <w:rFonts w:ascii="Times New Roman" w:hAnsi="Times New Roman" w:cs="Times New Roman"/>
          <w:spacing w:val="-4"/>
          <w:sz w:val="28"/>
          <w:szCs w:val="28"/>
        </w:rPr>
        <w:t>, Н. А. Криволапова</w:t>
      </w:r>
      <w:r w:rsidRPr="001E450F">
        <w:rPr>
          <w:rStyle w:val="a7"/>
          <w:rFonts w:ascii="Times New Roman" w:hAnsi="Times New Roman" w:cs="Times New Roman"/>
          <w:spacing w:val="-4"/>
          <w:sz w:val="28"/>
          <w:szCs w:val="28"/>
        </w:rPr>
        <w:footnoteReference w:id="123"/>
      </w:r>
      <w:r w:rsidRPr="001E450F">
        <w:rPr>
          <w:rFonts w:ascii="Times New Roman" w:hAnsi="Times New Roman" w:cs="Times New Roman"/>
          <w:spacing w:val="-4"/>
          <w:sz w:val="28"/>
          <w:szCs w:val="28"/>
        </w:rPr>
        <w:t xml:space="preserve"> и др.).</w:t>
      </w:r>
      <w:r w:rsidR="0044348E" w:rsidRPr="001E450F">
        <w:rPr>
          <w:rFonts w:ascii="Times New Roman" w:hAnsi="Times New Roman" w:cs="Times New Roman"/>
          <w:spacing w:val="-4"/>
          <w:sz w:val="28"/>
          <w:szCs w:val="28"/>
        </w:rPr>
        <w:t xml:space="preserve"> </w:t>
      </w:r>
      <w:r w:rsidRPr="001E450F">
        <w:rPr>
          <w:rFonts w:ascii="Times New Roman" w:hAnsi="Times New Roman" w:cs="Times New Roman"/>
          <w:spacing w:val="-4"/>
          <w:sz w:val="28"/>
          <w:szCs w:val="28"/>
        </w:rPr>
        <w:t xml:space="preserve">В этот период были предложены не только содержание и технологии управления сетевыми профильными объединениями, но и обоснованы их ведущие организационные модели: ядерные, узловые, сотовые, ступенчатые. </w:t>
      </w:r>
    </w:p>
    <w:p w:rsidR="00D639A7" w:rsidRPr="001E450F" w:rsidRDefault="00D639A7" w:rsidP="00227016">
      <w:pPr>
        <w:pStyle w:val="af"/>
        <w:widowControl w:val="0"/>
        <w:shd w:val="clear" w:color="auto" w:fill="FFFFFF"/>
        <w:spacing w:before="0" w:beforeAutospacing="0" w:after="0" w:afterAutospacing="0"/>
        <w:ind w:firstLine="709"/>
        <w:contextualSpacing/>
        <w:jc w:val="both"/>
        <w:rPr>
          <w:spacing w:val="-4"/>
          <w:kern w:val="2"/>
          <w:sz w:val="28"/>
          <w:szCs w:val="28"/>
        </w:rPr>
      </w:pPr>
      <w:r w:rsidRPr="001E450F">
        <w:rPr>
          <w:spacing w:val="-4"/>
          <w:sz w:val="28"/>
          <w:szCs w:val="28"/>
        </w:rPr>
        <w:t xml:space="preserve">Параллельно данной теории разрабатывалась теория сетевизации в области управления, регионализации и муниципализации образования. В рамках синтеза указанных направлений появляются работы (И. Д. Проскуровская, А. А. Попов, Т. А. Фральцова, </w:t>
      </w:r>
      <w:r w:rsidR="00CC5040">
        <w:rPr>
          <w:spacing w:val="-4"/>
          <w:sz w:val="28"/>
          <w:szCs w:val="28"/>
        </w:rPr>
        <w:t>Г. </w:t>
      </w:r>
      <w:r w:rsidRPr="001E450F">
        <w:rPr>
          <w:spacing w:val="-4"/>
          <w:sz w:val="28"/>
          <w:szCs w:val="28"/>
        </w:rPr>
        <w:t>А. Воронина, Л. А. Богданова, Т. И. Боровкова, И. А. Моров, А. Б. Воронцов, А. К. Лукина, Н. </w:t>
      </w:r>
      <w:r w:rsidR="00CC5040">
        <w:rPr>
          <w:spacing w:val="-4"/>
          <w:sz w:val="28"/>
          <w:szCs w:val="28"/>
        </w:rPr>
        <w:t>Г. </w:t>
      </w:r>
      <w:r w:rsidRPr="001E450F">
        <w:rPr>
          <w:spacing w:val="-4"/>
          <w:sz w:val="28"/>
          <w:szCs w:val="28"/>
        </w:rPr>
        <w:t xml:space="preserve">Стрикун и др.), направленные на обоснование элементов концептуальных основ сетевых образовательных программ. Параллельно идеи сетевого взаимодействия стали рассматриваться как ведущий принцип организации дополнительного профессионального образования, позднее как ведущий принцип организации деятельности учреждений высшего образования. </w:t>
      </w:r>
      <w:r w:rsidRPr="001E450F">
        <w:rPr>
          <w:spacing w:val="-4"/>
          <w:kern w:val="2"/>
          <w:sz w:val="28"/>
          <w:szCs w:val="28"/>
        </w:rPr>
        <w:t xml:space="preserve">Особое внимание вопросам управления сетевым взаимодействием уделялось в </w:t>
      </w:r>
      <w:r w:rsidRPr="001E450F">
        <w:rPr>
          <w:rStyle w:val="Zag11"/>
          <w:spacing w:val="-4"/>
          <w:kern w:val="2"/>
          <w:sz w:val="28"/>
          <w:szCs w:val="28"/>
        </w:rPr>
        <w:t>монографиях А. В. Золотаревой</w:t>
      </w:r>
      <w:r w:rsidRPr="001E450F">
        <w:rPr>
          <w:rStyle w:val="a7"/>
          <w:spacing w:val="-4"/>
          <w:kern w:val="2"/>
          <w:sz w:val="28"/>
          <w:szCs w:val="28"/>
        </w:rPr>
        <w:footnoteReference w:id="124"/>
      </w:r>
      <w:r w:rsidRPr="001E450F">
        <w:rPr>
          <w:rStyle w:val="Zag11"/>
          <w:spacing w:val="-4"/>
          <w:kern w:val="2"/>
          <w:sz w:val="28"/>
          <w:szCs w:val="28"/>
        </w:rPr>
        <w:t>, С. Д. Каракозова и К. </w:t>
      </w:r>
      <w:r w:rsidR="00CC5040">
        <w:rPr>
          <w:rStyle w:val="Zag11"/>
          <w:spacing w:val="-4"/>
          <w:kern w:val="2"/>
          <w:sz w:val="28"/>
          <w:szCs w:val="28"/>
        </w:rPr>
        <w:t>Г. </w:t>
      </w:r>
      <w:r w:rsidRPr="001E450F">
        <w:rPr>
          <w:rStyle w:val="Zag11"/>
          <w:spacing w:val="-4"/>
          <w:kern w:val="2"/>
          <w:sz w:val="28"/>
          <w:szCs w:val="28"/>
        </w:rPr>
        <w:t>Митрофанова</w:t>
      </w:r>
      <w:r w:rsidRPr="001E450F">
        <w:rPr>
          <w:rStyle w:val="a7"/>
          <w:spacing w:val="-4"/>
          <w:kern w:val="2"/>
          <w:sz w:val="28"/>
          <w:szCs w:val="28"/>
        </w:rPr>
        <w:footnoteReference w:id="125"/>
      </w:r>
      <w:r w:rsidRPr="001E450F">
        <w:rPr>
          <w:rStyle w:val="Zag11"/>
          <w:spacing w:val="-4"/>
          <w:kern w:val="2"/>
          <w:sz w:val="28"/>
          <w:szCs w:val="28"/>
        </w:rPr>
        <w:t xml:space="preserve"> содержание сетевого взаимодействия представлено согласно идеям </w:t>
      </w:r>
      <w:r w:rsidRPr="001E450F">
        <w:rPr>
          <w:spacing w:val="-4"/>
          <w:kern w:val="2"/>
          <w:sz w:val="28"/>
          <w:szCs w:val="28"/>
        </w:rPr>
        <w:t>М. М. Чучкевича</w:t>
      </w:r>
      <w:r w:rsidRPr="001E450F">
        <w:rPr>
          <w:rStyle w:val="a7"/>
          <w:spacing w:val="-4"/>
          <w:kern w:val="2"/>
          <w:sz w:val="28"/>
          <w:szCs w:val="28"/>
        </w:rPr>
        <w:footnoteReference w:id="126"/>
      </w:r>
      <w:r w:rsidRPr="001E450F">
        <w:rPr>
          <w:spacing w:val="-4"/>
          <w:kern w:val="2"/>
          <w:sz w:val="28"/>
          <w:szCs w:val="28"/>
        </w:rPr>
        <w:t xml:space="preserve">, </w:t>
      </w:r>
      <w:r w:rsidR="00CC5040">
        <w:rPr>
          <w:spacing w:val="-4"/>
          <w:kern w:val="2"/>
          <w:sz w:val="28"/>
          <w:szCs w:val="28"/>
        </w:rPr>
        <w:t>Г. </w:t>
      </w:r>
      <w:r w:rsidRPr="001E450F">
        <w:rPr>
          <w:spacing w:val="-4"/>
          <w:kern w:val="2"/>
          <w:sz w:val="28"/>
          <w:szCs w:val="28"/>
        </w:rPr>
        <w:t>В. Градосельской</w:t>
      </w:r>
      <w:r w:rsidRPr="001E450F">
        <w:rPr>
          <w:rStyle w:val="a7"/>
          <w:spacing w:val="-4"/>
          <w:kern w:val="2"/>
          <w:sz w:val="28"/>
          <w:szCs w:val="28"/>
        </w:rPr>
        <w:footnoteReference w:id="127"/>
      </w:r>
      <w:r w:rsidRPr="001E450F">
        <w:rPr>
          <w:spacing w:val="-4"/>
          <w:kern w:val="2"/>
          <w:sz w:val="28"/>
          <w:szCs w:val="28"/>
        </w:rPr>
        <w:t xml:space="preserve">и др.). </w:t>
      </w:r>
    </w:p>
    <w:p w:rsidR="00D639A7" w:rsidRPr="001E450F" w:rsidRDefault="00D639A7" w:rsidP="00227016">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 xml:space="preserve">В процессе стандартизации образования сетевые формы организации образовательного процесса, научно-методической деятельности, ресурсного </w:t>
      </w:r>
      <w:r w:rsidRPr="001E450F">
        <w:rPr>
          <w:rFonts w:ascii="Times New Roman" w:hAnsi="Times New Roman" w:cs="Times New Roman"/>
          <w:spacing w:val="-4"/>
          <w:sz w:val="28"/>
          <w:szCs w:val="28"/>
        </w:rPr>
        <w:lastRenderedPageBreak/>
        <w:t>обеспечения функционирования и развития образовательной организации получили широкое распространение. Официально сетевая форма организации образовательного процесса была зафиксирована и в Законе «Об образовании в РФ».</w:t>
      </w:r>
    </w:p>
    <w:p w:rsidR="00D639A7" w:rsidRPr="001E450F" w:rsidRDefault="00D639A7" w:rsidP="00227016">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Параллельно этому процессу развивались представления о сетевой теории в системе дополнительного профессионального образования.</w:t>
      </w:r>
      <w:r w:rsidR="0044348E" w:rsidRPr="001E450F">
        <w:rPr>
          <w:rFonts w:ascii="Times New Roman" w:hAnsi="Times New Roman" w:cs="Times New Roman"/>
          <w:spacing w:val="-4"/>
          <w:sz w:val="28"/>
          <w:szCs w:val="28"/>
        </w:rPr>
        <w:t xml:space="preserve"> </w:t>
      </w:r>
      <w:r w:rsidRPr="001E450F">
        <w:rPr>
          <w:rFonts w:ascii="Times New Roman" w:hAnsi="Times New Roman" w:cs="Times New Roman"/>
          <w:spacing w:val="-4"/>
          <w:sz w:val="28"/>
          <w:szCs w:val="28"/>
        </w:rPr>
        <w:t>В работах того периода (Н.Н. Бугрова</w:t>
      </w:r>
      <w:r w:rsidRPr="001E450F">
        <w:rPr>
          <w:rStyle w:val="a7"/>
          <w:rFonts w:ascii="Times New Roman" w:hAnsi="Times New Roman" w:cs="Times New Roman"/>
          <w:spacing w:val="-4"/>
          <w:sz w:val="28"/>
          <w:szCs w:val="28"/>
        </w:rPr>
        <w:footnoteReference w:id="128"/>
      </w:r>
      <w:r w:rsidRPr="001E450F">
        <w:rPr>
          <w:rFonts w:ascii="Times New Roman" w:hAnsi="Times New Roman" w:cs="Times New Roman"/>
          <w:spacing w:val="-4"/>
          <w:sz w:val="28"/>
          <w:szCs w:val="28"/>
        </w:rPr>
        <w:t>, Н. Ю. Гончарова</w:t>
      </w:r>
      <w:r w:rsidRPr="001E450F">
        <w:rPr>
          <w:rStyle w:val="a7"/>
          <w:rFonts w:ascii="Times New Roman" w:hAnsi="Times New Roman" w:cs="Times New Roman"/>
          <w:spacing w:val="-4"/>
          <w:sz w:val="28"/>
          <w:szCs w:val="28"/>
        </w:rPr>
        <w:footnoteReference w:id="129"/>
      </w:r>
      <w:r w:rsidRPr="001E450F">
        <w:rPr>
          <w:rFonts w:ascii="Times New Roman" w:hAnsi="Times New Roman" w:cs="Times New Roman"/>
          <w:spacing w:val="-4"/>
          <w:sz w:val="28"/>
          <w:szCs w:val="28"/>
        </w:rPr>
        <w:t>, А. Ю. Зоткин</w:t>
      </w:r>
      <w:r w:rsidRPr="001E450F">
        <w:rPr>
          <w:rStyle w:val="a7"/>
          <w:rFonts w:ascii="Times New Roman" w:hAnsi="Times New Roman" w:cs="Times New Roman"/>
          <w:spacing w:val="-4"/>
          <w:sz w:val="28"/>
          <w:szCs w:val="28"/>
        </w:rPr>
        <w:footnoteReference w:id="130"/>
      </w:r>
      <w:r w:rsidRPr="001E450F">
        <w:rPr>
          <w:rFonts w:ascii="Times New Roman" w:hAnsi="Times New Roman" w:cs="Times New Roman"/>
          <w:spacing w:val="-4"/>
          <w:sz w:val="28"/>
          <w:szCs w:val="28"/>
        </w:rPr>
        <w:t>, Е. А. Суханова</w:t>
      </w:r>
      <w:r w:rsidRPr="001E450F">
        <w:rPr>
          <w:rStyle w:val="a7"/>
          <w:rFonts w:ascii="Times New Roman" w:hAnsi="Times New Roman" w:cs="Times New Roman"/>
          <w:spacing w:val="-4"/>
          <w:sz w:val="28"/>
          <w:szCs w:val="28"/>
        </w:rPr>
        <w:footnoteReference w:id="131"/>
      </w:r>
      <w:r w:rsidRPr="001E450F">
        <w:rPr>
          <w:rFonts w:ascii="Times New Roman" w:hAnsi="Times New Roman" w:cs="Times New Roman"/>
          <w:spacing w:val="-4"/>
          <w:sz w:val="28"/>
          <w:szCs w:val="28"/>
        </w:rPr>
        <w:t xml:space="preserve"> и др.) обосновывали особенности сетевых механизмов организации профессионального развития педагогов. Особое внимание уделялось этому процессу и в режиме онлайн (К. К. Колин, Н. В. Никуличева, Е. Д. Патаракин, В. А. Полякова и др.)</w:t>
      </w:r>
      <w:r w:rsidRPr="001E450F">
        <w:rPr>
          <w:rStyle w:val="a7"/>
          <w:rFonts w:ascii="Times New Roman" w:hAnsi="Times New Roman" w:cs="Times New Roman"/>
          <w:spacing w:val="-4"/>
          <w:sz w:val="28"/>
          <w:szCs w:val="28"/>
        </w:rPr>
        <w:footnoteReference w:id="132"/>
      </w:r>
      <w:r w:rsidRPr="001E450F">
        <w:rPr>
          <w:rFonts w:ascii="Times New Roman" w:hAnsi="Times New Roman" w:cs="Times New Roman"/>
          <w:spacing w:val="-4"/>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pacing w:val="-4"/>
          <w:sz w:val="28"/>
          <w:szCs w:val="28"/>
        </w:rPr>
        <w:t xml:space="preserve">Отдельные аспекты сетевой теории в этот же период на уровне высшего образования были оформлены как диссертационные исследования. </w:t>
      </w:r>
      <w:r w:rsidRPr="001E450F">
        <w:rPr>
          <w:rFonts w:ascii="Times New Roman" w:hAnsi="Times New Roman" w:cs="Times New Roman"/>
          <w:sz w:val="28"/>
          <w:szCs w:val="28"/>
        </w:rPr>
        <w:t>Вопросам развития инфраструктуры процесса становления национальной системы образования была посвящена диссертация</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В. В. Болдырева</w:t>
      </w:r>
      <w:r w:rsidRPr="001E450F">
        <w:rPr>
          <w:rStyle w:val="a7"/>
          <w:rFonts w:ascii="Times New Roman" w:hAnsi="Times New Roman" w:cs="Times New Roman"/>
          <w:sz w:val="28"/>
          <w:szCs w:val="28"/>
        </w:rPr>
        <w:footnoteReference w:id="133"/>
      </w:r>
      <w:r w:rsidRPr="001E450F">
        <w:rPr>
          <w:rFonts w:ascii="Times New Roman" w:hAnsi="Times New Roman" w:cs="Times New Roman"/>
          <w:sz w:val="28"/>
          <w:szCs w:val="28"/>
        </w:rPr>
        <w:t>, различные аспекты сетевого взаимодействия вузов с другими учреждениями описывали Т. Б. Панкратова</w:t>
      </w:r>
      <w:r w:rsidRPr="001E450F">
        <w:rPr>
          <w:rStyle w:val="a7"/>
          <w:rFonts w:ascii="Times New Roman" w:hAnsi="Times New Roman" w:cs="Times New Roman"/>
          <w:sz w:val="28"/>
          <w:szCs w:val="28"/>
        </w:rPr>
        <w:footnoteReference w:id="134"/>
      </w:r>
      <w:r w:rsidRPr="001E450F">
        <w:rPr>
          <w:rFonts w:ascii="Times New Roman" w:hAnsi="Times New Roman" w:cs="Times New Roman"/>
          <w:sz w:val="28"/>
          <w:szCs w:val="28"/>
        </w:rPr>
        <w:t>, З. С. Сазонова</w:t>
      </w:r>
      <w:r w:rsidRPr="001E450F">
        <w:rPr>
          <w:rStyle w:val="a7"/>
          <w:rFonts w:ascii="Times New Roman" w:hAnsi="Times New Roman" w:cs="Times New Roman"/>
          <w:sz w:val="28"/>
          <w:szCs w:val="28"/>
        </w:rPr>
        <w:footnoteReference w:id="135"/>
      </w:r>
      <w:r w:rsidRPr="001E450F">
        <w:rPr>
          <w:rFonts w:ascii="Times New Roman" w:hAnsi="Times New Roman" w:cs="Times New Roman"/>
          <w:sz w:val="28"/>
          <w:szCs w:val="28"/>
        </w:rPr>
        <w:t xml:space="preserve">, использование сетевых механизмов в управлении организацией высшего </w:t>
      </w:r>
      <w:r w:rsidRPr="001E450F">
        <w:rPr>
          <w:rFonts w:ascii="Times New Roman" w:hAnsi="Times New Roman" w:cs="Times New Roman"/>
          <w:sz w:val="28"/>
          <w:szCs w:val="28"/>
        </w:rPr>
        <w:lastRenderedPageBreak/>
        <w:t>образования характеризовала Я. Ш. Евдокимова</w:t>
      </w:r>
      <w:r w:rsidRPr="001E450F">
        <w:rPr>
          <w:rStyle w:val="a7"/>
          <w:rFonts w:ascii="Times New Roman" w:hAnsi="Times New Roman" w:cs="Times New Roman"/>
          <w:sz w:val="28"/>
          <w:szCs w:val="28"/>
        </w:rPr>
        <w:footnoteReference w:id="136"/>
      </w:r>
      <w:r w:rsidRPr="001E450F">
        <w:rPr>
          <w:rFonts w:ascii="Times New Roman" w:hAnsi="Times New Roman" w:cs="Times New Roman"/>
          <w:sz w:val="28"/>
          <w:szCs w:val="28"/>
        </w:rPr>
        <w:t>, вопросам институализации неформальных практик в деятельности в сфере высшего образования</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была посвящена работа Э. О. Леонтьевой</w:t>
      </w:r>
      <w:r w:rsidRPr="001E450F">
        <w:rPr>
          <w:rStyle w:val="a7"/>
          <w:rFonts w:ascii="Times New Roman" w:hAnsi="Times New Roman" w:cs="Times New Roman"/>
          <w:sz w:val="28"/>
          <w:szCs w:val="28"/>
        </w:rPr>
        <w:footnoteReference w:id="137"/>
      </w:r>
      <w:r w:rsidRPr="001E450F">
        <w:rPr>
          <w:rFonts w:ascii="Times New Roman" w:hAnsi="Times New Roman" w:cs="Times New Roman"/>
          <w:sz w:val="28"/>
          <w:szCs w:val="28"/>
        </w:rPr>
        <w:t>.</w:t>
      </w:r>
    </w:p>
    <w:p w:rsidR="00D639A7" w:rsidRPr="001E450F" w:rsidRDefault="00D639A7" w:rsidP="00227016">
      <w:pPr>
        <w:spacing w:after="0" w:line="240" w:lineRule="auto"/>
        <w:ind w:firstLine="709"/>
        <w:contextualSpacing/>
        <w:jc w:val="both"/>
        <w:rPr>
          <w:rFonts w:ascii="Times New Roman" w:eastAsia="Times New Roman" w:hAnsi="Times New Roman" w:cs="Times New Roman"/>
          <w:sz w:val="28"/>
          <w:szCs w:val="28"/>
          <w:lang w:eastAsia="ru-RU"/>
        </w:rPr>
      </w:pPr>
      <w:r w:rsidRPr="001E450F">
        <w:rPr>
          <w:rFonts w:ascii="Times New Roman" w:hAnsi="Times New Roman" w:cs="Times New Roman"/>
          <w:sz w:val="28"/>
          <w:szCs w:val="28"/>
        </w:rPr>
        <w:t xml:space="preserve">В условиях вступления России в Болонский процесс и модернизации системы высшего образования вопросы сетевизации в достаточной степени освещались в научных публикациях. Рассмотрим отдельные направления исследований. Наиболее широко представленными были статьи по проблеме организации сетевого взаимодействия с другими акторами. Чаще всего это статьи по коммуникации вузов (А. В. </w:t>
      </w:r>
      <w:r w:rsidRPr="001E450F">
        <w:rPr>
          <w:rFonts w:ascii="Times New Roman" w:eastAsia="Times New Roman" w:hAnsi="Times New Roman" w:cs="Times New Roman"/>
          <w:sz w:val="28"/>
          <w:szCs w:val="28"/>
          <w:lang w:eastAsia="ru-RU"/>
        </w:rPr>
        <w:t>Яковлева, И. Б. Бондырева</w:t>
      </w:r>
      <w:r w:rsidRPr="001E450F">
        <w:rPr>
          <w:rStyle w:val="a7"/>
          <w:rFonts w:ascii="Times New Roman" w:eastAsia="Times New Roman" w:hAnsi="Times New Roman" w:cs="Times New Roman"/>
          <w:sz w:val="28"/>
          <w:szCs w:val="28"/>
          <w:lang w:eastAsia="ru-RU"/>
        </w:rPr>
        <w:footnoteReference w:id="138"/>
      </w:r>
      <w:r w:rsidRPr="001E450F">
        <w:rPr>
          <w:rFonts w:ascii="Times New Roman" w:eastAsia="Times New Roman" w:hAnsi="Times New Roman" w:cs="Times New Roman"/>
          <w:sz w:val="28"/>
          <w:szCs w:val="28"/>
          <w:lang w:eastAsia="ru-RU"/>
        </w:rPr>
        <w:t>, А. И. Жук, С. Н. Мальченко,</w:t>
      </w:r>
      <w:r w:rsidR="0044348E" w:rsidRPr="001E450F">
        <w:rPr>
          <w:rFonts w:ascii="Times New Roman" w:eastAsia="Times New Roman" w:hAnsi="Times New Roman" w:cs="Times New Roman"/>
          <w:sz w:val="28"/>
          <w:szCs w:val="28"/>
          <w:lang w:eastAsia="ru-RU"/>
        </w:rPr>
        <w:t xml:space="preserve"> </w:t>
      </w:r>
      <w:r w:rsidRPr="001E450F">
        <w:rPr>
          <w:rFonts w:ascii="Times New Roman" w:eastAsia="Times New Roman" w:hAnsi="Times New Roman" w:cs="Times New Roman"/>
          <w:sz w:val="28"/>
          <w:szCs w:val="28"/>
          <w:lang w:eastAsia="ru-RU"/>
        </w:rPr>
        <w:t xml:space="preserve">Н. Н. Горбачев, Н. С. Мальченко, </w:t>
      </w:r>
      <w:r w:rsidRPr="001E450F">
        <w:rPr>
          <w:rStyle w:val="a7"/>
          <w:rFonts w:ascii="Times New Roman" w:eastAsia="Times New Roman" w:hAnsi="Times New Roman" w:cs="Times New Roman"/>
          <w:sz w:val="28"/>
          <w:szCs w:val="28"/>
          <w:lang w:eastAsia="ru-RU"/>
        </w:rPr>
        <w:footnoteReference w:id="139"/>
      </w:r>
      <w:r w:rsidRPr="001E450F">
        <w:rPr>
          <w:rFonts w:ascii="Times New Roman" w:eastAsia="Times New Roman" w:hAnsi="Times New Roman" w:cs="Times New Roman"/>
          <w:sz w:val="28"/>
          <w:szCs w:val="28"/>
          <w:lang w:eastAsia="ru-RU"/>
        </w:rPr>
        <w:br/>
        <w:t xml:space="preserve">Б. А. Якимович, С. </w:t>
      </w:r>
      <w:r w:rsidR="00CC5040">
        <w:rPr>
          <w:rFonts w:ascii="Times New Roman" w:eastAsia="Times New Roman" w:hAnsi="Times New Roman" w:cs="Times New Roman"/>
          <w:sz w:val="28"/>
          <w:szCs w:val="28"/>
          <w:lang w:eastAsia="ru-RU"/>
        </w:rPr>
        <w:t>Г. </w:t>
      </w:r>
      <w:r w:rsidRPr="001E450F">
        <w:rPr>
          <w:rFonts w:ascii="Times New Roman" w:eastAsia="Times New Roman" w:hAnsi="Times New Roman" w:cs="Times New Roman"/>
          <w:sz w:val="28"/>
          <w:szCs w:val="28"/>
          <w:lang w:eastAsia="ru-RU"/>
        </w:rPr>
        <w:t>Селетков</w:t>
      </w:r>
      <w:r w:rsidRPr="001E450F">
        <w:rPr>
          <w:rStyle w:val="a7"/>
          <w:rFonts w:ascii="Times New Roman" w:eastAsia="Times New Roman" w:hAnsi="Times New Roman" w:cs="Times New Roman"/>
          <w:sz w:val="28"/>
          <w:szCs w:val="28"/>
          <w:lang w:eastAsia="ru-RU"/>
        </w:rPr>
        <w:footnoteReference w:id="140"/>
      </w:r>
      <w:r w:rsidRPr="001E450F">
        <w:rPr>
          <w:rFonts w:ascii="Times New Roman" w:eastAsia="Times New Roman" w:hAnsi="Times New Roman" w:cs="Times New Roman"/>
          <w:sz w:val="28"/>
          <w:szCs w:val="28"/>
          <w:lang w:eastAsia="ru-RU"/>
        </w:rPr>
        <w:t xml:space="preserve"> встречаются и материалы научных конференций по данной проблеме</w:t>
      </w:r>
      <w:r w:rsidRPr="001E450F">
        <w:rPr>
          <w:rStyle w:val="a7"/>
          <w:rFonts w:ascii="Times New Roman" w:eastAsia="Times New Roman" w:hAnsi="Times New Roman" w:cs="Times New Roman"/>
          <w:sz w:val="28"/>
          <w:szCs w:val="28"/>
          <w:lang w:eastAsia="ru-RU"/>
        </w:rPr>
        <w:footnoteReference w:id="141"/>
      </w:r>
      <w:r w:rsidRPr="001E450F">
        <w:rPr>
          <w:rFonts w:ascii="Times New Roman" w:eastAsia="Times New Roman" w:hAnsi="Times New Roman" w:cs="Times New Roman"/>
          <w:sz w:val="28"/>
          <w:szCs w:val="28"/>
          <w:lang w:eastAsia="ru-RU"/>
        </w:rPr>
        <w:t>.</w:t>
      </w:r>
    </w:p>
    <w:p w:rsidR="00D639A7" w:rsidRPr="001E450F" w:rsidRDefault="00D639A7" w:rsidP="00227016">
      <w:pPr>
        <w:spacing w:after="0" w:line="240" w:lineRule="auto"/>
        <w:ind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 xml:space="preserve">Внимание привлекают также описание механизмов сетевого взаимодействия вузов и других организаций, в том числе школ, организаций профессионального образования, бизнес-партнеров и др. В этот период особенную популярность имели работы, связанные с созданием и характеристикой онлайн взаимодействия (к примеру, такие модели описывала проректор ТГУ </w:t>
      </w:r>
      <w:r w:rsidR="00CC5040">
        <w:rPr>
          <w:rFonts w:ascii="Times New Roman" w:eastAsia="Times New Roman" w:hAnsi="Times New Roman" w:cs="Times New Roman"/>
          <w:sz w:val="28"/>
          <w:szCs w:val="28"/>
          <w:lang w:eastAsia="ru-RU"/>
        </w:rPr>
        <w:t>Г. </w:t>
      </w:r>
      <w:r w:rsidRPr="001E450F">
        <w:rPr>
          <w:rFonts w:ascii="Times New Roman" w:eastAsia="Times New Roman" w:hAnsi="Times New Roman" w:cs="Times New Roman"/>
          <w:sz w:val="28"/>
          <w:szCs w:val="28"/>
          <w:lang w:eastAsia="ru-RU"/>
        </w:rPr>
        <w:t>В. Можаева</w:t>
      </w:r>
      <w:r w:rsidRPr="001E450F">
        <w:rPr>
          <w:rStyle w:val="a7"/>
          <w:rFonts w:ascii="Times New Roman" w:eastAsia="Times New Roman" w:hAnsi="Times New Roman" w:cs="Times New Roman"/>
          <w:sz w:val="28"/>
          <w:szCs w:val="28"/>
          <w:lang w:eastAsia="ru-RU"/>
        </w:rPr>
        <w:footnoteReference w:id="142"/>
      </w:r>
      <w:r w:rsidRPr="001E450F">
        <w:rPr>
          <w:rFonts w:ascii="Times New Roman" w:eastAsia="Times New Roman" w:hAnsi="Times New Roman" w:cs="Times New Roman"/>
          <w:sz w:val="28"/>
          <w:szCs w:val="28"/>
          <w:lang w:eastAsia="ru-RU"/>
        </w:rPr>
        <w:t>). Также имела место характеристика различных форм сетевого взаимодействия типа консорциума, кластера и др.</w:t>
      </w:r>
      <w:r w:rsidR="0044348E" w:rsidRPr="001E450F">
        <w:rPr>
          <w:rFonts w:ascii="Times New Roman" w:eastAsia="Times New Roman" w:hAnsi="Times New Roman" w:cs="Times New Roman"/>
          <w:sz w:val="28"/>
          <w:szCs w:val="28"/>
          <w:lang w:eastAsia="ru-RU"/>
        </w:rPr>
        <w:t xml:space="preserve"> </w:t>
      </w:r>
      <w:r w:rsidRPr="001E450F">
        <w:rPr>
          <w:rFonts w:ascii="Times New Roman" w:eastAsia="Times New Roman" w:hAnsi="Times New Roman" w:cs="Times New Roman"/>
          <w:sz w:val="28"/>
          <w:szCs w:val="28"/>
          <w:lang w:eastAsia="ru-RU"/>
        </w:rPr>
        <w:t>В этот же период были оформлены и несколько центров развития сетевой теорий в вузах, в том числе в УГППУ под руководством Е.М. Дорожкина</w:t>
      </w:r>
      <w:r w:rsidRPr="001E450F">
        <w:rPr>
          <w:rStyle w:val="a7"/>
          <w:rFonts w:ascii="Times New Roman" w:eastAsia="Times New Roman" w:hAnsi="Times New Roman" w:cs="Times New Roman"/>
          <w:sz w:val="28"/>
          <w:szCs w:val="28"/>
          <w:lang w:eastAsia="ru-RU"/>
        </w:rPr>
        <w:footnoteReference w:id="143"/>
      </w:r>
      <w:r w:rsidRPr="001E450F">
        <w:rPr>
          <w:rFonts w:ascii="Times New Roman" w:eastAsia="Times New Roman" w:hAnsi="Times New Roman" w:cs="Times New Roman"/>
          <w:sz w:val="28"/>
          <w:szCs w:val="28"/>
          <w:lang w:eastAsia="ru-RU"/>
        </w:rPr>
        <w:t>.</w:t>
      </w:r>
    </w:p>
    <w:p w:rsidR="00D639A7" w:rsidRPr="001E450F" w:rsidRDefault="00D639A7" w:rsidP="00227016">
      <w:pPr>
        <w:spacing w:after="0" w:line="240" w:lineRule="auto"/>
        <w:ind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 xml:space="preserve">Большое значение также имели работы, посвященные проектированию и реализации сетевых образовательных программ. К </w:t>
      </w:r>
      <w:r w:rsidRPr="001E450F">
        <w:rPr>
          <w:rFonts w:ascii="Times New Roman" w:eastAsia="Times New Roman" w:hAnsi="Times New Roman" w:cs="Times New Roman"/>
          <w:sz w:val="28"/>
          <w:szCs w:val="28"/>
          <w:lang w:eastAsia="ru-RU"/>
        </w:rPr>
        <w:lastRenderedPageBreak/>
        <w:t>наиболее ранним работам необходимо отнести исследования сетевой группы ученых</w:t>
      </w:r>
      <w:r w:rsidRPr="001E450F">
        <w:rPr>
          <w:rStyle w:val="a7"/>
          <w:rFonts w:ascii="Times New Roman" w:eastAsia="Times New Roman" w:hAnsi="Times New Roman" w:cs="Times New Roman"/>
          <w:sz w:val="28"/>
          <w:szCs w:val="28"/>
          <w:lang w:eastAsia="ru-RU"/>
        </w:rPr>
        <w:footnoteReference w:id="144"/>
      </w:r>
      <w:r w:rsidRPr="001E450F">
        <w:rPr>
          <w:rFonts w:ascii="Times New Roman" w:eastAsia="Times New Roman" w:hAnsi="Times New Roman" w:cs="Times New Roman"/>
          <w:sz w:val="28"/>
          <w:szCs w:val="28"/>
          <w:lang w:eastAsia="ru-RU"/>
        </w:rPr>
        <w:t xml:space="preserve"> (Митрофанов К.Г., Каспаржак А.Г., Пинский А.А., Голубкин И.В., Седельников А.А., Сергоманов П.А., Суханова Е.А., Иванова Л.Ф. и др.). </w:t>
      </w:r>
    </w:p>
    <w:p w:rsidR="00D639A7" w:rsidRPr="001E450F" w:rsidRDefault="00D639A7" w:rsidP="00227016">
      <w:pPr>
        <w:pStyle w:val="16"/>
        <w:tabs>
          <w:tab w:val="num" w:pos="0"/>
        </w:tabs>
        <w:ind w:firstLine="709"/>
        <w:contextualSpacing/>
        <w:jc w:val="both"/>
        <w:rPr>
          <w:rFonts w:ascii="Times New Roman" w:eastAsia="TimesNewRomanPSMT" w:hAnsi="Times New Roman" w:cs="Times New Roman"/>
          <w:sz w:val="28"/>
          <w:szCs w:val="28"/>
        </w:rPr>
      </w:pPr>
      <w:r w:rsidRPr="001E450F">
        <w:rPr>
          <w:rFonts w:ascii="Times New Roman" w:hAnsi="Times New Roman" w:cs="Times New Roman"/>
          <w:spacing w:val="-4"/>
          <w:sz w:val="28"/>
          <w:szCs w:val="28"/>
        </w:rPr>
        <w:t>Таким образом, становление сетевой теории осуществлялось практически параллельно в разных областях российской науки (в философии, социологии, экономике, менеджменте, педагогике и др.). В педагогической науке и практике этот процесс осуществлялся примерно в одно время в различных ее отраслях (общей, профессиональной педагогике, педагогике высшей школы, управлении образованием и др.). Становлению отельных концепций сетевизации в системе высшего образования способствовали теоретические обоснования феноменов академической мобильности, унификации (в нашем случае стандартизации) образования, гибкости образовательных, в том числе сетевых</w:t>
      </w:r>
      <w:r w:rsidRPr="001E450F">
        <w:rPr>
          <w:rStyle w:val="a7"/>
          <w:rFonts w:ascii="Times New Roman" w:hAnsi="Times New Roman" w:cs="Times New Roman"/>
          <w:spacing w:val="-4"/>
          <w:sz w:val="28"/>
          <w:szCs w:val="28"/>
        </w:rPr>
        <w:footnoteReference w:id="145"/>
      </w:r>
      <w:r w:rsidRPr="001E450F">
        <w:rPr>
          <w:rFonts w:ascii="Times New Roman" w:hAnsi="Times New Roman" w:cs="Times New Roman"/>
          <w:spacing w:val="-4"/>
          <w:sz w:val="28"/>
          <w:szCs w:val="28"/>
        </w:rPr>
        <w:t xml:space="preserve"> программ. </w:t>
      </w:r>
    </w:p>
    <w:p w:rsidR="00D639A7" w:rsidRPr="001E450F" w:rsidRDefault="00D639A7" w:rsidP="00227016">
      <w:pPr>
        <w:pStyle w:val="-"/>
        <w:spacing w:line="240" w:lineRule="auto"/>
        <w:ind w:firstLine="709"/>
        <w:contextualSpacing/>
        <w:rPr>
          <w:spacing w:val="-4"/>
        </w:rPr>
      </w:pPr>
      <w:r w:rsidRPr="001E450F">
        <w:rPr>
          <w:spacing w:val="-4"/>
        </w:rPr>
        <w:t xml:space="preserve">Наряду с оформлением сетевой теории в науке сложилось представление о понятиях «образовательная сеть», «сеть образовательных учреждений». Приведём ряд определений. </w:t>
      </w:r>
    </w:p>
    <w:p w:rsidR="00D639A7" w:rsidRPr="001E450F" w:rsidRDefault="00D639A7" w:rsidP="00227016">
      <w:pPr>
        <w:pStyle w:val="-"/>
        <w:spacing w:line="240" w:lineRule="auto"/>
        <w:ind w:firstLine="709"/>
        <w:contextualSpacing/>
        <w:rPr>
          <w:spacing w:val="-4"/>
        </w:rPr>
      </w:pPr>
      <w:r w:rsidRPr="001E450F">
        <w:rPr>
          <w:spacing w:val="-4"/>
        </w:rPr>
        <w:t>В трактовке Л. А. Павловой</w:t>
      </w:r>
      <w:r w:rsidRPr="001E450F">
        <w:rPr>
          <w:b/>
          <w:bCs/>
          <w:spacing w:val="-4"/>
        </w:rPr>
        <w:t xml:space="preserve"> </w:t>
      </w:r>
      <w:r w:rsidRPr="001E450F">
        <w:rPr>
          <w:spacing w:val="-4"/>
        </w:rPr>
        <w:t xml:space="preserve">образовательные сети </w:t>
      </w:r>
      <w:r w:rsidRPr="001E450F">
        <w:rPr>
          <w:b/>
          <w:bCs/>
          <w:caps/>
          <w:spacing w:val="-4"/>
        </w:rPr>
        <w:t>– «</w:t>
      </w:r>
      <w:r w:rsidRPr="001E450F">
        <w:rPr>
          <w:spacing w:val="-4"/>
        </w:rPr>
        <w:t>специально проектируемая форма инновационной среды участников, объединенных общими образовательными целями и инструментарием преобразования, в которой создаются и отрабатываются новые типы деятельности и формы взаимоотношений, происходит порождение и обмен образовательными ресурсами для обеспечения целостности, открытости и возможности саморазвития муниципальной системы образования в ситуации ее перехода к новой образовательной практике»</w:t>
      </w:r>
      <w:r w:rsidRPr="001E450F">
        <w:rPr>
          <w:rStyle w:val="a7"/>
          <w:spacing w:val="-4"/>
        </w:rPr>
        <w:footnoteReference w:id="146"/>
      </w:r>
      <w:r w:rsidRPr="001E450F">
        <w:rPr>
          <w:spacing w:val="-4"/>
        </w:rPr>
        <w:t>.</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pacing w:val="-4"/>
          <w:sz w:val="28"/>
          <w:szCs w:val="28"/>
        </w:rPr>
      </w:pPr>
      <w:proofErr w:type="gramStart"/>
      <w:r w:rsidRPr="001E450F">
        <w:rPr>
          <w:rFonts w:ascii="Times New Roman" w:hAnsi="Times New Roman" w:cs="Times New Roman"/>
          <w:spacing w:val="-4"/>
          <w:sz w:val="28"/>
          <w:szCs w:val="28"/>
        </w:rPr>
        <w:t xml:space="preserve">Н. Н. Жуковицкая отметила, что </w:t>
      </w:r>
      <w:r w:rsidRPr="001E450F">
        <w:rPr>
          <w:rFonts w:ascii="Times New Roman" w:hAnsi="Times New Roman" w:cs="Times New Roman"/>
          <w:spacing w:val="-4"/>
          <w:sz w:val="28"/>
          <w:szCs w:val="28"/>
        </w:rPr>
        <w:fldChar w:fldCharType="begin"/>
      </w:r>
      <w:r w:rsidRPr="001E450F">
        <w:rPr>
          <w:rFonts w:ascii="Times New Roman" w:hAnsi="Times New Roman" w:cs="Times New Roman"/>
          <w:spacing w:val="-4"/>
          <w:sz w:val="28"/>
          <w:szCs w:val="28"/>
        </w:rPr>
        <w:instrText xml:space="preserve"> REF _Ref334089578 \r \h  \* MERGEFORMAT </w:instrText>
      </w:r>
      <w:r w:rsidRPr="001E450F">
        <w:rPr>
          <w:rFonts w:ascii="Times New Roman" w:hAnsi="Times New Roman" w:cs="Times New Roman"/>
          <w:spacing w:val="-4"/>
          <w:sz w:val="28"/>
          <w:szCs w:val="28"/>
        </w:rPr>
      </w:r>
      <w:r w:rsidRPr="001E450F">
        <w:rPr>
          <w:rFonts w:ascii="Times New Roman" w:hAnsi="Times New Roman" w:cs="Times New Roman"/>
          <w:spacing w:val="-4"/>
          <w:sz w:val="28"/>
          <w:szCs w:val="28"/>
        </w:rPr>
        <w:fldChar w:fldCharType="end"/>
      </w:r>
      <w:r w:rsidRPr="001E450F">
        <w:rPr>
          <w:rFonts w:ascii="Times New Roman" w:hAnsi="Times New Roman" w:cs="Times New Roman"/>
          <w:spacing w:val="-4"/>
          <w:sz w:val="28"/>
          <w:szCs w:val="28"/>
        </w:rPr>
        <w:t xml:space="preserve"> «сеть образовательных учреждений» может быть охарактеризована как «полифункциональная система, способная предоставить широкий спектр качественных образовательных услуг на основе сетевого взаимодействия образовательных учреждений», используя различные модели, построенные с учетом преимуществ конкуренции либо кооперации, исходя из современных целей и условий развития образовательных систем; сетевое взаимодействие «предполагает использование ресурсов нескольких … организаций»</w:t>
      </w:r>
      <w:r w:rsidRPr="001E450F">
        <w:rPr>
          <w:rStyle w:val="a7"/>
          <w:rFonts w:ascii="Times New Roman" w:hAnsi="Times New Roman" w:cs="Times New Roman"/>
          <w:spacing w:val="-4"/>
          <w:sz w:val="28"/>
          <w:szCs w:val="28"/>
        </w:rPr>
        <w:footnoteReference w:id="147"/>
      </w:r>
      <w:r w:rsidRPr="001E450F">
        <w:rPr>
          <w:rFonts w:ascii="Times New Roman" w:hAnsi="Times New Roman" w:cs="Times New Roman"/>
          <w:spacing w:val="-4"/>
          <w:sz w:val="28"/>
          <w:szCs w:val="28"/>
        </w:rPr>
        <w:t>.</w:t>
      </w:r>
      <w:proofErr w:type="gramEnd"/>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lastRenderedPageBreak/>
        <w:t>Н. Ю. Гончаровой в результате обобщения различных подходов к толкованию понятия «сеть» в различных научных областях (философия, экономика, техника, психология, социология и т. д.) были выделены признаки данного понятия: 1) «наличие группы объектов (в качестве объектов могут быть люди, организации, различные предметы, компьютеры и т. п.)»; 2) «установленные различные связи и взаимоотношения между объектами, … связь объектов может быть материальной или нематериальной»</w:t>
      </w:r>
      <w:r w:rsidRPr="001E450F">
        <w:rPr>
          <w:rStyle w:val="a7"/>
          <w:rFonts w:ascii="Times New Roman" w:hAnsi="Times New Roman" w:cs="Times New Roman"/>
          <w:spacing w:val="-4"/>
          <w:sz w:val="28"/>
          <w:szCs w:val="28"/>
        </w:rPr>
        <w:footnoteReference w:id="148"/>
      </w:r>
      <w:r w:rsidRPr="001E450F">
        <w:rPr>
          <w:rFonts w:ascii="Times New Roman" w:hAnsi="Times New Roman" w:cs="Times New Roman"/>
          <w:spacing w:val="-4"/>
          <w:sz w:val="28"/>
          <w:szCs w:val="28"/>
        </w:rPr>
        <w:t>.</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В интерпретации Е. В. Пономаревой сетевая организация – это «форма, децентрализованного комплекса взаимосвязанных узлов открытого типа, способного неограниченно расширяться путем включения все новых и новых звеньев», что придает данной форме гибкость и динамичность</w:t>
      </w:r>
      <w:r w:rsidRPr="001E450F">
        <w:rPr>
          <w:rStyle w:val="a7"/>
          <w:rFonts w:ascii="Times New Roman" w:hAnsi="Times New Roman" w:cs="Times New Roman"/>
          <w:spacing w:val="-4"/>
          <w:sz w:val="28"/>
          <w:szCs w:val="28"/>
        </w:rPr>
        <w:footnoteReference w:id="149"/>
      </w:r>
      <w:r w:rsidRPr="001E450F">
        <w:rPr>
          <w:rFonts w:ascii="Times New Roman" w:hAnsi="Times New Roman" w:cs="Times New Roman"/>
          <w:spacing w:val="-4"/>
          <w:sz w:val="28"/>
          <w:szCs w:val="28"/>
        </w:rPr>
        <w:t>.</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А. В. Золотарёва считает, что это система связей, позволяющих разрабатывать, апробировать и предлагать профессиональному педагогическому сообществу инновационные модели содержания образования и управления системой образования; это способ деятельности по совместному использованию ресурсов</w:t>
      </w:r>
      <w:r w:rsidRPr="001E450F">
        <w:rPr>
          <w:rStyle w:val="a7"/>
          <w:rFonts w:ascii="Times New Roman" w:hAnsi="Times New Roman" w:cs="Times New Roman"/>
          <w:spacing w:val="-4"/>
          <w:sz w:val="28"/>
          <w:szCs w:val="28"/>
        </w:rPr>
        <w:footnoteReference w:id="150"/>
      </w:r>
      <w:r w:rsidRPr="001E450F">
        <w:rPr>
          <w:rFonts w:ascii="Times New Roman" w:hAnsi="Times New Roman" w:cs="Times New Roman"/>
          <w:spacing w:val="-4"/>
          <w:sz w:val="28"/>
          <w:szCs w:val="28"/>
        </w:rPr>
        <w:t>.</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На основе модели сетевой структуры З. С. Викторовой предложим следующую трактовку понятия «образовательная сеть» как относительно устойчивой системы неиерархических отношений в образовательной области, объединяющей разнообразных государственных, муниципальных и / или негосударственных акторов (организаций) на основе ресурсной взаимозависимости и в целях реализации их взаимного интереса за счет использования формальных и неформальных коммуникаций</w:t>
      </w:r>
      <w:r w:rsidRPr="001E450F">
        <w:rPr>
          <w:rStyle w:val="a7"/>
          <w:rFonts w:ascii="Times New Roman" w:hAnsi="Times New Roman" w:cs="Times New Roman"/>
          <w:spacing w:val="-4"/>
          <w:sz w:val="28"/>
          <w:szCs w:val="28"/>
        </w:rPr>
        <w:footnoteReference w:id="151"/>
      </w:r>
      <w:r w:rsidRPr="001E450F">
        <w:rPr>
          <w:rFonts w:ascii="Times New Roman" w:hAnsi="Times New Roman" w:cs="Times New Roman"/>
          <w:spacing w:val="-4"/>
          <w:sz w:val="28"/>
          <w:szCs w:val="28"/>
        </w:rPr>
        <w:t>.</w:t>
      </w:r>
    </w:p>
    <w:p w:rsidR="00D639A7" w:rsidRPr="001E450F" w:rsidRDefault="00D639A7" w:rsidP="00227016">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 xml:space="preserve">Соответственно, в структуру сетевой организации входят многочисленные или немногочисленные акторы с соответствующими навыками и ресурсами, действующими в определенном проблемном поле, в рамках определенного контекста, вступающие во взаимодействие для достижения общих целей, которые не исключают решение индивидуальных задач. Многие авторы отмечают такие эффекты сетевого взаимодействия, как расширение коммуникативных связей за счет открытости сети, взаимное усиление акторов благодаря совместной деятельности и объединению ресурсов. Всё это создаёт дополнительные условия для эффективного </w:t>
      </w:r>
      <w:r w:rsidRPr="001E450F">
        <w:rPr>
          <w:rFonts w:ascii="Times New Roman" w:hAnsi="Times New Roman" w:cs="Times New Roman"/>
          <w:spacing w:val="-4"/>
          <w:sz w:val="28"/>
          <w:szCs w:val="28"/>
        </w:rPr>
        <w:lastRenderedPageBreak/>
        <w:t xml:space="preserve">развития организаций или неформальных объединений / коллективов, входящих в сеть. Отмеченные особенности сетевого взаимодействия актуальны не только для образовательной, но и для научной деятельности. </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1E450F">
        <w:rPr>
          <w:rFonts w:ascii="Times New Roman" w:eastAsia="TimesNewRomanPSMT" w:hAnsi="Times New Roman" w:cs="Times New Roman"/>
          <w:sz w:val="28"/>
          <w:szCs w:val="28"/>
        </w:rPr>
        <w:t>Остановимся подробнее на моделях и формах сетевого взаимодействия, актором которого является вуз. Анализ программ развития современных университетов позволяет утверждать, что большинство сформулированных ими миссий связаны с их сетевой структурой или сетевым взаимодействием: создание коммуникативного пространства на основе междисциплинарного и межкультурного диалога; развитие методологии междисциплинарных исследований и предоставление всем равных возможностей участия в них; формирование у акторов образования социальных установок, мотивации к поиску новых нестандартных решений неопределенных ситуаций</w:t>
      </w:r>
      <w:r w:rsidRPr="001E450F">
        <w:rPr>
          <w:rStyle w:val="a7"/>
          <w:rFonts w:ascii="Times New Roman" w:eastAsia="TimesNewRomanPSMT" w:hAnsi="Times New Roman" w:cs="Times New Roman"/>
          <w:sz w:val="28"/>
          <w:szCs w:val="28"/>
        </w:rPr>
        <w:footnoteReference w:id="152"/>
      </w:r>
      <w:r w:rsidRPr="001E450F">
        <w:rPr>
          <w:rFonts w:ascii="Times New Roman" w:eastAsia="TimesNewRomanPSMT" w:hAnsi="Times New Roman" w:cs="Times New Roman"/>
          <w:sz w:val="28"/>
          <w:szCs w:val="28"/>
        </w:rPr>
        <w:t>. Ядром научно-образовательного пространства современного вуза становятся проекты, междисциплинарные исследования, что обеспечивает межгрупповую коммуникацию, реализующуюся в различных научных форматах. Фактически вуз превращается в социально ориентированную интеллектуальную корпорацию</w:t>
      </w:r>
      <w:r w:rsidRPr="001E450F">
        <w:rPr>
          <w:rStyle w:val="a7"/>
          <w:rFonts w:ascii="Times New Roman" w:eastAsia="TimesNewRomanPSMT" w:hAnsi="Times New Roman" w:cs="Times New Roman"/>
          <w:sz w:val="28"/>
          <w:szCs w:val="28"/>
        </w:rPr>
        <w:footnoteReference w:id="153"/>
      </w:r>
      <w:r w:rsidRPr="001E450F">
        <w:rPr>
          <w:rFonts w:ascii="Times New Roman" w:eastAsia="TimesNewRomanPSMT" w:hAnsi="Times New Roman" w:cs="Times New Roman"/>
          <w:sz w:val="28"/>
          <w:szCs w:val="28"/>
        </w:rPr>
        <w:t>.</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z w:val="28"/>
          <w:szCs w:val="28"/>
        </w:rPr>
        <w:t>Следовательно, подтверждается идея Э. Гидденса о том, что современный университет есть полисетевая организация, которая включена в глобальную образовательную сеть, что способствует расширению образовательных и научных коммуникаций, проектированию и реализации вариативных образовательных программ в системе непрерывного образования</w:t>
      </w:r>
      <w:r w:rsidRPr="001E450F">
        <w:rPr>
          <w:rStyle w:val="a7"/>
          <w:rFonts w:ascii="Times New Roman" w:hAnsi="Times New Roman" w:cs="Times New Roman"/>
          <w:sz w:val="28"/>
          <w:szCs w:val="28"/>
        </w:rPr>
        <w:footnoteReference w:id="154"/>
      </w:r>
      <w:r w:rsidRPr="001E450F">
        <w:rPr>
          <w:rFonts w:ascii="Times New Roman" w:hAnsi="Times New Roman" w:cs="Times New Roman"/>
          <w:sz w:val="28"/>
          <w:szCs w:val="28"/>
        </w:rPr>
        <w:t xml:space="preserve">. </w:t>
      </w:r>
      <w:r w:rsidRPr="001E450F">
        <w:rPr>
          <w:rFonts w:ascii="Times New Roman" w:hAnsi="Times New Roman" w:cs="Times New Roman"/>
          <w:spacing w:val="-4"/>
          <w:sz w:val="28"/>
          <w:szCs w:val="28"/>
        </w:rPr>
        <w:t xml:space="preserve">А. Б. Соболев выделяет три модели сетевизации деятельности университета и указывает формы их реализации, </w:t>
      </w:r>
      <w:r w:rsidRPr="009005A6">
        <w:rPr>
          <w:rFonts w:ascii="Times New Roman" w:hAnsi="Times New Roman" w:cs="Times New Roman"/>
          <w:spacing w:val="-4"/>
          <w:sz w:val="28"/>
          <w:szCs w:val="28"/>
        </w:rPr>
        <w:t>с нашей точки зрения, – ресурсные (рис</w:t>
      </w:r>
      <w:r w:rsidR="002C5B8E" w:rsidRPr="009005A6">
        <w:rPr>
          <w:rFonts w:ascii="Times New Roman" w:hAnsi="Times New Roman" w:cs="Times New Roman"/>
          <w:spacing w:val="-4"/>
          <w:sz w:val="28"/>
          <w:szCs w:val="28"/>
        </w:rPr>
        <w:t>.</w:t>
      </w:r>
      <w:r w:rsidRPr="009005A6">
        <w:rPr>
          <w:rFonts w:ascii="Times New Roman" w:hAnsi="Times New Roman" w:cs="Times New Roman"/>
          <w:spacing w:val="-4"/>
          <w:sz w:val="28"/>
          <w:szCs w:val="28"/>
        </w:rPr>
        <w:t xml:space="preserve"> </w:t>
      </w:r>
      <w:r w:rsidR="004071D8" w:rsidRPr="009005A6">
        <w:rPr>
          <w:rFonts w:ascii="Times New Roman" w:hAnsi="Times New Roman" w:cs="Times New Roman"/>
          <w:spacing w:val="-4"/>
          <w:sz w:val="28"/>
          <w:szCs w:val="28"/>
        </w:rPr>
        <w:t>2</w:t>
      </w:r>
      <w:r w:rsidR="002C5B8E" w:rsidRPr="009005A6">
        <w:rPr>
          <w:rFonts w:ascii="Times New Roman" w:hAnsi="Times New Roman" w:cs="Times New Roman"/>
          <w:spacing w:val="-4"/>
          <w:sz w:val="28"/>
          <w:szCs w:val="28"/>
        </w:rPr>
        <w:t>.1</w:t>
      </w:r>
      <w:r w:rsidRPr="009005A6">
        <w:rPr>
          <w:rFonts w:ascii="Times New Roman" w:hAnsi="Times New Roman" w:cs="Times New Roman"/>
          <w:spacing w:val="-4"/>
          <w:sz w:val="28"/>
          <w:szCs w:val="28"/>
        </w:rPr>
        <w:t>)</w:t>
      </w:r>
      <w:r w:rsidRPr="009005A6">
        <w:rPr>
          <w:rStyle w:val="a7"/>
          <w:rFonts w:ascii="Times New Roman" w:hAnsi="Times New Roman" w:cs="Times New Roman"/>
          <w:spacing w:val="-4"/>
          <w:sz w:val="28"/>
          <w:szCs w:val="28"/>
        </w:rPr>
        <w:footnoteReference w:id="155"/>
      </w:r>
      <w:r w:rsidRPr="009005A6">
        <w:rPr>
          <w:rFonts w:ascii="Times New Roman" w:hAnsi="Times New Roman" w:cs="Times New Roman"/>
          <w:spacing w:val="-4"/>
          <w:sz w:val="28"/>
          <w:szCs w:val="28"/>
        </w:rPr>
        <w:t>.</w:t>
      </w:r>
      <w:r w:rsidRPr="001E450F">
        <w:rPr>
          <w:rFonts w:ascii="Times New Roman" w:hAnsi="Times New Roman" w:cs="Times New Roman"/>
          <w:spacing w:val="-4"/>
          <w:sz w:val="28"/>
          <w:szCs w:val="28"/>
        </w:rPr>
        <w:t xml:space="preserve"> </w:t>
      </w:r>
    </w:p>
    <w:p w:rsidR="00D639A7" w:rsidRPr="001E450F" w:rsidRDefault="00D639A7" w:rsidP="00227016">
      <w:pPr>
        <w:pStyle w:val="16"/>
        <w:tabs>
          <w:tab w:val="num" w:pos="0"/>
        </w:tabs>
        <w:ind w:firstLine="709"/>
        <w:contextualSpacing/>
        <w:jc w:val="both"/>
        <w:rPr>
          <w:rFonts w:ascii="Times New Roman" w:hAnsi="Times New Roman" w:cs="Times New Roman"/>
          <w:spacing w:val="-4"/>
          <w:sz w:val="28"/>
          <w:szCs w:val="28"/>
        </w:rPr>
      </w:pPr>
      <w:bookmarkStart w:id="118" w:name="_Hlk182217488"/>
      <w:r w:rsidRPr="001E450F">
        <w:rPr>
          <w:rFonts w:ascii="Times New Roman" w:hAnsi="Times New Roman" w:cs="Times New Roman"/>
          <w:noProof/>
          <w:spacing w:val="-4"/>
          <w:sz w:val="28"/>
          <w:szCs w:val="28"/>
        </w:rPr>
        <w:lastRenderedPageBreak/>
        <w:drawing>
          <wp:inline distT="0" distB="0" distL="0" distR="0" wp14:anchorId="3025A79D" wp14:editId="2F9C0A74">
            <wp:extent cx="5670550" cy="488061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0550" cy="4880610"/>
                    </a:xfrm>
                    <a:prstGeom prst="rect">
                      <a:avLst/>
                    </a:prstGeom>
                    <a:noFill/>
                    <a:ln>
                      <a:noFill/>
                    </a:ln>
                  </pic:spPr>
                </pic:pic>
              </a:graphicData>
            </a:graphic>
          </wp:inline>
        </w:drawing>
      </w:r>
    </w:p>
    <w:p w:rsidR="00D639A7" w:rsidRPr="001E450F" w:rsidRDefault="00D639A7" w:rsidP="00227016">
      <w:pPr>
        <w:spacing w:after="0" w:line="240" w:lineRule="auto"/>
        <w:contextualSpacing/>
        <w:jc w:val="center"/>
        <w:rPr>
          <w:rFonts w:ascii="Times New Roman" w:hAnsi="Times New Roman" w:cs="Times New Roman"/>
          <w:spacing w:val="-4"/>
          <w:sz w:val="28"/>
          <w:szCs w:val="28"/>
        </w:rPr>
      </w:pPr>
      <w:r w:rsidRPr="009005A6">
        <w:rPr>
          <w:rFonts w:ascii="Times New Roman" w:hAnsi="Times New Roman" w:cs="Times New Roman"/>
          <w:spacing w:val="-4"/>
          <w:sz w:val="28"/>
          <w:szCs w:val="28"/>
        </w:rPr>
        <w:t>Рис</w:t>
      </w:r>
      <w:r w:rsidR="002C5B8E" w:rsidRPr="009005A6">
        <w:rPr>
          <w:rFonts w:ascii="Times New Roman" w:hAnsi="Times New Roman" w:cs="Times New Roman"/>
          <w:spacing w:val="-4"/>
          <w:sz w:val="28"/>
          <w:szCs w:val="28"/>
        </w:rPr>
        <w:t xml:space="preserve">унок </w:t>
      </w:r>
      <w:r w:rsidR="004071D8" w:rsidRPr="009005A6">
        <w:rPr>
          <w:rFonts w:ascii="Times New Roman" w:hAnsi="Times New Roman" w:cs="Times New Roman"/>
          <w:spacing w:val="-4"/>
          <w:sz w:val="28"/>
          <w:szCs w:val="28"/>
        </w:rPr>
        <w:t>2</w:t>
      </w:r>
      <w:r w:rsidR="002C5B8E" w:rsidRPr="009005A6">
        <w:rPr>
          <w:rFonts w:ascii="Times New Roman" w:hAnsi="Times New Roman" w:cs="Times New Roman"/>
          <w:spacing w:val="-4"/>
          <w:sz w:val="28"/>
          <w:szCs w:val="28"/>
        </w:rPr>
        <w:t>.1</w:t>
      </w:r>
      <w:r w:rsidRPr="009005A6">
        <w:rPr>
          <w:rFonts w:ascii="Times New Roman" w:hAnsi="Times New Roman" w:cs="Times New Roman"/>
          <w:spacing w:val="-4"/>
          <w:sz w:val="28"/>
          <w:szCs w:val="28"/>
        </w:rPr>
        <w:t xml:space="preserve"> Модели и формы реализации сетевого взаимодействия</w:t>
      </w:r>
      <w:r w:rsidRPr="001E450F">
        <w:rPr>
          <w:rFonts w:ascii="Times New Roman" w:hAnsi="Times New Roman" w:cs="Times New Roman"/>
          <w:spacing w:val="-4"/>
          <w:sz w:val="28"/>
          <w:szCs w:val="28"/>
        </w:rPr>
        <w:t xml:space="preserve"> университетов (по А. Б. Соболеву)</w:t>
      </w:r>
    </w:p>
    <w:bookmarkEnd w:id="118"/>
    <w:p w:rsidR="009005A6" w:rsidRDefault="009005A6" w:rsidP="00227016">
      <w:pPr>
        <w:autoSpaceDE w:val="0"/>
        <w:autoSpaceDN w:val="0"/>
        <w:adjustRightInd w:val="0"/>
        <w:spacing w:after="0" w:line="240" w:lineRule="auto"/>
        <w:ind w:firstLine="708"/>
        <w:contextualSpacing/>
        <w:jc w:val="both"/>
        <w:rPr>
          <w:rFonts w:ascii="Times New Roman" w:hAnsi="Times New Roman" w:cs="Times New Roman"/>
          <w:spacing w:val="-4"/>
          <w:sz w:val="28"/>
          <w:szCs w:val="28"/>
        </w:rPr>
      </w:pPr>
    </w:p>
    <w:p w:rsidR="00D639A7" w:rsidRPr="001E450F" w:rsidRDefault="00D639A7" w:rsidP="00227016">
      <w:pPr>
        <w:autoSpaceDE w:val="0"/>
        <w:autoSpaceDN w:val="0"/>
        <w:adjustRightInd w:val="0"/>
        <w:spacing w:after="0" w:line="240" w:lineRule="auto"/>
        <w:ind w:firstLine="708"/>
        <w:contextualSpacing/>
        <w:jc w:val="both"/>
        <w:rPr>
          <w:rFonts w:ascii="Times New Roman" w:eastAsia="TimesNewRomanPSMT" w:hAnsi="Times New Roman" w:cs="Times New Roman"/>
          <w:sz w:val="28"/>
          <w:szCs w:val="28"/>
        </w:rPr>
      </w:pPr>
      <w:r w:rsidRPr="001E450F">
        <w:rPr>
          <w:rFonts w:ascii="Times New Roman" w:hAnsi="Times New Roman" w:cs="Times New Roman"/>
          <w:spacing w:val="-4"/>
          <w:sz w:val="28"/>
          <w:szCs w:val="28"/>
        </w:rPr>
        <w:t>Оптимальными, с точки зрения многих авторов, являются кластерные (смешанные) модели. Так, анализируя вопросы организации сетевого взаимодействия в университете, В.В. Лаптев и его соавторы указывают следующие модели: 1) «</w:t>
      </w:r>
      <w:r w:rsidRPr="001E450F">
        <w:rPr>
          <w:rFonts w:ascii="Times New Roman" w:eastAsia="TimesNewRomanPSMT" w:hAnsi="Times New Roman" w:cs="Times New Roman"/>
          <w:sz w:val="28"/>
          <w:szCs w:val="28"/>
        </w:rPr>
        <w:t>в рамках сетевого информационного пространства, ... созданного … определенным кругом различных учебных заведений профессионального образования»; 2) актуальные для «пользователей едиными базами данных»; 3) «на базе университета, выполняющего функции интегрированного ресурсного центра»</w:t>
      </w:r>
      <w:r w:rsidRPr="001E450F">
        <w:rPr>
          <w:rStyle w:val="a7"/>
          <w:rFonts w:ascii="Times New Roman" w:hAnsi="Times New Roman" w:cs="Times New Roman"/>
          <w:spacing w:val="-4"/>
          <w:sz w:val="28"/>
          <w:szCs w:val="28"/>
        </w:rPr>
        <w:t xml:space="preserve"> </w:t>
      </w:r>
      <w:r w:rsidRPr="001E450F">
        <w:rPr>
          <w:rStyle w:val="a7"/>
          <w:rFonts w:ascii="Times New Roman" w:hAnsi="Times New Roman" w:cs="Times New Roman"/>
          <w:spacing w:val="-4"/>
          <w:sz w:val="28"/>
          <w:szCs w:val="28"/>
        </w:rPr>
        <w:footnoteReference w:id="156"/>
      </w:r>
      <w:r w:rsidRPr="001E450F">
        <w:rPr>
          <w:rFonts w:ascii="Times New Roman" w:eastAsia="TimesNewRomanPSMT" w:hAnsi="Times New Roman" w:cs="Times New Roman"/>
          <w:sz w:val="28"/>
          <w:szCs w:val="28"/>
        </w:rPr>
        <w:t>.</w:t>
      </w:r>
    </w:p>
    <w:p w:rsidR="00D639A7" w:rsidRPr="001E450F" w:rsidRDefault="00D639A7" w:rsidP="00227016">
      <w:pPr>
        <w:autoSpaceDE w:val="0"/>
        <w:autoSpaceDN w:val="0"/>
        <w:adjustRightInd w:val="0"/>
        <w:spacing w:after="0" w:line="240" w:lineRule="auto"/>
        <w:ind w:firstLine="708"/>
        <w:contextualSpacing/>
        <w:jc w:val="both"/>
        <w:rPr>
          <w:rFonts w:ascii="Times New Roman" w:eastAsia="TimesNewRomanPSMT" w:hAnsi="Times New Roman" w:cs="Times New Roman"/>
          <w:sz w:val="28"/>
          <w:szCs w:val="28"/>
        </w:rPr>
      </w:pPr>
      <w:r w:rsidRPr="001E450F">
        <w:rPr>
          <w:rFonts w:ascii="Times New Roman" w:eastAsia="TimesNewRomanPSMT" w:hAnsi="Times New Roman" w:cs="Times New Roman"/>
          <w:sz w:val="28"/>
          <w:szCs w:val="28"/>
        </w:rPr>
        <w:t xml:space="preserve">Историографию проблематики сетевого взаимодействия научных школ можно представить по-разному. С одной стороны, вся литература об образовательной сети или формах и моделях сетевого взаимодействия образовательных организаций может быть отнесена к истории вопроса, </w:t>
      </w:r>
      <w:r w:rsidRPr="001E450F">
        <w:rPr>
          <w:rFonts w:ascii="Times New Roman" w:eastAsia="TimesNewRomanPSMT" w:hAnsi="Times New Roman" w:cs="Times New Roman"/>
          <w:sz w:val="28"/>
          <w:szCs w:val="28"/>
        </w:rPr>
        <w:lastRenderedPageBreak/>
        <w:t>так как обнаруживаются очевидные пересечения. Это обусловлено самой структурой научных школ и сетевым характером ее деятельности: наличием субъектов (акторов взаимодействия), формальными и неформальными научными и личностными коммуникациями, сетевой совместной деятельностью и др.</w:t>
      </w:r>
    </w:p>
    <w:p w:rsidR="00D639A7" w:rsidRPr="001E450F" w:rsidRDefault="00D639A7" w:rsidP="00227016">
      <w:pPr>
        <w:autoSpaceDE w:val="0"/>
        <w:autoSpaceDN w:val="0"/>
        <w:adjustRightInd w:val="0"/>
        <w:spacing w:after="0" w:line="240" w:lineRule="auto"/>
        <w:ind w:firstLine="708"/>
        <w:contextualSpacing/>
        <w:jc w:val="both"/>
        <w:rPr>
          <w:rFonts w:ascii="Times New Roman" w:eastAsia="TimesNewRomanPSMT" w:hAnsi="Times New Roman" w:cs="Times New Roman"/>
          <w:sz w:val="28"/>
          <w:szCs w:val="28"/>
        </w:rPr>
      </w:pPr>
      <w:r w:rsidRPr="001E450F">
        <w:rPr>
          <w:rFonts w:ascii="Times New Roman" w:eastAsia="TimesNewRomanPSMT" w:hAnsi="Times New Roman" w:cs="Times New Roman"/>
          <w:sz w:val="28"/>
          <w:szCs w:val="28"/>
        </w:rPr>
        <w:t>С другой стороны, в узком (прямом) смысле феномен сетевого взаимодействия научных школ стал рассматриваться в рамках сетевой теории только в отдельных научных работах и относительно недавно. Чаще всего это статьи, посвященные вопросам организации деятельности так называемых «невидимых школ», неформальных сетевых научных сообществ</w:t>
      </w:r>
      <w:r w:rsidRPr="001E450F">
        <w:rPr>
          <w:rStyle w:val="a7"/>
          <w:rFonts w:ascii="Times New Roman" w:eastAsia="TimesNewRomanPSMT" w:hAnsi="Times New Roman" w:cs="Times New Roman"/>
          <w:sz w:val="28"/>
          <w:szCs w:val="28"/>
        </w:rPr>
        <w:footnoteReference w:id="157"/>
      </w:r>
      <w:r w:rsidRPr="001E450F">
        <w:rPr>
          <w:rFonts w:ascii="Times New Roman" w:eastAsia="TimesNewRomanPSMT" w:hAnsi="Times New Roman" w:cs="Times New Roman"/>
          <w:sz w:val="28"/>
          <w:szCs w:val="28"/>
        </w:rPr>
        <w:t>.</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eastAsia="TimesNewRomanPSMT" w:hAnsi="Times New Roman" w:cs="Times New Roman"/>
          <w:sz w:val="28"/>
          <w:szCs w:val="28"/>
        </w:rPr>
        <w:t>Кроме этого, идея сетевого взаимодействия научных школ получила подтверждение в ряде научных грантов</w:t>
      </w:r>
      <w:r w:rsidRPr="001E450F">
        <w:rPr>
          <w:rStyle w:val="a7"/>
          <w:rFonts w:ascii="Times New Roman" w:eastAsia="TimesNewRomanPSMT" w:hAnsi="Times New Roman" w:cs="Times New Roman"/>
          <w:sz w:val="28"/>
          <w:szCs w:val="28"/>
        </w:rPr>
        <w:footnoteReference w:id="158"/>
      </w:r>
      <w:r w:rsidRPr="001E450F">
        <w:rPr>
          <w:rFonts w:ascii="Times New Roman" w:eastAsia="TimesNewRomanPSMT" w:hAnsi="Times New Roman" w:cs="Times New Roman"/>
          <w:sz w:val="28"/>
          <w:szCs w:val="28"/>
        </w:rPr>
        <w:t>, где специалистами вводиться понятие сетевые сообщества вуза / неформальные сетевые сообщества и др.</w:t>
      </w:r>
      <w:r w:rsidRPr="001E450F">
        <w:rPr>
          <w:rStyle w:val="a7"/>
          <w:rFonts w:ascii="Times New Roman" w:eastAsia="TimesNewRomanPSMT" w:hAnsi="Times New Roman" w:cs="Times New Roman"/>
          <w:sz w:val="28"/>
          <w:szCs w:val="28"/>
        </w:rPr>
        <w:footnoteReference w:id="159"/>
      </w:r>
      <w:r w:rsidRPr="001E450F">
        <w:rPr>
          <w:rFonts w:ascii="Times New Roman" w:eastAsia="TimesNewRomanPSMT" w:hAnsi="Times New Roman" w:cs="Times New Roman"/>
          <w:sz w:val="28"/>
          <w:szCs w:val="28"/>
        </w:rPr>
        <w:t>. Авторы, опираясь на ряд работ</w:t>
      </w:r>
      <w:r w:rsidRPr="001E450F">
        <w:rPr>
          <w:rStyle w:val="a7"/>
          <w:rFonts w:ascii="Times New Roman" w:eastAsia="TimesNewRomanPSMT" w:hAnsi="Times New Roman" w:cs="Times New Roman"/>
          <w:sz w:val="28"/>
          <w:szCs w:val="28"/>
        </w:rPr>
        <w:footnoteReference w:id="160"/>
      </w:r>
      <w:r w:rsidRPr="001E450F">
        <w:rPr>
          <w:rFonts w:ascii="Times New Roman" w:eastAsia="TimesNewRomanPSMT" w:hAnsi="Times New Roman" w:cs="Times New Roman"/>
          <w:sz w:val="28"/>
          <w:szCs w:val="28"/>
        </w:rPr>
        <w:t xml:space="preserve"> указывают, что ведущими характеристиками данных групп являются следующие: </w:t>
      </w:r>
      <w:r w:rsidRPr="001E450F">
        <w:rPr>
          <w:rFonts w:ascii="Times New Roman" w:hAnsi="Times New Roman" w:cs="Times New Roman"/>
          <w:sz w:val="28"/>
          <w:szCs w:val="28"/>
        </w:rPr>
        <w:t>общий предмет деятельности, общий круг проблем</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в сфере науки и образования, на решение которых направлена совместная деятельность педагогических вузов, сотрудничество на взаимовыгодной и добровольной основе, интеграция и доступность ресурсов вузов-партнеров для совместной деятельности, горизонтальное сетевое взаимодействие посредством сети Интернет, «общие цели, интересы, ценности и потребности», согласованность механизмов организации коллективного сетевого взаимодействия (распределенная ответственность между вузами-</w:t>
      </w:r>
      <w:r w:rsidRPr="001E450F">
        <w:rPr>
          <w:rFonts w:ascii="Times New Roman" w:hAnsi="Times New Roman" w:cs="Times New Roman"/>
          <w:sz w:val="28"/>
          <w:szCs w:val="28"/>
        </w:rPr>
        <w:lastRenderedPageBreak/>
        <w:t>партнерами за конечный результат деятельности), единое информационное пространство, самоорганизация, самоуправление и саморазвитие, коллективный субъект деятельности: осознание своей общности, способность к проявлению совместных форм активности и саморефлексии.</w:t>
      </w:r>
    </w:p>
    <w:p w:rsidR="00D639A7" w:rsidRPr="001E450F" w:rsidRDefault="00D639A7" w:rsidP="00227016">
      <w:pPr>
        <w:pStyle w:val="Pa13"/>
        <w:spacing w:line="240" w:lineRule="auto"/>
        <w:ind w:firstLine="709"/>
        <w:contextualSpacing/>
        <w:jc w:val="both"/>
        <w:rPr>
          <w:sz w:val="28"/>
          <w:szCs w:val="28"/>
        </w:rPr>
      </w:pPr>
      <w:r w:rsidRPr="001E450F">
        <w:rPr>
          <w:sz w:val="28"/>
          <w:szCs w:val="28"/>
        </w:rPr>
        <w:t>Целевыми ориентирами такого сообщества являются: создание условий для объединения имеющихся у партнеров (акторов) ресурсов (кадровых, информационных, организационных, материальных и др.) и совместной реализации полного цикла научно-исследовательской деятельности, направленной на решение актуальных проблем науки.</w:t>
      </w:r>
    </w:p>
    <w:p w:rsidR="00D639A7" w:rsidRPr="001E450F" w:rsidRDefault="00D639A7" w:rsidP="00227016">
      <w:pPr>
        <w:pStyle w:val="Pa13"/>
        <w:spacing w:line="240" w:lineRule="auto"/>
        <w:ind w:firstLine="709"/>
        <w:contextualSpacing/>
        <w:jc w:val="both"/>
        <w:rPr>
          <w:sz w:val="28"/>
          <w:szCs w:val="28"/>
        </w:rPr>
      </w:pPr>
      <w:r w:rsidRPr="001E450F">
        <w:rPr>
          <w:sz w:val="28"/>
          <w:szCs w:val="28"/>
        </w:rPr>
        <w:t>Рассмотрим феномены научных школ и «невидимых колледжей», т.е. неформальных сетевых научных сообществ. На основании ряда появившихся источников можно предложить ряд отличий данных понятий, главное из которых связано с институциональными различиями: в советской науке научные школы – зафиксированная науковедческая и организационная категория; в западных исследованиях «невидимые колледжи» – свободная сетевая структура</w:t>
      </w:r>
      <w:r w:rsidRPr="001E450F">
        <w:rPr>
          <w:rStyle w:val="a7"/>
          <w:sz w:val="28"/>
          <w:szCs w:val="28"/>
        </w:rPr>
        <w:footnoteReference w:id="161"/>
      </w:r>
      <w:r w:rsidRPr="001E450F">
        <w:rPr>
          <w:sz w:val="28"/>
          <w:szCs w:val="28"/>
        </w:rPr>
        <w:t>. Авторы</w:t>
      </w:r>
      <w:r w:rsidRPr="001E450F">
        <w:rPr>
          <w:rStyle w:val="a7"/>
          <w:sz w:val="28"/>
          <w:szCs w:val="28"/>
        </w:rPr>
        <w:footnoteReference w:id="162"/>
      </w:r>
      <w:r w:rsidRPr="001E450F">
        <w:rPr>
          <w:sz w:val="28"/>
          <w:szCs w:val="28"/>
        </w:rPr>
        <w:t xml:space="preserve"> указывают, что «колледж» остается невидимым, так как состоит из «свободно связанных» сетей, возникающих из личных контактов ученых, и не представляет собой четко очерченную группу». Фактически же между этими понятиями есть много общего:</w:t>
      </w:r>
      <w:r w:rsidR="0044348E" w:rsidRPr="001E450F">
        <w:rPr>
          <w:sz w:val="28"/>
          <w:szCs w:val="28"/>
        </w:rPr>
        <w:t xml:space="preserve"> </w:t>
      </w:r>
      <w:r w:rsidRPr="001E450F">
        <w:rPr>
          <w:sz w:val="28"/>
          <w:szCs w:val="28"/>
        </w:rPr>
        <w:t>научная коммуникация, совместная научная деятельность, организация обучения, наличие добровольных самоорганизованных объединений</w:t>
      </w:r>
      <w:r w:rsidR="0044348E" w:rsidRPr="001E450F">
        <w:rPr>
          <w:sz w:val="28"/>
          <w:szCs w:val="28"/>
        </w:rPr>
        <w:t xml:space="preserve"> </w:t>
      </w:r>
      <w:r w:rsidRPr="001E450F">
        <w:rPr>
          <w:sz w:val="28"/>
          <w:szCs w:val="28"/>
        </w:rPr>
        <w:t>ученых и др. Фактически «для традиции советского науковедения характерно исследование именно научных школ, для западной… – «невидимых колледжей»</w:t>
      </w:r>
      <w:r w:rsidRPr="001E450F">
        <w:rPr>
          <w:rStyle w:val="a7"/>
          <w:sz w:val="28"/>
          <w:szCs w:val="28"/>
        </w:rPr>
        <w:footnoteReference w:id="163"/>
      </w:r>
      <w:r w:rsidRPr="001E450F">
        <w:rPr>
          <w:sz w:val="28"/>
          <w:szCs w:val="28"/>
        </w:rPr>
        <w:t xml:space="preserve">. </w:t>
      </w:r>
    </w:p>
    <w:p w:rsidR="00D639A7" w:rsidRPr="001E450F" w:rsidRDefault="00D639A7" w:rsidP="00227016">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1E450F">
        <w:rPr>
          <w:rFonts w:ascii="Times New Roman" w:hAnsi="Times New Roman" w:cs="Times New Roman"/>
          <w:sz w:val="28"/>
          <w:szCs w:val="28"/>
        </w:rPr>
        <w:tab/>
        <w:t>Отдельный вопрос для российской историографии – это существование виртуальных научных сообществ (онлайн). Наиболее полно данный аспект был представлен в рамках гранта</w:t>
      </w:r>
      <w:r w:rsidRPr="001E450F">
        <w:rPr>
          <w:rFonts w:ascii="Times New Roman" w:eastAsia="TimesNewRoman" w:hAnsi="Times New Roman" w:cs="Times New Roman"/>
          <w:sz w:val="28"/>
          <w:szCs w:val="28"/>
        </w:rPr>
        <w:t xml:space="preserve"> РФФИ № 11-06-00275-а «Становление сетевых научных сообществ в виртуальном пространстве: факторы, механизмы, модели»</w:t>
      </w:r>
      <w:r w:rsidRPr="001E450F">
        <w:rPr>
          <w:rStyle w:val="a7"/>
          <w:rFonts w:ascii="Times New Roman" w:hAnsi="Times New Roman" w:cs="Times New Roman"/>
          <w:sz w:val="28"/>
          <w:szCs w:val="28"/>
        </w:rPr>
        <w:footnoteReference w:id="164"/>
      </w:r>
      <w:r w:rsidRPr="001E450F">
        <w:rPr>
          <w:rFonts w:ascii="Times New Roman" w:eastAsia="TimesNewRoman" w:hAnsi="Times New Roman" w:cs="Times New Roman"/>
          <w:sz w:val="28"/>
          <w:szCs w:val="28"/>
        </w:rPr>
        <w:t xml:space="preserve">. Была предпринята попытка разработки их классификации с целью описание всего многообразия успешных проектов. В качестве базовых методологических оснований типологии сетевых научных сообществ были выбраны такие понятия, как </w:t>
      </w:r>
      <w:r w:rsidRPr="001E450F">
        <w:rPr>
          <w:rFonts w:ascii="Times New Roman" w:eastAsia="TimesNewRoman" w:hAnsi="Times New Roman" w:cs="Times New Roman"/>
          <w:i/>
          <w:iCs/>
          <w:sz w:val="28"/>
          <w:szCs w:val="28"/>
        </w:rPr>
        <w:t>инструменты, данные и знания</w:t>
      </w:r>
      <w:r w:rsidRPr="001E450F">
        <w:rPr>
          <w:rFonts w:ascii="Times New Roman" w:eastAsia="TimesNewRoman" w:hAnsi="Times New Roman" w:cs="Times New Roman"/>
          <w:sz w:val="28"/>
          <w:szCs w:val="28"/>
        </w:rPr>
        <w:t xml:space="preserve">. </w:t>
      </w:r>
      <w:r w:rsidRPr="001E450F">
        <w:rPr>
          <w:rFonts w:ascii="Times New Roman" w:hAnsi="Times New Roman" w:cs="Times New Roman"/>
          <w:sz w:val="28"/>
          <w:szCs w:val="28"/>
        </w:rPr>
        <w:t xml:space="preserve">В процессе исследования </w:t>
      </w:r>
      <w:r w:rsidRPr="001E450F">
        <w:rPr>
          <w:rFonts w:ascii="Times New Roman" w:hAnsi="Times New Roman" w:cs="Times New Roman"/>
          <w:sz w:val="28"/>
          <w:szCs w:val="28"/>
        </w:rPr>
        <w:lastRenderedPageBreak/>
        <w:t xml:space="preserve">была предложена следующая классификация виртуальных научных </w:t>
      </w:r>
      <w:r w:rsidRPr="009005A6">
        <w:rPr>
          <w:rFonts w:ascii="Times New Roman" w:hAnsi="Times New Roman" w:cs="Times New Roman"/>
          <w:sz w:val="28"/>
          <w:szCs w:val="28"/>
        </w:rPr>
        <w:t>сообществ</w:t>
      </w:r>
      <w:r w:rsidR="00342AFA" w:rsidRPr="009005A6">
        <w:rPr>
          <w:rFonts w:ascii="Times New Roman" w:hAnsi="Times New Roman" w:cs="Times New Roman"/>
          <w:sz w:val="28"/>
          <w:szCs w:val="28"/>
        </w:rPr>
        <w:t xml:space="preserve"> (рис. 2.2.)</w:t>
      </w:r>
      <w:r w:rsidRPr="009005A6">
        <w:rPr>
          <w:rFonts w:ascii="Times New Roman" w:hAnsi="Times New Roman" w:cs="Times New Roman"/>
          <w:sz w:val="28"/>
          <w:szCs w:val="28"/>
        </w:rPr>
        <w:t>.</w:t>
      </w:r>
    </w:p>
    <w:p w:rsidR="00D639A7" w:rsidRPr="001E450F" w:rsidRDefault="00D639A7" w:rsidP="00227016">
      <w:pPr>
        <w:autoSpaceDE w:val="0"/>
        <w:autoSpaceDN w:val="0"/>
        <w:adjustRightInd w:val="0"/>
        <w:spacing w:after="0" w:line="240" w:lineRule="auto"/>
        <w:contextualSpacing/>
        <w:jc w:val="right"/>
        <w:rPr>
          <w:rFonts w:ascii="Times New Roman" w:hAnsi="Times New Roman" w:cs="Times New Roman"/>
          <w:sz w:val="28"/>
          <w:szCs w:val="28"/>
        </w:rPr>
      </w:pPr>
    </w:p>
    <w:p w:rsidR="00D639A7" w:rsidRPr="001E450F" w:rsidRDefault="00D639A7" w:rsidP="00227016">
      <w:pPr>
        <w:autoSpaceDE w:val="0"/>
        <w:autoSpaceDN w:val="0"/>
        <w:adjustRightInd w:val="0"/>
        <w:spacing w:after="0" w:line="240" w:lineRule="auto"/>
        <w:contextualSpacing/>
        <w:jc w:val="center"/>
        <w:rPr>
          <w:rFonts w:ascii="Times New Roman" w:hAnsi="Times New Roman" w:cs="Times New Roman"/>
          <w:sz w:val="28"/>
          <w:szCs w:val="28"/>
          <w:highlight w:val="red"/>
        </w:rPr>
      </w:pPr>
      <w:r w:rsidRPr="001E450F">
        <w:rPr>
          <w:rFonts w:ascii="Times New Roman" w:hAnsi="Times New Roman" w:cs="Times New Roman"/>
          <w:noProof/>
          <w:sz w:val="28"/>
          <w:szCs w:val="28"/>
          <w:lang w:eastAsia="ru-RU"/>
        </w:rPr>
        <w:drawing>
          <wp:inline distT="0" distB="0" distL="0" distR="0" wp14:anchorId="1049C482" wp14:editId="790463D3">
            <wp:extent cx="5670550" cy="2468245"/>
            <wp:effectExtent l="0" t="0" r="635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0550" cy="2468245"/>
                    </a:xfrm>
                    <a:prstGeom prst="rect">
                      <a:avLst/>
                    </a:prstGeom>
                    <a:noFill/>
                    <a:ln>
                      <a:noFill/>
                    </a:ln>
                  </pic:spPr>
                </pic:pic>
              </a:graphicData>
            </a:graphic>
          </wp:inline>
        </w:drawing>
      </w:r>
    </w:p>
    <w:p w:rsidR="00D639A7" w:rsidRPr="001E450F" w:rsidRDefault="00D639A7" w:rsidP="00227016">
      <w:pPr>
        <w:pStyle w:val="Default"/>
        <w:contextualSpacing/>
        <w:jc w:val="center"/>
        <w:rPr>
          <w:sz w:val="28"/>
          <w:szCs w:val="28"/>
        </w:rPr>
      </w:pPr>
      <w:r w:rsidRPr="009005A6">
        <w:rPr>
          <w:sz w:val="28"/>
          <w:szCs w:val="28"/>
        </w:rPr>
        <w:t>Рисунок 2</w:t>
      </w:r>
      <w:r w:rsidR="00342AFA" w:rsidRPr="009005A6">
        <w:rPr>
          <w:sz w:val="28"/>
          <w:szCs w:val="28"/>
        </w:rPr>
        <w:t>.2.</w:t>
      </w:r>
      <w:r w:rsidR="002C5B8E" w:rsidRPr="009005A6">
        <w:rPr>
          <w:sz w:val="28"/>
          <w:szCs w:val="28"/>
        </w:rPr>
        <w:t xml:space="preserve"> </w:t>
      </w:r>
      <w:r w:rsidRPr="009005A6">
        <w:rPr>
          <w:sz w:val="28"/>
          <w:szCs w:val="28"/>
        </w:rPr>
        <w:t>Типы виртуальных научных сообществ по категориям</w:t>
      </w:r>
    </w:p>
    <w:p w:rsidR="00D639A7" w:rsidRPr="001E450F" w:rsidRDefault="00D639A7" w:rsidP="00227016">
      <w:pPr>
        <w:pStyle w:val="Default"/>
        <w:contextualSpacing/>
        <w:rPr>
          <w:sz w:val="28"/>
          <w:szCs w:val="28"/>
        </w:rPr>
      </w:pPr>
    </w:p>
    <w:p w:rsidR="00D639A7" w:rsidRPr="001E450F" w:rsidRDefault="009005A6" w:rsidP="009005A6">
      <w:pPr>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 </w:t>
      </w:r>
      <w:r w:rsidR="00CC5040">
        <w:rPr>
          <w:rFonts w:ascii="Times New Roman" w:hAnsi="Times New Roman" w:cs="Times New Roman"/>
          <w:sz w:val="28"/>
          <w:szCs w:val="28"/>
        </w:rPr>
        <w:t>Г. </w:t>
      </w:r>
      <w:r>
        <w:rPr>
          <w:rFonts w:ascii="Times New Roman" w:hAnsi="Times New Roman" w:cs="Times New Roman"/>
          <w:iCs/>
          <w:sz w:val="28"/>
          <w:szCs w:val="28"/>
        </w:rPr>
        <w:t>Дежина, В. В. </w:t>
      </w:r>
      <w:r w:rsidR="00D639A7" w:rsidRPr="00566C72">
        <w:rPr>
          <w:rFonts w:ascii="Times New Roman" w:hAnsi="Times New Roman" w:cs="Times New Roman"/>
          <w:iCs/>
          <w:sz w:val="28"/>
          <w:szCs w:val="28"/>
        </w:rPr>
        <w:t>Киселева</w:t>
      </w:r>
      <w:r w:rsidR="00D639A7" w:rsidRPr="001E450F">
        <w:rPr>
          <w:rFonts w:ascii="Times New Roman" w:hAnsi="Times New Roman" w:cs="Times New Roman"/>
          <w:i/>
          <w:iCs/>
          <w:sz w:val="28"/>
          <w:szCs w:val="28"/>
        </w:rPr>
        <w:t xml:space="preserve"> </w:t>
      </w:r>
      <w:r w:rsidR="00D639A7" w:rsidRPr="001E450F">
        <w:rPr>
          <w:rFonts w:ascii="Times New Roman" w:hAnsi="Times New Roman" w:cs="Times New Roman"/>
          <w:sz w:val="28"/>
          <w:szCs w:val="28"/>
        </w:rPr>
        <w:t>утверждают, что в «</w:t>
      </w:r>
      <w:r w:rsidR="00D639A7" w:rsidRPr="001E450F">
        <w:rPr>
          <w:rFonts w:ascii="Times New Roman" w:eastAsia="TimesNewRoman" w:hAnsi="Times New Roman" w:cs="Times New Roman"/>
          <w:sz w:val="28"/>
          <w:szCs w:val="28"/>
        </w:rPr>
        <w:t>результате социальной глобализации и интернационализации изменился характер самой научной деятельности, форм воспроизводства научного знания и коммуникации в сообществе. На базе Интернета в науке началось образование универсального информационного пространства, в рамках которого преодолеваются междисциплинарные разграничения внутри отдельных отраслей знания, складываются сетевые научные коллективы, протекает обмен диверсифицированной научной информацией в профессиональных «виртуальных сообществах»</w:t>
      </w:r>
      <w:r w:rsidR="00D639A7" w:rsidRPr="001E450F">
        <w:rPr>
          <w:rStyle w:val="a7"/>
          <w:rFonts w:ascii="Times New Roman" w:eastAsia="TimesNewRoman" w:hAnsi="Times New Roman" w:cs="Times New Roman"/>
          <w:sz w:val="28"/>
          <w:szCs w:val="28"/>
        </w:rPr>
        <w:footnoteReference w:id="165"/>
      </w:r>
      <w:r w:rsidR="00D639A7" w:rsidRPr="001E450F">
        <w:rPr>
          <w:rFonts w:ascii="Times New Roman" w:eastAsia="TimesNewRoman" w:hAnsi="Times New Roman" w:cs="Times New Roman"/>
          <w:sz w:val="28"/>
          <w:szCs w:val="28"/>
        </w:rPr>
        <w:t xml:space="preserve">. </w:t>
      </w:r>
      <w:r w:rsidR="00D639A7" w:rsidRPr="001E450F">
        <w:rPr>
          <w:rFonts w:ascii="Times New Roman" w:hAnsi="Times New Roman" w:cs="Times New Roman"/>
          <w:sz w:val="28"/>
          <w:szCs w:val="28"/>
        </w:rPr>
        <w:t>Опираясь на данные исследования, можно предположить, что современный этап научно-технического развития обусловливает все большее сближение таких организационных форм научной деятельности, как научная школа и неформальные сетевые научные сообщества.</w:t>
      </w:r>
      <w:r w:rsidR="0044348E" w:rsidRPr="001E450F">
        <w:rPr>
          <w:rFonts w:ascii="Times New Roman" w:hAnsi="Times New Roman" w:cs="Times New Roman"/>
          <w:sz w:val="28"/>
          <w:szCs w:val="28"/>
        </w:rPr>
        <w:t xml:space="preserve"> </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Каковы же особенности сетевых объединений исследователей в условиях педагогических университетов? Постановка такого вопроса обусловила следующий раздел нашего исследования. </w:t>
      </w:r>
    </w:p>
    <w:p w:rsidR="00D639A7" w:rsidRPr="001E450F" w:rsidRDefault="00D639A7" w:rsidP="00227016">
      <w:pPr>
        <w:autoSpaceDE w:val="0"/>
        <w:autoSpaceDN w:val="0"/>
        <w:adjustRightInd w:val="0"/>
        <w:spacing w:after="0" w:line="240" w:lineRule="auto"/>
        <w:ind w:firstLine="708"/>
        <w:contextualSpacing/>
        <w:jc w:val="both"/>
        <w:rPr>
          <w:rFonts w:ascii="Times New Roman" w:eastAsia="TimesNewRomanPSMT" w:hAnsi="Times New Roman" w:cs="Times New Roman"/>
          <w:sz w:val="28"/>
          <w:szCs w:val="28"/>
        </w:rPr>
      </w:pPr>
    </w:p>
    <w:p w:rsidR="00D639A7" w:rsidRPr="001E450F" w:rsidRDefault="00D639A7" w:rsidP="00227016">
      <w:pPr>
        <w:autoSpaceDE w:val="0"/>
        <w:autoSpaceDN w:val="0"/>
        <w:adjustRightInd w:val="0"/>
        <w:spacing w:after="0" w:line="240" w:lineRule="auto"/>
        <w:ind w:firstLine="708"/>
        <w:contextualSpacing/>
        <w:jc w:val="both"/>
        <w:rPr>
          <w:rFonts w:ascii="Times New Roman" w:eastAsia="TimesNewRomanPSMT" w:hAnsi="Times New Roman" w:cs="Times New Roman"/>
          <w:sz w:val="28"/>
          <w:szCs w:val="28"/>
        </w:rPr>
      </w:pPr>
    </w:p>
    <w:p w:rsidR="00D639A7" w:rsidRPr="009005A6" w:rsidRDefault="00B20D5B" w:rsidP="00B20D5B">
      <w:pPr>
        <w:pStyle w:val="2"/>
        <w:jc w:val="center"/>
        <w:rPr>
          <w:rFonts w:ascii="Times New Roman" w:eastAsiaTheme="minorHAnsi" w:hAnsi="Times New Roman" w:cs="Times New Roman"/>
          <w:color w:val="auto"/>
          <w:sz w:val="28"/>
          <w:szCs w:val="28"/>
        </w:rPr>
      </w:pPr>
      <w:bookmarkStart w:id="119" w:name="_Toc183466073"/>
      <w:r w:rsidRPr="009005A6">
        <w:rPr>
          <w:rFonts w:ascii="Times New Roman" w:hAnsi="Times New Roman" w:cs="Times New Roman"/>
          <w:color w:val="auto"/>
          <w:sz w:val="28"/>
          <w:szCs w:val="28"/>
        </w:rPr>
        <w:t>2</w:t>
      </w:r>
      <w:r w:rsidR="00B51B84" w:rsidRPr="009005A6">
        <w:rPr>
          <w:rFonts w:ascii="Times New Roman" w:hAnsi="Times New Roman" w:cs="Times New Roman"/>
          <w:color w:val="auto"/>
          <w:sz w:val="28"/>
          <w:szCs w:val="28"/>
        </w:rPr>
        <w:t>.</w:t>
      </w:r>
      <w:r w:rsidRPr="009005A6">
        <w:rPr>
          <w:rFonts w:ascii="Times New Roman" w:hAnsi="Times New Roman" w:cs="Times New Roman"/>
          <w:color w:val="auto"/>
          <w:sz w:val="28"/>
          <w:szCs w:val="28"/>
        </w:rPr>
        <w:t>2</w:t>
      </w:r>
      <w:r w:rsidR="00B51B84" w:rsidRPr="009005A6">
        <w:rPr>
          <w:rFonts w:ascii="Times New Roman" w:hAnsi="Times New Roman" w:cs="Times New Roman"/>
          <w:color w:val="auto"/>
          <w:sz w:val="28"/>
          <w:szCs w:val="28"/>
        </w:rPr>
        <w:t>.</w:t>
      </w:r>
      <w:r w:rsidR="00B51B84" w:rsidRPr="009005A6">
        <w:rPr>
          <w:rFonts w:ascii="Times New Roman" w:hAnsi="Times New Roman" w:cs="Times New Roman"/>
          <w:color w:val="auto"/>
          <w:sz w:val="28"/>
          <w:szCs w:val="28"/>
        </w:rPr>
        <w:tab/>
      </w:r>
      <w:r w:rsidR="00D639A7" w:rsidRPr="009005A6">
        <w:rPr>
          <w:rFonts w:ascii="Times New Roman" w:hAnsi="Times New Roman" w:cs="Times New Roman"/>
          <w:color w:val="auto"/>
          <w:sz w:val="28"/>
          <w:szCs w:val="28"/>
        </w:rPr>
        <w:t>Ведущие теоретические идеи о сетевом взаимодействии научных школ педагогических университетов</w:t>
      </w:r>
      <w:bookmarkEnd w:id="119"/>
    </w:p>
    <w:p w:rsidR="00D639A7" w:rsidRPr="001E450F" w:rsidRDefault="00D639A7" w:rsidP="00227016">
      <w:pPr>
        <w:spacing w:after="0" w:line="240" w:lineRule="auto"/>
        <w:contextualSpacing/>
        <w:rPr>
          <w:rFonts w:ascii="Times New Roman" w:hAnsi="Times New Roman" w:cs="Times New Roman"/>
          <w:sz w:val="28"/>
          <w:szCs w:val="28"/>
        </w:rPr>
      </w:pP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1E450F">
        <w:rPr>
          <w:rFonts w:ascii="Times New Roman" w:eastAsia="TimesNewRomanPSMT" w:hAnsi="Times New Roman" w:cs="Times New Roman"/>
          <w:sz w:val="28"/>
          <w:szCs w:val="28"/>
        </w:rPr>
        <w:t xml:space="preserve">Содержание данной части работы обусловлено потребностями решения задачи выявления особенностей научных школ педагогических </w:t>
      </w:r>
      <w:r w:rsidRPr="001E450F">
        <w:rPr>
          <w:rFonts w:ascii="Times New Roman" w:eastAsia="TimesNewRomanPSMT" w:hAnsi="Times New Roman" w:cs="Times New Roman"/>
          <w:sz w:val="28"/>
          <w:szCs w:val="28"/>
        </w:rPr>
        <w:lastRenderedPageBreak/>
        <w:t>университетов, посвящённых исследованиям в области педагогики и методики преподавания, а также ведущих теоретических идей об их сетевом взаимодействии.</w:t>
      </w:r>
      <w:r w:rsidR="0044348E" w:rsidRPr="001E450F">
        <w:rPr>
          <w:rFonts w:ascii="Times New Roman" w:eastAsia="TimesNewRomanPSMT" w:hAnsi="Times New Roman" w:cs="Times New Roman"/>
          <w:sz w:val="28"/>
          <w:szCs w:val="28"/>
        </w:rPr>
        <w:t xml:space="preserve"> </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Решение первой части данной задачи осуществлялось на основании совокупности работ </w:t>
      </w:r>
      <w:r w:rsidRPr="001E450F">
        <w:rPr>
          <w:rFonts w:ascii="Times New Roman" w:hAnsi="Times New Roman" w:cs="Times New Roman"/>
          <w:iCs/>
          <w:sz w:val="28"/>
          <w:szCs w:val="28"/>
        </w:rPr>
        <w:t>С. Д. Полякова, Э. С. Зимина</w:t>
      </w:r>
      <w:r w:rsidRPr="001E450F">
        <w:rPr>
          <w:rStyle w:val="a7"/>
          <w:rFonts w:ascii="Times New Roman" w:hAnsi="Times New Roman" w:cs="Times New Roman"/>
          <w:iCs/>
          <w:sz w:val="28"/>
          <w:szCs w:val="28"/>
        </w:rPr>
        <w:footnoteReference w:id="166"/>
      </w:r>
      <w:r w:rsidRPr="001E450F">
        <w:rPr>
          <w:rFonts w:ascii="Times New Roman" w:hAnsi="Times New Roman" w:cs="Times New Roman"/>
          <w:iCs/>
          <w:sz w:val="28"/>
          <w:szCs w:val="28"/>
        </w:rPr>
        <w:t>,</w:t>
      </w:r>
      <w:r w:rsidRPr="001E450F">
        <w:rPr>
          <w:rFonts w:ascii="Times New Roman" w:hAnsi="Times New Roman" w:cs="Times New Roman"/>
          <w:sz w:val="28"/>
          <w:szCs w:val="28"/>
        </w:rPr>
        <w:t xml:space="preserve"> С. У. Гончаренко</w:t>
      </w:r>
      <w:r w:rsidRPr="001E450F">
        <w:rPr>
          <w:rFonts w:ascii="Times New Roman" w:hAnsi="Times New Roman" w:cs="Times New Roman"/>
          <w:i/>
          <w:iCs/>
          <w:sz w:val="28"/>
          <w:szCs w:val="28"/>
        </w:rPr>
        <w:t xml:space="preserve">, </w:t>
      </w:r>
      <w:r w:rsidRPr="001E450F">
        <w:rPr>
          <w:rFonts w:ascii="Times New Roman" w:hAnsi="Times New Roman" w:cs="Times New Roman"/>
          <w:sz w:val="28"/>
          <w:szCs w:val="28"/>
        </w:rPr>
        <w:t xml:space="preserve">О. Ю. Грезневой, </w:t>
      </w:r>
      <w:r w:rsidRPr="001E450F">
        <w:rPr>
          <w:rFonts w:ascii="Times New Roman" w:eastAsia="TimesNewRomanPSMT" w:hAnsi="Times New Roman" w:cs="Times New Roman"/>
          <w:sz w:val="28"/>
          <w:szCs w:val="28"/>
        </w:rPr>
        <w:t>Е. П. Белозерцева и его творческого коллектива</w:t>
      </w:r>
      <w:r w:rsidRPr="001E450F">
        <w:rPr>
          <w:rFonts w:ascii="Times New Roman" w:hAnsi="Times New Roman" w:cs="Times New Roman"/>
          <w:sz w:val="28"/>
          <w:szCs w:val="28"/>
        </w:rPr>
        <w:t>.</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Необходимо отметить, что само понятие научной школы связано с рядом признаков: известность, признание, уровень исследований и их оригинальность, наличие определенных научных традиций, преемственность, наличие определенного уровня реализуемых образовательных программ, включая действующие научные семинары, издательская деятельность, включая издание научных журналов, воспроизводство научных кадров и др. Учитывая отраслевую принадлежность и профильность вуза, в педагогическом университете можно выделить не только научные школы, связанные с фундаментальными науками (физикой, химией, биологией, филологией и др.), но и прикладные или фундаментально-прикладные (условно говоря, научно-прикладные), развивающиеся в рамках психологии, педагогики, методик обучения/ преподавания. С целью сужения предмета исследования, мы затронем специфику научно-прикладных школ </w:t>
      </w:r>
      <w:r w:rsidR="0085495C" w:rsidRPr="001E450F">
        <w:rPr>
          <w:rFonts w:ascii="Times New Roman" w:hAnsi="Times New Roman" w:cs="Times New Roman"/>
          <w:sz w:val="28"/>
          <w:szCs w:val="28"/>
        </w:rPr>
        <w:t xml:space="preserve">(наш вариант уточнения понятия) </w:t>
      </w:r>
      <w:r w:rsidRPr="001E450F">
        <w:rPr>
          <w:rFonts w:ascii="Times New Roman" w:hAnsi="Times New Roman" w:cs="Times New Roman"/>
          <w:sz w:val="28"/>
          <w:szCs w:val="28"/>
        </w:rPr>
        <w:t xml:space="preserve">педагогического университета в аспекте их сетевого взаимодействия с разными акторами. </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Можно констатировать, что </w:t>
      </w:r>
      <w:r w:rsidR="0085495C">
        <w:rPr>
          <w:rFonts w:ascii="Times New Roman" w:hAnsi="Times New Roman" w:cs="Times New Roman"/>
          <w:sz w:val="28"/>
          <w:szCs w:val="28"/>
        </w:rPr>
        <w:t xml:space="preserve">их </w:t>
      </w:r>
      <w:r w:rsidRPr="001E450F">
        <w:rPr>
          <w:rFonts w:ascii="Times New Roman" w:hAnsi="Times New Roman" w:cs="Times New Roman"/>
          <w:sz w:val="28"/>
          <w:szCs w:val="28"/>
        </w:rPr>
        <w:t xml:space="preserve">теоретическому обоснованию посвящено немного работ, большая часть которых связана с описанием конкретных научных школ. Некоторые публикации данной тематики касаются (к примеру, уже упомянутый грант </w:t>
      </w:r>
      <w:r w:rsidRPr="001E450F">
        <w:rPr>
          <w:rFonts w:ascii="Times New Roman" w:eastAsia="TimesNewRomanPS-BoldItalicMT" w:hAnsi="Times New Roman" w:cs="Times New Roman"/>
          <w:sz w:val="28"/>
          <w:szCs w:val="28"/>
        </w:rPr>
        <w:t>Н. К. Сергеева</w:t>
      </w:r>
      <w:r w:rsidRPr="001E450F">
        <w:rPr>
          <w:rStyle w:val="a7"/>
          <w:rFonts w:ascii="Times New Roman" w:eastAsia="TimesNewRomanPS-BoldItalicMT" w:hAnsi="Times New Roman" w:cs="Times New Roman"/>
          <w:sz w:val="28"/>
          <w:szCs w:val="28"/>
        </w:rPr>
        <w:footnoteReference w:id="167"/>
      </w:r>
      <w:r w:rsidRPr="001E450F">
        <w:rPr>
          <w:rFonts w:ascii="Times New Roman" w:eastAsia="TimesNewRomanPS-BoldItalicMT" w:hAnsi="Times New Roman" w:cs="Times New Roman"/>
          <w:sz w:val="28"/>
          <w:szCs w:val="28"/>
        </w:rPr>
        <w:t>)</w:t>
      </w:r>
      <w:r w:rsidRPr="001E450F">
        <w:rPr>
          <w:rFonts w:ascii="Times New Roman" w:hAnsi="Times New Roman" w:cs="Times New Roman"/>
          <w:sz w:val="28"/>
          <w:szCs w:val="28"/>
        </w:rPr>
        <w:t xml:space="preserve">, но конкретных выводов о специфике </w:t>
      </w:r>
      <w:r w:rsidR="00D217B3">
        <w:rPr>
          <w:rFonts w:ascii="Times New Roman" w:hAnsi="Times New Roman" w:cs="Times New Roman"/>
          <w:sz w:val="28"/>
          <w:szCs w:val="28"/>
        </w:rPr>
        <w:t>таких</w:t>
      </w:r>
      <w:r w:rsidRPr="001E450F">
        <w:rPr>
          <w:rFonts w:ascii="Times New Roman" w:hAnsi="Times New Roman" w:cs="Times New Roman"/>
          <w:sz w:val="28"/>
          <w:szCs w:val="28"/>
        </w:rPr>
        <w:t xml:space="preserve"> школ не содержат, хотя и подразумевают. Наиболее полно специфика школ педагогических университетов</w:t>
      </w:r>
      <w:r w:rsidR="00D217B3">
        <w:rPr>
          <w:rFonts w:ascii="Times New Roman" w:hAnsi="Times New Roman" w:cs="Times New Roman"/>
          <w:sz w:val="28"/>
          <w:szCs w:val="28"/>
        </w:rPr>
        <w:t>, осуществляющих прикладные исследования,</w:t>
      </w:r>
      <w:r w:rsidRPr="001E450F">
        <w:rPr>
          <w:rFonts w:ascii="Times New Roman" w:hAnsi="Times New Roman" w:cs="Times New Roman"/>
          <w:sz w:val="28"/>
          <w:szCs w:val="28"/>
        </w:rPr>
        <w:t xml:space="preserve"> представлена в </w:t>
      </w:r>
      <w:r w:rsidR="00D217B3">
        <w:rPr>
          <w:rFonts w:ascii="Times New Roman" w:hAnsi="Times New Roman" w:cs="Times New Roman"/>
          <w:sz w:val="28"/>
          <w:szCs w:val="28"/>
        </w:rPr>
        <w:t>работах</w:t>
      </w:r>
      <w:r w:rsidRPr="001E450F">
        <w:rPr>
          <w:rFonts w:ascii="Times New Roman" w:hAnsi="Times New Roman" w:cs="Times New Roman"/>
          <w:sz w:val="28"/>
          <w:szCs w:val="28"/>
        </w:rPr>
        <w:t xml:space="preserve"> С.Д. Полякова</w:t>
      </w:r>
      <w:r w:rsidRPr="001E450F">
        <w:rPr>
          <w:rStyle w:val="a7"/>
          <w:rFonts w:ascii="Times New Roman" w:hAnsi="Times New Roman" w:cs="Times New Roman"/>
          <w:sz w:val="28"/>
          <w:szCs w:val="28"/>
        </w:rPr>
        <w:footnoteReference w:id="168"/>
      </w:r>
      <w:r w:rsidRPr="001E450F">
        <w:rPr>
          <w:rFonts w:ascii="Times New Roman" w:hAnsi="Times New Roman" w:cs="Times New Roman"/>
          <w:sz w:val="28"/>
          <w:szCs w:val="28"/>
        </w:rPr>
        <w:t xml:space="preserve">, публикациях специалистов </w:t>
      </w:r>
      <w:r w:rsidRPr="001E450F">
        <w:rPr>
          <w:rFonts w:ascii="Times New Roman" w:hAnsi="Times New Roman" w:cs="Times New Roman"/>
          <w:sz w:val="28"/>
          <w:szCs w:val="28"/>
        </w:rPr>
        <w:lastRenderedPageBreak/>
        <w:t>РГПУ, отдельных монографиях, посвященных описанию конкретных научных школ данной группы</w:t>
      </w:r>
      <w:r w:rsidRPr="001E450F">
        <w:rPr>
          <w:rStyle w:val="a7"/>
          <w:rFonts w:ascii="Times New Roman" w:hAnsi="Times New Roman" w:cs="Times New Roman"/>
          <w:sz w:val="28"/>
          <w:szCs w:val="28"/>
        </w:rPr>
        <w:footnoteReference w:id="169"/>
      </w:r>
      <w:r w:rsidRPr="001E450F">
        <w:rPr>
          <w:rFonts w:ascii="Times New Roman" w:hAnsi="Times New Roman" w:cs="Times New Roman"/>
          <w:sz w:val="28"/>
          <w:szCs w:val="28"/>
        </w:rPr>
        <w:t>.</w:t>
      </w:r>
      <w:r w:rsidR="0044348E" w:rsidRPr="001E450F">
        <w:rPr>
          <w:rFonts w:ascii="Times New Roman" w:hAnsi="Times New Roman" w:cs="Times New Roman"/>
          <w:sz w:val="28"/>
          <w:szCs w:val="28"/>
        </w:rPr>
        <w:t xml:space="preserve"> </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цел</w:t>
      </w:r>
      <w:r w:rsidR="00D217B3">
        <w:rPr>
          <w:rFonts w:ascii="Times New Roman" w:hAnsi="Times New Roman" w:cs="Times New Roman"/>
          <w:sz w:val="28"/>
          <w:szCs w:val="28"/>
        </w:rPr>
        <w:t>ом авторы указывают, что научн</w:t>
      </w:r>
      <w:r w:rsidRPr="001E450F">
        <w:rPr>
          <w:rFonts w:ascii="Times New Roman" w:hAnsi="Times New Roman" w:cs="Times New Roman"/>
          <w:sz w:val="28"/>
          <w:szCs w:val="28"/>
        </w:rPr>
        <w:t>ая</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школа</w:t>
      </w:r>
      <w:r w:rsidR="0044348E" w:rsidRPr="001E450F">
        <w:rPr>
          <w:rFonts w:ascii="Times New Roman" w:hAnsi="Times New Roman" w:cs="Times New Roman"/>
          <w:sz w:val="28"/>
          <w:szCs w:val="28"/>
        </w:rPr>
        <w:t xml:space="preserve"> </w:t>
      </w:r>
      <w:bookmarkStart w:id="120" w:name="_Hlk181018393"/>
      <w:r w:rsidRPr="001E450F">
        <w:rPr>
          <w:rFonts w:ascii="Times New Roman" w:hAnsi="Times New Roman" w:cs="Times New Roman"/>
          <w:sz w:val="28"/>
          <w:szCs w:val="28"/>
        </w:rPr>
        <w:t>есть «интеллектуальная, эмоционально-ценностная, неформальная, открытая общность ученых разных статусов, разрабатывающих под руководством лидера выдвинутую им исследовательскую программу, осуществляющих ее представление, защиту ее целей и результатов, а также подготовку научных кадров»</w:t>
      </w:r>
      <w:r w:rsidRPr="001E450F">
        <w:rPr>
          <w:rStyle w:val="a7"/>
          <w:rFonts w:ascii="Times New Roman" w:hAnsi="Times New Roman" w:cs="Times New Roman"/>
          <w:sz w:val="28"/>
          <w:szCs w:val="28"/>
        </w:rPr>
        <w:footnoteReference w:id="170"/>
      </w:r>
      <w:r w:rsidRPr="001E450F">
        <w:rPr>
          <w:rFonts w:ascii="Times New Roman" w:hAnsi="Times New Roman" w:cs="Times New Roman"/>
          <w:sz w:val="28"/>
          <w:szCs w:val="28"/>
        </w:rPr>
        <w:t>.</w:t>
      </w:r>
    </w:p>
    <w:bookmarkEnd w:id="120"/>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Авторы проекта указывают, что главная особенность такой школы – наличие обязательных научно-образовательных коммуникаций с практиками, так как именно в практической деятельности не только реализуются все научные идеи, но и зарождаются.</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Безусловно, этот признак не является специфическим только для педагогической науки. Он важен для характеристики научных школ в целом, особенно научно-прикладных. Однако для научных сообществ, ведущих фундаментальные </w:t>
      </w:r>
      <w:r w:rsidRPr="001E450F">
        <w:rPr>
          <w:rFonts w:ascii="Times New Roman" w:hAnsi="Times New Roman" w:cs="Times New Roman"/>
          <w:i/>
          <w:sz w:val="28"/>
          <w:szCs w:val="28"/>
        </w:rPr>
        <w:t xml:space="preserve">теоретические </w:t>
      </w:r>
      <w:r w:rsidRPr="001E450F">
        <w:rPr>
          <w:rFonts w:ascii="Times New Roman" w:hAnsi="Times New Roman" w:cs="Times New Roman"/>
          <w:sz w:val="28"/>
          <w:szCs w:val="28"/>
        </w:rPr>
        <w:t>исследования, требование сетевой связи с практиками может не являться существенным.</w:t>
      </w:r>
    </w:p>
    <w:p w:rsidR="00D639A7" w:rsidRPr="001E450F" w:rsidRDefault="00D639A7" w:rsidP="00E81B3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Можно выделить для научн</w:t>
      </w:r>
      <w:r w:rsidR="00250E82">
        <w:rPr>
          <w:rFonts w:ascii="Times New Roman" w:hAnsi="Times New Roman" w:cs="Times New Roman"/>
          <w:sz w:val="28"/>
          <w:szCs w:val="28"/>
        </w:rPr>
        <w:t>ых шк</w:t>
      </w:r>
      <w:r w:rsidRPr="001E450F">
        <w:rPr>
          <w:rFonts w:ascii="Times New Roman" w:hAnsi="Times New Roman" w:cs="Times New Roman"/>
          <w:sz w:val="28"/>
          <w:szCs w:val="28"/>
        </w:rPr>
        <w:t>ол педагогических университетов</w:t>
      </w:r>
      <w:r w:rsidR="00250E82">
        <w:rPr>
          <w:rFonts w:ascii="Times New Roman" w:hAnsi="Times New Roman" w:cs="Times New Roman"/>
          <w:sz w:val="28"/>
          <w:szCs w:val="28"/>
        </w:rPr>
        <w:t>, ведущих прикладные исследования,</w:t>
      </w:r>
      <w:r w:rsidRPr="001E450F">
        <w:rPr>
          <w:rFonts w:ascii="Times New Roman" w:hAnsi="Times New Roman" w:cs="Times New Roman"/>
          <w:sz w:val="28"/>
          <w:szCs w:val="28"/>
        </w:rPr>
        <w:t xml:space="preserve"> общие и специфические характеристики. К общим традиционно относят: наличие лидера, организацию научной коммуникации внутри и вне школы, специфика группового взаимодействия и др.</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Видится, что рассмотрение феномена сетевого взаимодействия научно-прикладных школ с внешними акторами наиболее важно с точки зрения ценностей, разделяемых научным коллективом и транслируемых вовне, и коммуникаций, в том числе: уровень и характер научного и личностного взаимодействия, сам процесс управления группой, санкции для «нарушителей» и др.</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Процессы сетевизации могут быть различны на разных этапах становления научной школы. </w:t>
      </w:r>
      <w:r w:rsidR="00E81B39">
        <w:rPr>
          <w:rFonts w:ascii="Times New Roman" w:hAnsi="Times New Roman" w:cs="Times New Roman"/>
          <w:sz w:val="28"/>
          <w:szCs w:val="28"/>
        </w:rPr>
        <w:t>С</w:t>
      </w:r>
      <w:r w:rsidRPr="001E450F">
        <w:rPr>
          <w:rFonts w:ascii="Times New Roman" w:hAnsi="Times New Roman" w:cs="Times New Roman"/>
          <w:sz w:val="28"/>
          <w:szCs w:val="28"/>
        </w:rPr>
        <w:t>пецифик</w:t>
      </w:r>
      <w:r w:rsidR="00E81B39">
        <w:rPr>
          <w:rFonts w:ascii="Times New Roman" w:hAnsi="Times New Roman" w:cs="Times New Roman"/>
          <w:sz w:val="28"/>
          <w:szCs w:val="28"/>
        </w:rPr>
        <w:t>а</w:t>
      </w:r>
      <w:r w:rsidRPr="001E450F">
        <w:rPr>
          <w:rFonts w:ascii="Times New Roman" w:hAnsi="Times New Roman" w:cs="Times New Roman"/>
          <w:sz w:val="28"/>
          <w:szCs w:val="28"/>
        </w:rPr>
        <w:t xml:space="preserve"> научно-прикладных школ</w:t>
      </w:r>
      <w:r w:rsidR="00E81B39">
        <w:rPr>
          <w:rFonts w:ascii="Times New Roman" w:hAnsi="Times New Roman" w:cs="Times New Roman"/>
          <w:sz w:val="28"/>
          <w:szCs w:val="28"/>
        </w:rPr>
        <w:t>,</w:t>
      </w:r>
      <w:r w:rsidRPr="001E450F">
        <w:rPr>
          <w:rFonts w:ascii="Times New Roman" w:hAnsi="Times New Roman" w:cs="Times New Roman"/>
          <w:sz w:val="28"/>
          <w:szCs w:val="28"/>
        </w:rPr>
        <w:t xml:space="preserve"> </w:t>
      </w:r>
      <w:r w:rsidR="00E81B39">
        <w:rPr>
          <w:rFonts w:ascii="Times New Roman" w:hAnsi="Times New Roman" w:cs="Times New Roman"/>
          <w:sz w:val="28"/>
          <w:szCs w:val="28"/>
        </w:rPr>
        <w:t>в</w:t>
      </w:r>
      <w:r w:rsidRPr="001E450F">
        <w:rPr>
          <w:rFonts w:ascii="Times New Roman" w:hAnsi="Times New Roman" w:cs="Times New Roman"/>
          <w:sz w:val="28"/>
          <w:szCs w:val="28"/>
        </w:rPr>
        <w:t xml:space="preserve"> первую очередь, </w:t>
      </w:r>
      <w:r w:rsidR="00E81B39">
        <w:rPr>
          <w:rFonts w:ascii="Times New Roman" w:hAnsi="Times New Roman" w:cs="Times New Roman"/>
          <w:sz w:val="28"/>
          <w:szCs w:val="28"/>
        </w:rPr>
        <w:t>связана с</w:t>
      </w:r>
      <w:r w:rsidRPr="001E450F">
        <w:rPr>
          <w:rFonts w:ascii="Times New Roman" w:hAnsi="Times New Roman" w:cs="Times New Roman"/>
          <w:sz w:val="28"/>
          <w:szCs w:val="28"/>
        </w:rPr>
        <w:t xml:space="preserve"> исследовательской программой, а </w:t>
      </w:r>
      <w:r w:rsidR="00E81B39">
        <w:rPr>
          <w:rFonts w:ascii="Times New Roman" w:hAnsi="Times New Roman" w:cs="Times New Roman"/>
          <w:sz w:val="28"/>
          <w:szCs w:val="28"/>
        </w:rPr>
        <w:t>точнее</w:t>
      </w:r>
      <w:r w:rsidRPr="001E450F">
        <w:rPr>
          <w:rFonts w:ascii="Times New Roman" w:hAnsi="Times New Roman" w:cs="Times New Roman"/>
          <w:sz w:val="28"/>
          <w:szCs w:val="28"/>
        </w:rPr>
        <w:t xml:space="preserve"> с ее технологизацией, потребностью разработки специального инструментария. </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Отметим, что в научной литературе (Е. П. Белозерцев и др.) используется понятие «научно-педагогические школы». Судя по его контекстному употреблению, под такой школой понимается (на разных стадиях своего развития) «школа-исследовательский коллектив» или «научно-образовательная школа» в интерпретации М.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Ярошевского; осуществляющая исследования фундаментально-прикладного или прикладного характера (по нашей логике); слово «педагогическая» в составе термина обозначает научную область. </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Важной спецификой такой школы является степень ее популярности не только в среде ученых, а, в первую очередь, практиков. Необходимо также отметить специфику организационной структуры такой школы: кроме самих учёных-теоретиков в «ближний круг» входят представители экспериментальных, лабораторных, инновационных школ, популяризаторы, методисты различного уровня и направленности деятельности.</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К особым признакам научно-педагогических школ относится также и наличие специального языка</w:t>
      </w:r>
      <w:bookmarkStart w:id="121" w:name="_Hlk181018406"/>
      <w:r w:rsidRPr="001E450F">
        <w:rPr>
          <w:rFonts w:ascii="Times New Roman" w:hAnsi="Times New Roman" w:cs="Times New Roman"/>
          <w:sz w:val="28"/>
          <w:szCs w:val="28"/>
        </w:rPr>
        <w:t>, «промежуточного между языком научной школы и языком педагогической практики»</w:t>
      </w:r>
      <w:r w:rsidRPr="001E450F">
        <w:rPr>
          <w:rStyle w:val="a7"/>
          <w:rFonts w:ascii="Times New Roman" w:hAnsi="Times New Roman" w:cs="Times New Roman"/>
          <w:sz w:val="28"/>
          <w:szCs w:val="28"/>
        </w:rPr>
        <w:footnoteReference w:id="171"/>
      </w:r>
      <w:r w:rsidRPr="001E450F">
        <w:rPr>
          <w:rFonts w:ascii="Times New Roman" w:hAnsi="Times New Roman" w:cs="Times New Roman"/>
          <w:sz w:val="28"/>
          <w:szCs w:val="28"/>
        </w:rPr>
        <w:t>.</w:t>
      </w:r>
    </w:p>
    <w:bookmarkEnd w:id="121"/>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Особенности научных школ и их сетевых связей, очевидно, также обусловлены спецификой этапов их развития. Э. С. Зимин считает, что этап становления школы связан с оформлением ее ведущей педагогической идеи в специальную программу исследования в процессе коммуникации не только с участниками самой школы, но и ее ближним кругом педагогов-практиков. При этом обязательной является</w:t>
      </w:r>
      <w:r w:rsidRPr="001E450F">
        <w:rPr>
          <w:rFonts w:ascii="Times New Roman" w:hAnsi="Times New Roman" w:cs="Times New Roman"/>
          <w:color w:val="FF0000"/>
          <w:sz w:val="28"/>
          <w:szCs w:val="28"/>
        </w:rPr>
        <w:t xml:space="preserve"> </w:t>
      </w:r>
      <w:r w:rsidRPr="001E450F">
        <w:rPr>
          <w:rFonts w:ascii="Times New Roman" w:hAnsi="Times New Roman" w:cs="Times New Roman"/>
          <w:sz w:val="28"/>
          <w:szCs w:val="28"/>
        </w:rPr>
        <w:t xml:space="preserve">рефлексия практиками ведущих идей зарождающейся концепции/ исследовательской программы с точки зрения потенциальной эффективности / неэффективности её применения в практической педагогике, во внешней научной среде. Особенности этапа развития такой школы обусловлено обязательным распространением идей школы среди «не-своих» практиков, становление авторитета научной школы в среде «близкой» к педагогической науке. На этапе «Относительная исчерпанность концепции школы» к существенным моментам автором были отнесены следующие: появление у «учеников» претензий на собственную интерпретацию (вплоть до отрицания) идей школы; рост популярности идей школы во внешней научной среде; трансформация и примитивизация идей и концепции школы в массовом педагогическом сознании. Этап «Расслоение школы» обусловил не только создание учениками самостоятельных концепций; выдвижение лидером (лидерской группой) школы новых идей, не укладывающихся в исходную концепцию, но и независимое от школы существование в науке и практике их первоначального варианта. Данный этап зачастую совпадает с этапом «Становление новой концепции». Его специфика проявляется во возникновении новой исследовательской программы и новых учеников, обновлении близкого оппонентского круга, сближении с новыми субъектами педагогической практики, в расслоении последователей на принимающих и не принимающих новые идеи школы, в настороженном </w:t>
      </w:r>
      <w:r w:rsidRPr="001E450F">
        <w:rPr>
          <w:rFonts w:ascii="Times New Roman" w:hAnsi="Times New Roman" w:cs="Times New Roman"/>
          <w:sz w:val="28"/>
          <w:szCs w:val="28"/>
        </w:rPr>
        <w:lastRenderedPageBreak/>
        <w:t>или негативном отношении внешней научной среды к новой концепции школы</w:t>
      </w:r>
      <w:r w:rsidRPr="001E450F">
        <w:rPr>
          <w:rStyle w:val="a7"/>
          <w:rFonts w:ascii="Times New Roman" w:hAnsi="Times New Roman" w:cs="Times New Roman"/>
          <w:sz w:val="28"/>
          <w:szCs w:val="28"/>
        </w:rPr>
        <w:footnoteReference w:id="172"/>
      </w:r>
      <w:r w:rsidRPr="001E450F">
        <w:rPr>
          <w:rFonts w:ascii="Times New Roman" w:hAnsi="Times New Roman" w:cs="Times New Roman"/>
          <w:sz w:val="28"/>
          <w:szCs w:val="28"/>
        </w:rPr>
        <w:t>.</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Приведенное описание этапов развития научной школы в педагогике является достаточно модельным. Более четко и доказательно эти тезисы представлены в монографии под руководством Е. П. Белозерцева</w:t>
      </w:r>
      <w:r w:rsidRPr="001E450F">
        <w:rPr>
          <w:rStyle w:val="a7"/>
          <w:rFonts w:ascii="Times New Roman" w:hAnsi="Times New Roman" w:cs="Times New Roman"/>
          <w:sz w:val="28"/>
          <w:szCs w:val="28"/>
        </w:rPr>
        <w:footnoteReference w:id="173"/>
      </w:r>
      <w:r w:rsidRPr="001E450F">
        <w:rPr>
          <w:rFonts w:ascii="Times New Roman" w:hAnsi="Times New Roman" w:cs="Times New Roman"/>
          <w:sz w:val="28"/>
          <w:szCs w:val="28"/>
        </w:rPr>
        <w:t>. В ней на основе анализа конкретных научно-педагогических школ описывается их ведущая миссия: «…</w:t>
      </w:r>
      <w:r w:rsidRPr="001E450F">
        <w:rPr>
          <w:rFonts w:ascii="Times New Roman" w:eastAsia="TimesNewRomanPSMT" w:hAnsi="Times New Roman" w:cs="Times New Roman"/>
          <w:sz w:val="28"/>
          <w:szCs w:val="28"/>
        </w:rPr>
        <w:t>вывести современную педагогическую теорию и образовательную практику из технократии, моделирования и возвратить на поле историко-культурного наследия, соответствуя духовному предназначению отечественного образования. Наследие научно-педагогических школ свидетельствует о том, что они выполняют своё предназначение: сохраняют, транслируют и развивают всё лучшее в отечественном образовании, в чем и проявляется служение Отечеству»</w:t>
      </w:r>
      <w:r w:rsidRPr="001E450F">
        <w:rPr>
          <w:rStyle w:val="a7"/>
          <w:rFonts w:ascii="Times New Roman" w:eastAsia="TimesNewRomanPSMT" w:hAnsi="Times New Roman" w:cs="Times New Roman"/>
          <w:sz w:val="28"/>
          <w:szCs w:val="28"/>
        </w:rPr>
        <w:footnoteReference w:id="174"/>
      </w:r>
      <w:r w:rsidRPr="001E450F">
        <w:rPr>
          <w:rFonts w:ascii="Times New Roman" w:eastAsia="TimesNewRomanPSMT" w:hAnsi="Times New Roman" w:cs="Times New Roman"/>
          <w:sz w:val="28"/>
          <w:szCs w:val="28"/>
        </w:rPr>
        <w:t>.</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Выделение модельных представлений о научно-педагогической школе не описывает особенности каждой из них. В целом, они вариативны. Один из аспектов этой вариативности – тип школы: является ли она воплощением, прежде всего, исследовательской программы, делающей упор на развитие теоретического знания, или обращена к знаниям научно-методическим, или представляет собой комплекс устойчивых, преимущественно методико-методологических средств исследования, не связанных жестко с конкретной научной темой.</w:t>
      </w:r>
    </w:p>
    <w:p w:rsidR="00D639A7" w:rsidRPr="001E450F" w:rsidRDefault="00D639A7" w:rsidP="00227016">
      <w:pPr>
        <w:pStyle w:val="af"/>
        <w:autoSpaceDE w:val="0"/>
        <w:autoSpaceDN w:val="0"/>
        <w:adjustRightInd w:val="0"/>
        <w:spacing w:before="0" w:beforeAutospacing="0" w:after="0" w:afterAutospacing="0"/>
        <w:ind w:firstLine="709"/>
        <w:contextualSpacing/>
        <w:jc w:val="both"/>
        <w:rPr>
          <w:sz w:val="28"/>
          <w:szCs w:val="28"/>
        </w:rPr>
      </w:pPr>
      <w:r w:rsidRPr="001E450F">
        <w:rPr>
          <w:sz w:val="28"/>
          <w:szCs w:val="28"/>
        </w:rPr>
        <w:t>Таким образом, научно-педагогическая школа есть интеллектуальная, эмоционально-ценностная, неформальная, открытая общность ученых разных статусов, разрабатывающих под руководством лидера(ов) выдвинутую им(и) исследовательскую программу, осуществляющих ее представление, защиту ее целей и результатов, а также подготовку научных кадров. Эта группа научных школ обладает характерной структурой, особыми исследовательскими программами, своеобразием протекания жизненного цикла, что делает ее уникальным феноменом науковедения и педагогической науки.</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С нашей точки зрения, к ведущей особенности научно-педагогических школ относятся их многослойный сетевой характер: наличие не только внутриорганизационных связей между действующими членами данного объединения, но и внешних: между соратниками, оппонентами, участниками опытно-экспериментальных исследований, активными трансляторами, самими участниками инноваций, «людьми </w:t>
      </w:r>
      <w:r w:rsidRPr="001E450F">
        <w:rPr>
          <w:rFonts w:ascii="Times New Roman" w:hAnsi="Times New Roman" w:cs="Times New Roman"/>
          <w:sz w:val="28"/>
          <w:szCs w:val="28"/>
        </w:rPr>
        <w:lastRenderedPageBreak/>
        <w:t>школ», которые участвуют в апробации и распространении отдельных исследовательских программ.</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Нами уже отмечалось в разделе 2.1, что основные характеристики образовательной сети свойственны и сети научной. Это подтверждает, в частности, определение, сделанное С.В. Тарасовым</w:t>
      </w:r>
      <w:r w:rsidRPr="001E450F">
        <w:rPr>
          <w:rFonts w:ascii="Times New Roman" w:hAnsi="Times New Roman" w:cs="Times New Roman"/>
          <w:sz w:val="28"/>
          <w:szCs w:val="28"/>
        </w:rPr>
        <w:t>: «…</w:t>
      </w:r>
      <w:r w:rsidRPr="001E450F">
        <w:rPr>
          <w:rFonts w:ascii="Times New Roman" w:eastAsia="Times New Roman" w:hAnsi="Times New Roman" w:cs="Times New Roman"/>
          <w:sz w:val="28"/>
          <w:szCs w:val="28"/>
          <w:lang w:eastAsia="ru-RU"/>
        </w:rPr>
        <w:t xml:space="preserve"> под образовательной сетью понимается целостность субъектов образования (включая и другие субъекты социокультурной среды), осуществляющих ценностно-смысловое профессиональное взаимодействие, нацеленное на достижение значимых научных, социально-образовательных результатов»</w:t>
      </w:r>
      <w:r w:rsidRPr="001E450F">
        <w:rPr>
          <w:rStyle w:val="a7"/>
          <w:rFonts w:ascii="Times New Roman" w:eastAsia="Times New Roman" w:hAnsi="Times New Roman" w:cs="Times New Roman"/>
          <w:sz w:val="28"/>
          <w:szCs w:val="28"/>
          <w:lang w:eastAsia="ru-RU"/>
        </w:rPr>
        <w:footnoteReference w:id="175"/>
      </w:r>
      <w:r w:rsidRPr="001E450F">
        <w:rPr>
          <w:rFonts w:ascii="Times New Roman" w:eastAsia="Times New Roman" w:hAnsi="Times New Roman" w:cs="Times New Roman"/>
          <w:sz w:val="28"/>
          <w:szCs w:val="28"/>
          <w:lang w:eastAsia="ru-RU"/>
        </w:rPr>
        <w:t>.</w:t>
      </w:r>
    </w:p>
    <w:p w:rsidR="00D639A7" w:rsidRPr="001E450F" w:rsidRDefault="00D639A7" w:rsidP="00227016">
      <w:pPr>
        <w:pStyle w:val="af"/>
        <w:widowControl w:val="0"/>
        <w:shd w:val="clear" w:color="auto" w:fill="FFFFFF"/>
        <w:spacing w:before="0" w:beforeAutospacing="0" w:after="0" w:afterAutospacing="0"/>
        <w:ind w:firstLine="709"/>
        <w:contextualSpacing/>
        <w:jc w:val="both"/>
        <w:rPr>
          <w:spacing w:val="-4"/>
          <w:kern w:val="2"/>
          <w:sz w:val="28"/>
          <w:szCs w:val="28"/>
        </w:rPr>
      </w:pPr>
      <w:r w:rsidRPr="001E450F">
        <w:rPr>
          <w:spacing w:val="-4"/>
          <w:sz w:val="28"/>
          <w:szCs w:val="28"/>
        </w:rPr>
        <w:t>На основании работ М. А. Логиновой</w:t>
      </w:r>
      <w:r w:rsidRPr="001E450F">
        <w:rPr>
          <w:rStyle w:val="a7"/>
          <w:spacing w:val="-4"/>
          <w:sz w:val="28"/>
          <w:szCs w:val="28"/>
        </w:rPr>
        <w:footnoteReference w:id="176"/>
      </w:r>
      <w:r w:rsidRPr="001E450F">
        <w:rPr>
          <w:spacing w:val="-4"/>
          <w:sz w:val="28"/>
          <w:szCs w:val="28"/>
        </w:rPr>
        <w:t xml:space="preserve"> представим определение сетевого взаимодействия научн</w:t>
      </w:r>
      <w:r w:rsidR="003F29EA">
        <w:rPr>
          <w:spacing w:val="-4"/>
          <w:sz w:val="28"/>
          <w:szCs w:val="28"/>
        </w:rPr>
        <w:t xml:space="preserve">ых </w:t>
      </w:r>
      <w:r w:rsidRPr="001E450F">
        <w:rPr>
          <w:spacing w:val="-4"/>
          <w:sz w:val="28"/>
          <w:szCs w:val="28"/>
        </w:rPr>
        <w:t xml:space="preserve">школ </w:t>
      </w:r>
      <w:r w:rsidR="000A2B31">
        <w:rPr>
          <w:spacing w:val="-4"/>
          <w:sz w:val="28"/>
          <w:szCs w:val="28"/>
        </w:rPr>
        <w:t>в области педагогики</w:t>
      </w:r>
      <w:r w:rsidRPr="001E450F">
        <w:rPr>
          <w:spacing w:val="-4"/>
          <w:sz w:val="28"/>
          <w:szCs w:val="28"/>
        </w:rPr>
        <w:t xml:space="preserve"> как процесса формирования структуры научно-образовательной сети, информационного взаимодействия, благодаря которому осуществляются коммуникации акторов взаимодействия, обеспечивающего возможность удовлетворения потребности субъекта взаимодействия, направленного на реализацию конкретной научно-педагогической деятельности, и организацию данного процесса</w:t>
      </w:r>
      <w:r w:rsidRPr="001E450F">
        <w:rPr>
          <w:rStyle w:val="a7"/>
          <w:spacing w:val="-4"/>
          <w:sz w:val="28"/>
          <w:szCs w:val="28"/>
        </w:rPr>
        <w:footnoteReference w:id="177"/>
      </w:r>
      <w:r w:rsidRPr="001E450F">
        <w:rPr>
          <w:spacing w:val="-4"/>
          <w:sz w:val="28"/>
          <w:szCs w:val="28"/>
        </w:rPr>
        <w:t xml:space="preserve">. </w:t>
      </w:r>
    </w:p>
    <w:p w:rsidR="00D639A7" w:rsidRPr="001E450F" w:rsidRDefault="00D639A7" w:rsidP="00227016">
      <w:pPr>
        <w:pStyle w:val="16"/>
        <w:tabs>
          <w:tab w:val="num" w:pos="0"/>
        </w:tabs>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Для темы нашей работы актуальны и следующие выводы М. А. Логиновой о содержании сетевого взаимодействия: «Включение сетевого взаимодействия в социальное обосновывается наличием одних и тех же социальных элементов – личностей и организационных форм их объединения; … организация процесса сетевого взаимодействия связана с ячеистостью структуры сети, замкнутостью информационных потоков на узлах, наличием единого информационного поля социальной сети; … сеть объединяет позиции каждого элемента в процессе удовлетворения индивидуальной целевой потребности и одновременно реализует потребность в социальности»</w:t>
      </w:r>
      <w:r w:rsidRPr="001E450F">
        <w:rPr>
          <w:rStyle w:val="a7"/>
          <w:rFonts w:ascii="Times New Roman" w:hAnsi="Times New Roman" w:cs="Times New Roman"/>
          <w:spacing w:val="-4"/>
          <w:sz w:val="28"/>
          <w:szCs w:val="28"/>
        </w:rPr>
        <w:footnoteReference w:id="178"/>
      </w:r>
      <w:r w:rsidRPr="001E450F">
        <w:rPr>
          <w:rFonts w:ascii="Times New Roman" w:hAnsi="Times New Roman" w:cs="Times New Roman"/>
          <w:spacing w:val="-4"/>
          <w:sz w:val="28"/>
          <w:szCs w:val="28"/>
        </w:rPr>
        <w:t>.</w:t>
      </w:r>
    </w:p>
    <w:p w:rsidR="00D639A7" w:rsidRPr="001E450F" w:rsidRDefault="00D639A7" w:rsidP="00227016">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 xml:space="preserve">Рассмотрим структурно-содержательную характеристику данного феномена. Первой составляющей, с нашей точки зрения, является сама сеть. </w:t>
      </w:r>
    </w:p>
    <w:p w:rsidR="00D639A7" w:rsidRPr="001E450F" w:rsidRDefault="00D639A7" w:rsidP="00227016">
      <w:pPr>
        <w:spacing w:after="0" w:line="240" w:lineRule="auto"/>
        <w:ind w:firstLine="709"/>
        <w:contextualSpacing/>
        <w:jc w:val="both"/>
        <w:rPr>
          <w:rFonts w:ascii="Times New Roman" w:hAnsi="Times New Roman" w:cs="Times New Roman"/>
          <w:spacing w:val="-2"/>
          <w:sz w:val="28"/>
          <w:szCs w:val="28"/>
        </w:rPr>
      </w:pPr>
      <w:r w:rsidRPr="001E450F">
        <w:rPr>
          <w:rFonts w:ascii="Times New Roman" w:hAnsi="Times New Roman" w:cs="Times New Roman"/>
          <w:spacing w:val="-2"/>
          <w:sz w:val="28"/>
          <w:szCs w:val="28"/>
        </w:rPr>
        <w:t xml:space="preserve">Безусловно, к ведущим элементам сетевого взаимодействия относится как сама сеть и ее составные части (узлы), так и отношения между ними. Соответственно, ключевыми характеристиками сетевого взаимодействия будут: пространство, позволяющее описать многообразие горизонтальных и вертикальных взаимодействий в сети; информация, </w:t>
      </w:r>
      <w:r w:rsidRPr="001E450F">
        <w:rPr>
          <w:rFonts w:ascii="Times New Roman" w:hAnsi="Times New Roman" w:cs="Times New Roman"/>
          <w:spacing w:val="-2"/>
          <w:sz w:val="28"/>
          <w:szCs w:val="28"/>
        </w:rPr>
        <w:lastRenderedPageBreak/>
        <w:t>раскрывающая содержание этих взаимодействий; время, показывающее логику развития сетевых отношений; энергия, представляющая различные способы и формы жизнедеятельности в сети.</w:t>
      </w:r>
    </w:p>
    <w:p w:rsidR="00D639A7" w:rsidRPr="001E450F" w:rsidRDefault="00D639A7" w:rsidP="00227016">
      <w:pPr>
        <w:pStyle w:val="af"/>
        <w:spacing w:before="0" w:beforeAutospacing="0" w:after="0" w:afterAutospacing="0"/>
        <w:ind w:firstLine="709"/>
        <w:contextualSpacing/>
        <w:jc w:val="both"/>
        <w:rPr>
          <w:spacing w:val="-2"/>
          <w:sz w:val="28"/>
          <w:szCs w:val="28"/>
        </w:rPr>
      </w:pPr>
      <w:r w:rsidRPr="001E450F">
        <w:rPr>
          <w:spacing w:val="-2"/>
          <w:sz w:val="28"/>
          <w:szCs w:val="28"/>
        </w:rPr>
        <w:t>В основе сетевого взаимодействия акторов лежит коммуникация по (Н. Луману</w:t>
      </w:r>
      <w:r w:rsidRPr="001E450F">
        <w:rPr>
          <w:rStyle w:val="a7"/>
          <w:spacing w:val="-2"/>
          <w:sz w:val="28"/>
          <w:szCs w:val="28"/>
        </w:rPr>
        <w:footnoteReference w:id="179"/>
      </w:r>
      <w:r w:rsidRPr="001E450F">
        <w:rPr>
          <w:spacing w:val="-2"/>
          <w:sz w:val="28"/>
          <w:szCs w:val="28"/>
        </w:rPr>
        <w:t>, Ю. Хабермасу</w:t>
      </w:r>
      <w:r w:rsidRPr="001E450F">
        <w:rPr>
          <w:rStyle w:val="a7"/>
          <w:spacing w:val="-2"/>
          <w:sz w:val="28"/>
          <w:szCs w:val="28"/>
        </w:rPr>
        <w:footnoteReference w:id="180"/>
      </w:r>
      <w:r w:rsidRPr="001E450F">
        <w:rPr>
          <w:spacing w:val="-2"/>
          <w:sz w:val="28"/>
          <w:szCs w:val="28"/>
        </w:rPr>
        <w:t>), коммуникативного сообщества К. О. Апеля</w:t>
      </w:r>
      <w:r w:rsidRPr="001E450F">
        <w:rPr>
          <w:rStyle w:val="a7"/>
          <w:spacing w:val="-2"/>
          <w:sz w:val="28"/>
          <w:szCs w:val="28"/>
        </w:rPr>
        <w:footnoteReference w:id="181"/>
      </w:r>
      <w:r w:rsidRPr="001E450F">
        <w:rPr>
          <w:spacing w:val="-2"/>
          <w:sz w:val="28"/>
          <w:szCs w:val="28"/>
        </w:rPr>
        <w:t>, коммуникативной рациональности М. Б. Бергельсона</w:t>
      </w:r>
      <w:r w:rsidRPr="001E450F">
        <w:rPr>
          <w:rStyle w:val="a7"/>
          <w:spacing w:val="-2"/>
          <w:sz w:val="28"/>
          <w:szCs w:val="28"/>
        </w:rPr>
        <w:footnoteReference w:id="182"/>
      </w:r>
      <w:r w:rsidRPr="001E450F">
        <w:rPr>
          <w:spacing w:val="-2"/>
          <w:sz w:val="28"/>
          <w:szCs w:val="28"/>
        </w:rPr>
        <w:t xml:space="preserve"> и др. </w:t>
      </w:r>
    </w:p>
    <w:p w:rsidR="00D639A7" w:rsidRPr="001E450F" w:rsidRDefault="00D639A7" w:rsidP="00227016">
      <w:pPr>
        <w:pStyle w:val="af"/>
        <w:spacing w:before="0" w:beforeAutospacing="0" w:after="0" w:afterAutospacing="0"/>
        <w:ind w:firstLine="709"/>
        <w:contextualSpacing/>
        <w:jc w:val="both"/>
        <w:rPr>
          <w:spacing w:val="-4"/>
          <w:sz w:val="28"/>
          <w:szCs w:val="28"/>
        </w:rPr>
      </w:pPr>
      <w:r w:rsidRPr="001E450F">
        <w:rPr>
          <w:spacing w:val="-2"/>
          <w:sz w:val="28"/>
          <w:szCs w:val="28"/>
        </w:rPr>
        <w:t xml:space="preserve">Структура сети научно-прикладных школ педагогического университета достаточно сложна. Ее организационная структура может быть любой: ядерной, </w:t>
      </w:r>
      <w:r w:rsidRPr="001E450F">
        <w:rPr>
          <w:spacing w:val="-4"/>
          <w:sz w:val="28"/>
          <w:szCs w:val="28"/>
        </w:rPr>
        <w:t>узловой, сотовой, ступенчатой и др. Для нас принципиально важным является выделение ее субъектов.</w:t>
      </w:r>
      <w:r w:rsidR="0044348E" w:rsidRPr="001E450F">
        <w:rPr>
          <w:spacing w:val="-4"/>
          <w:sz w:val="28"/>
          <w:szCs w:val="28"/>
        </w:rPr>
        <w:t xml:space="preserve"> </w:t>
      </w:r>
      <w:r w:rsidRPr="001E450F">
        <w:rPr>
          <w:spacing w:val="-4"/>
          <w:sz w:val="28"/>
          <w:szCs w:val="28"/>
        </w:rPr>
        <w:t>Центральные субъекты – представители самой научной школы, то есть ее лидер и его ученики или оформленные в рамках</w:t>
      </w:r>
      <w:r w:rsidR="0044348E" w:rsidRPr="001E450F">
        <w:rPr>
          <w:spacing w:val="-4"/>
          <w:sz w:val="28"/>
          <w:szCs w:val="28"/>
        </w:rPr>
        <w:t xml:space="preserve"> </w:t>
      </w:r>
      <w:r w:rsidRPr="001E450F">
        <w:rPr>
          <w:spacing w:val="-4"/>
          <w:sz w:val="28"/>
          <w:szCs w:val="28"/>
        </w:rPr>
        <w:t xml:space="preserve">самостоятельных отдельных узлов лидеры и их ученики в рамках разделенных полномочий и тематики исследований. Второй ряд субъектов – это акторы из системы экспериментальных площадок при научно-прикладных школах, где апробируются все исследовательские идеи и (или) совокупность элементов исследовательских программ. </w:t>
      </w:r>
    </w:p>
    <w:p w:rsidR="00D639A7" w:rsidRPr="001E450F" w:rsidRDefault="00D639A7" w:rsidP="00227016">
      <w:pPr>
        <w:pStyle w:val="af"/>
        <w:spacing w:before="0" w:beforeAutospacing="0" w:after="0" w:afterAutospacing="0"/>
        <w:ind w:firstLine="709"/>
        <w:contextualSpacing/>
        <w:jc w:val="both"/>
        <w:rPr>
          <w:spacing w:val="-4"/>
          <w:sz w:val="28"/>
          <w:szCs w:val="28"/>
        </w:rPr>
      </w:pPr>
      <w:r w:rsidRPr="001E450F">
        <w:rPr>
          <w:spacing w:val="-4"/>
          <w:sz w:val="28"/>
          <w:szCs w:val="28"/>
        </w:rPr>
        <w:t xml:space="preserve">Третий ряд (иногда он включен во второй) – это группа(ы) методистов, которые занимаются разработкой методического обеспечения исследовательской программы, зачастую участвуя в проектировании и реализации программ повышения квалификации учителей по конкретным идеям научной школы. Это специалисты, которые также могут выступать в качестве популяризаторов тех или иных элементов исследовательской программы среди субъектов образования и социума. Иногда популяризаторы являются самостоятельными единицами, которые связывают научно-прикладные школы, экспериментальные площадки с инновационными площадками конкретных территорий, где применяются уже апробированные элементы исследовательских программ. </w:t>
      </w:r>
    </w:p>
    <w:p w:rsidR="00D639A7" w:rsidRPr="001E450F" w:rsidRDefault="00D639A7" w:rsidP="00227016">
      <w:pPr>
        <w:pStyle w:val="af"/>
        <w:spacing w:before="0" w:beforeAutospacing="0" w:after="0" w:afterAutospacing="0"/>
        <w:ind w:firstLine="709"/>
        <w:contextualSpacing/>
        <w:jc w:val="both"/>
        <w:rPr>
          <w:spacing w:val="-4"/>
          <w:sz w:val="28"/>
          <w:szCs w:val="28"/>
        </w:rPr>
      </w:pPr>
      <w:r w:rsidRPr="001E450F">
        <w:rPr>
          <w:spacing w:val="-4"/>
          <w:sz w:val="28"/>
          <w:szCs w:val="28"/>
        </w:rPr>
        <w:t>Четвертый и пятый ряд субъектов сети научно-прикладных школ – это инновационные школы, сами педагоги, разделяющие те или иные ценности и идеи научной школы.</w:t>
      </w:r>
    </w:p>
    <w:p w:rsidR="00D639A7" w:rsidRPr="001E450F" w:rsidRDefault="00D639A7" w:rsidP="00227016">
      <w:pPr>
        <w:pStyle w:val="af"/>
        <w:spacing w:before="0" w:beforeAutospacing="0" w:after="0" w:afterAutospacing="0"/>
        <w:ind w:firstLine="709"/>
        <w:contextualSpacing/>
        <w:jc w:val="both"/>
        <w:rPr>
          <w:spacing w:val="-4"/>
          <w:sz w:val="28"/>
          <w:szCs w:val="28"/>
        </w:rPr>
      </w:pPr>
      <w:r w:rsidRPr="001E450F">
        <w:rPr>
          <w:spacing w:val="-4"/>
          <w:sz w:val="28"/>
          <w:szCs w:val="28"/>
        </w:rPr>
        <w:t xml:space="preserve">Вся эта система субъектов функционирует в режиме сетевого неформального взаимодействия научно-педагогического сообщества. </w:t>
      </w:r>
    </w:p>
    <w:p w:rsidR="00D639A7" w:rsidRPr="001E450F" w:rsidRDefault="00D639A7" w:rsidP="00227016">
      <w:pPr>
        <w:pStyle w:val="af"/>
        <w:spacing w:before="0" w:beforeAutospacing="0" w:after="0" w:afterAutospacing="0"/>
        <w:ind w:firstLine="709"/>
        <w:contextualSpacing/>
        <w:jc w:val="both"/>
        <w:rPr>
          <w:sz w:val="28"/>
          <w:szCs w:val="28"/>
        </w:rPr>
      </w:pPr>
      <w:r w:rsidRPr="001E450F">
        <w:rPr>
          <w:spacing w:val="-4"/>
          <w:sz w:val="28"/>
          <w:szCs w:val="28"/>
        </w:rPr>
        <w:t xml:space="preserve">Возникает вопрос: «Реально ли считать такое неформальное научное сообщество/ научно-прикладную школу педагогического университета субъектом научной деятельности?». </w:t>
      </w:r>
      <w:r w:rsidRPr="001E450F">
        <w:rPr>
          <w:sz w:val="28"/>
          <w:szCs w:val="28"/>
        </w:rPr>
        <w:t xml:space="preserve">А. В. Леонтович аргументировал, что </w:t>
      </w:r>
      <w:r w:rsidRPr="001E450F">
        <w:rPr>
          <w:sz w:val="28"/>
          <w:szCs w:val="28"/>
        </w:rPr>
        <w:lastRenderedPageBreak/>
        <w:t>общность, группа людей становится коллективным субъектом, если «создается совместными усилиями самих индивидов» на основе общих ценностей и смыслов, норм общения и взаимодействия, которые привносятся индивидуальными субъектами»</w:t>
      </w:r>
      <w:r w:rsidRPr="001E450F">
        <w:rPr>
          <w:rStyle w:val="a7"/>
          <w:sz w:val="28"/>
          <w:szCs w:val="28"/>
        </w:rPr>
        <w:footnoteReference w:id="183"/>
      </w:r>
      <w:r w:rsidRPr="001E450F">
        <w:rPr>
          <w:sz w:val="28"/>
          <w:szCs w:val="28"/>
        </w:rPr>
        <w:t xml:space="preserve">. Коллективный субъект не может существовать без конкретных людей, соответственно, внутренние коммуникации выстраиваются и как совместные (коллективные), и как распределенные между индивидуальными субъектами. </w:t>
      </w:r>
    </w:p>
    <w:p w:rsidR="00D639A7" w:rsidRPr="001E450F" w:rsidRDefault="00D639A7" w:rsidP="00227016">
      <w:pPr>
        <w:pStyle w:val="af"/>
        <w:spacing w:before="0" w:beforeAutospacing="0" w:after="0" w:afterAutospacing="0"/>
        <w:ind w:firstLine="709"/>
        <w:contextualSpacing/>
        <w:jc w:val="both"/>
        <w:rPr>
          <w:sz w:val="28"/>
          <w:szCs w:val="28"/>
        </w:rPr>
      </w:pPr>
      <w:r w:rsidRPr="001E450F">
        <w:rPr>
          <w:spacing w:val="-4"/>
          <w:sz w:val="28"/>
          <w:szCs w:val="28"/>
        </w:rPr>
        <w:t xml:space="preserve">Особую роль в этой сетевой структуре, в которую могут входить и выходить организации, отдельные ученые, исследовательские коллективы, учителя, методисты, родители и др., играют коммуникации. </w:t>
      </w:r>
      <w:r w:rsidRPr="001E450F">
        <w:rPr>
          <w:sz w:val="28"/>
          <w:szCs w:val="28"/>
        </w:rPr>
        <w:t xml:space="preserve">Первичным элементом сетевого объединения выступает </w:t>
      </w:r>
      <w:r w:rsidRPr="001E450F">
        <w:rPr>
          <w:i/>
          <w:iCs/>
          <w:sz w:val="28"/>
          <w:szCs w:val="28"/>
        </w:rPr>
        <w:t>прецедент взаимодействия</w:t>
      </w:r>
      <w:r w:rsidRPr="001E450F">
        <w:rPr>
          <w:sz w:val="28"/>
          <w:szCs w:val="28"/>
        </w:rPr>
        <w:t xml:space="preserve">, сетевое событие (проект, семинар, встреча, обмен информацией и т. п.). </w:t>
      </w:r>
    </w:p>
    <w:p w:rsidR="00D639A7" w:rsidRPr="001E450F" w:rsidRDefault="00D639A7" w:rsidP="0022701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В работе творческого коллектива Н. К. Сергеева</w:t>
      </w:r>
      <w:r w:rsidRPr="001E450F">
        <w:rPr>
          <w:rStyle w:val="a7"/>
          <w:rFonts w:ascii="Times New Roman" w:eastAsia="Times New Roman" w:hAnsi="Times New Roman" w:cs="Times New Roman"/>
          <w:sz w:val="28"/>
          <w:szCs w:val="28"/>
          <w:lang w:eastAsia="ru-RU"/>
        </w:rPr>
        <w:footnoteReference w:id="184"/>
      </w:r>
      <w:r w:rsidRPr="001E450F">
        <w:rPr>
          <w:rFonts w:ascii="Times New Roman" w:eastAsia="Times New Roman" w:hAnsi="Times New Roman" w:cs="Times New Roman"/>
          <w:sz w:val="28"/>
          <w:szCs w:val="28"/>
          <w:lang w:eastAsia="ru-RU"/>
        </w:rPr>
        <w:t xml:space="preserve"> выделены характерные черты (свойства и признаки) сетевых неформальных </w:t>
      </w:r>
      <w:r w:rsidRPr="00DE53AC">
        <w:rPr>
          <w:rFonts w:ascii="Times New Roman" w:eastAsia="Times New Roman" w:hAnsi="Times New Roman" w:cs="Times New Roman"/>
          <w:sz w:val="28"/>
          <w:szCs w:val="28"/>
          <w:lang w:eastAsia="ru-RU"/>
        </w:rPr>
        <w:t>научных сообществ педагогических вузов (см. табл</w:t>
      </w:r>
      <w:r w:rsidR="00DE53AC" w:rsidRPr="00DE53AC">
        <w:rPr>
          <w:rFonts w:ascii="Times New Roman" w:eastAsia="Times New Roman" w:hAnsi="Times New Roman" w:cs="Times New Roman"/>
          <w:sz w:val="28"/>
          <w:szCs w:val="28"/>
          <w:lang w:eastAsia="ru-RU"/>
        </w:rPr>
        <w:t>.</w:t>
      </w:r>
      <w:r w:rsidR="00B179D3">
        <w:rPr>
          <w:rFonts w:ascii="Times New Roman" w:eastAsia="Times New Roman" w:hAnsi="Times New Roman" w:cs="Times New Roman"/>
          <w:sz w:val="28"/>
          <w:szCs w:val="28"/>
          <w:lang w:eastAsia="ru-RU"/>
        </w:rPr>
        <w:t xml:space="preserve"> </w:t>
      </w:r>
      <w:r w:rsidR="00B84A69">
        <w:rPr>
          <w:rFonts w:ascii="Times New Roman" w:eastAsia="Times New Roman" w:hAnsi="Times New Roman" w:cs="Times New Roman"/>
          <w:sz w:val="28"/>
          <w:szCs w:val="28"/>
          <w:lang w:eastAsia="ru-RU"/>
        </w:rPr>
        <w:t>2.</w:t>
      </w:r>
      <w:r w:rsidRPr="00DE53AC">
        <w:rPr>
          <w:rFonts w:ascii="Times New Roman" w:eastAsia="Times New Roman" w:hAnsi="Times New Roman" w:cs="Times New Roman"/>
          <w:sz w:val="28"/>
          <w:szCs w:val="28"/>
          <w:lang w:eastAsia="ru-RU"/>
        </w:rPr>
        <w:t>1</w:t>
      </w:r>
      <w:r w:rsidR="002C5B8E" w:rsidRPr="00DE53AC">
        <w:rPr>
          <w:rFonts w:ascii="Times New Roman" w:eastAsia="Times New Roman" w:hAnsi="Times New Roman" w:cs="Times New Roman"/>
          <w:sz w:val="28"/>
          <w:szCs w:val="28"/>
          <w:lang w:eastAsia="ru-RU"/>
        </w:rPr>
        <w:t>.</w:t>
      </w:r>
      <w:r w:rsidRPr="00DE53AC">
        <w:rPr>
          <w:rFonts w:ascii="Times New Roman" w:eastAsia="Times New Roman" w:hAnsi="Times New Roman" w:cs="Times New Roman"/>
          <w:sz w:val="28"/>
          <w:szCs w:val="28"/>
          <w:lang w:eastAsia="ru-RU"/>
        </w:rPr>
        <w:t>). Полагаем, что</w:t>
      </w:r>
      <w:r w:rsidRPr="001E450F">
        <w:rPr>
          <w:rFonts w:ascii="Times New Roman" w:eastAsia="Times New Roman" w:hAnsi="Times New Roman" w:cs="Times New Roman"/>
          <w:sz w:val="28"/>
          <w:szCs w:val="28"/>
          <w:lang w:eastAsia="ru-RU"/>
        </w:rPr>
        <w:t xml:space="preserve"> его суждения о «коллективном субъекте исследования практик общего образования» могут быть переносны на характеристику научно-педагогической школы, в целом. </w:t>
      </w:r>
    </w:p>
    <w:p w:rsidR="00D639A7" w:rsidRPr="001E450F" w:rsidRDefault="00D639A7" w:rsidP="0022701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p>
    <w:p w:rsidR="00DE53AC" w:rsidRDefault="00B84A69" w:rsidP="00DE53AC">
      <w:pPr>
        <w:pStyle w:val="af"/>
        <w:spacing w:before="0" w:beforeAutospacing="0" w:after="0" w:afterAutospacing="0"/>
        <w:contextualSpacing/>
        <w:jc w:val="right"/>
        <w:rPr>
          <w:sz w:val="28"/>
          <w:szCs w:val="28"/>
        </w:rPr>
      </w:pPr>
      <w:r>
        <w:rPr>
          <w:sz w:val="28"/>
          <w:szCs w:val="28"/>
        </w:rPr>
        <w:t>Таблица 2</w:t>
      </w:r>
      <w:r w:rsidR="002C5B8E" w:rsidRPr="00DE53AC">
        <w:rPr>
          <w:sz w:val="28"/>
          <w:szCs w:val="28"/>
        </w:rPr>
        <w:t>.</w:t>
      </w:r>
      <w:r>
        <w:rPr>
          <w:sz w:val="28"/>
          <w:szCs w:val="28"/>
        </w:rPr>
        <w:t>1</w:t>
      </w:r>
    </w:p>
    <w:p w:rsidR="00D639A7" w:rsidRPr="00DE53AC" w:rsidRDefault="00D639A7" w:rsidP="00DE53AC">
      <w:pPr>
        <w:pStyle w:val="af"/>
        <w:spacing w:before="0" w:beforeAutospacing="0" w:after="0" w:afterAutospacing="0"/>
        <w:contextualSpacing/>
        <w:jc w:val="center"/>
        <w:rPr>
          <w:b/>
          <w:sz w:val="28"/>
          <w:szCs w:val="28"/>
        </w:rPr>
      </w:pPr>
      <w:r w:rsidRPr="00DE53AC">
        <w:rPr>
          <w:b/>
          <w:sz w:val="28"/>
          <w:szCs w:val="28"/>
        </w:rPr>
        <w:t>Характерные черты сетевых неформальных научных сообществ педагогических вузов (на основе исследования Н. К. Сергеева)</w:t>
      </w:r>
    </w:p>
    <w:p w:rsidR="00D639A7" w:rsidRPr="001E450F" w:rsidRDefault="00D639A7" w:rsidP="00227016">
      <w:pPr>
        <w:shd w:val="clear" w:color="auto" w:fill="FFFFFF"/>
        <w:spacing w:after="0" w:line="240" w:lineRule="auto"/>
        <w:contextualSpacing/>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2518"/>
        <w:gridCol w:w="5884"/>
      </w:tblGrid>
      <w:tr w:rsidR="00D639A7" w:rsidRPr="001E450F" w:rsidTr="00B179D3">
        <w:trPr>
          <w:trHeight w:val="474"/>
        </w:trPr>
        <w:tc>
          <w:tcPr>
            <w:tcW w:w="601" w:type="dxa"/>
            <w:hideMark/>
          </w:tcPr>
          <w:p w:rsidR="00D639A7" w:rsidRPr="001E450F" w:rsidRDefault="00D639A7" w:rsidP="00227016">
            <w:pPr>
              <w:autoSpaceDE w:val="0"/>
              <w:autoSpaceDN w:val="0"/>
              <w:adjustRightInd w:val="0"/>
              <w:spacing w:after="0" w:line="191" w:lineRule="atLeast"/>
              <w:contextualSpacing/>
              <w:jc w:val="center"/>
              <w:rPr>
                <w:rFonts w:ascii="Times New Roman" w:hAnsi="Times New Roman" w:cs="Times New Roman"/>
                <w:color w:val="000000"/>
                <w:sz w:val="28"/>
                <w:szCs w:val="28"/>
              </w:rPr>
            </w:pPr>
            <w:bookmarkStart w:id="128" w:name="_Hlk182217586"/>
            <w:r w:rsidRPr="001E450F">
              <w:rPr>
                <w:rFonts w:ascii="Times New Roman" w:hAnsi="Times New Roman" w:cs="Times New Roman"/>
                <w:b/>
                <w:bCs/>
                <w:color w:val="000000"/>
                <w:sz w:val="28"/>
                <w:szCs w:val="28"/>
              </w:rPr>
              <w:t xml:space="preserve">№ </w:t>
            </w:r>
          </w:p>
        </w:tc>
        <w:tc>
          <w:tcPr>
            <w:tcW w:w="2518" w:type="dxa"/>
            <w:hideMark/>
          </w:tcPr>
          <w:p w:rsidR="00D639A7" w:rsidRPr="001E450F" w:rsidRDefault="00D639A7" w:rsidP="00227016">
            <w:pPr>
              <w:autoSpaceDE w:val="0"/>
              <w:autoSpaceDN w:val="0"/>
              <w:adjustRightInd w:val="0"/>
              <w:spacing w:after="0" w:line="191" w:lineRule="atLeast"/>
              <w:contextualSpacing/>
              <w:jc w:val="center"/>
              <w:rPr>
                <w:rFonts w:ascii="Times New Roman" w:hAnsi="Times New Roman" w:cs="Times New Roman"/>
                <w:color w:val="000000"/>
                <w:sz w:val="28"/>
                <w:szCs w:val="28"/>
              </w:rPr>
            </w:pPr>
            <w:r w:rsidRPr="001E450F">
              <w:rPr>
                <w:rFonts w:ascii="Times New Roman" w:hAnsi="Times New Roman" w:cs="Times New Roman"/>
                <w:b/>
                <w:bCs/>
                <w:color w:val="000000"/>
                <w:sz w:val="28"/>
                <w:szCs w:val="28"/>
              </w:rPr>
              <w:t xml:space="preserve">Свойства коллективного субъекта исследования практик общего образования </w:t>
            </w:r>
          </w:p>
        </w:tc>
        <w:tc>
          <w:tcPr>
            <w:tcW w:w="5884" w:type="dxa"/>
            <w:hideMark/>
          </w:tcPr>
          <w:p w:rsidR="00D639A7" w:rsidRPr="001E450F" w:rsidRDefault="00D639A7" w:rsidP="00227016">
            <w:pPr>
              <w:autoSpaceDE w:val="0"/>
              <w:autoSpaceDN w:val="0"/>
              <w:adjustRightInd w:val="0"/>
              <w:spacing w:after="0" w:line="191" w:lineRule="atLeast"/>
              <w:contextualSpacing/>
              <w:jc w:val="center"/>
              <w:rPr>
                <w:rFonts w:ascii="Times New Roman" w:hAnsi="Times New Roman" w:cs="Times New Roman"/>
                <w:color w:val="000000"/>
                <w:sz w:val="28"/>
                <w:szCs w:val="28"/>
              </w:rPr>
            </w:pPr>
            <w:r w:rsidRPr="001E450F">
              <w:rPr>
                <w:rFonts w:ascii="Times New Roman" w:hAnsi="Times New Roman" w:cs="Times New Roman"/>
                <w:b/>
                <w:bCs/>
                <w:color w:val="000000"/>
                <w:sz w:val="28"/>
                <w:szCs w:val="28"/>
              </w:rPr>
              <w:t xml:space="preserve">Признаки сетевого сообщества педагогических вузов, обладающего свойствами коллективного субъекта исследования практик общего образования </w:t>
            </w:r>
          </w:p>
        </w:tc>
      </w:tr>
      <w:tr w:rsidR="00D639A7" w:rsidRPr="001E450F" w:rsidTr="00B179D3">
        <w:trPr>
          <w:trHeight w:val="485"/>
        </w:trPr>
        <w:tc>
          <w:tcPr>
            <w:tcW w:w="601" w:type="dxa"/>
            <w:hideMark/>
          </w:tcPr>
          <w:p w:rsidR="00D639A7" w:rsidRPr="001E450F" w:rsidRDefault="00D639A7" w:rsidP="00227016">
            <w:pPr>
              <w:autoSpaceDE w:val="0"/>
              <w:autoSpaceDN w:val="0"/>
              <w:adjustRightInd w:val="0"/>
              <w:spacing w:after="0" w:line="211" w:lineRule="atLeast"/>
              <w:contextualSpacing/>
              <w:jc w:val="center"/>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1. </w:t>
            </w:r>
          </w:p>
        </w:tc>
        <w:tc>
          <w:tcPr>
            <w:tcW w:w="2518" w:type="dxa"/>
            <w:hideMark/>
          </w:tcPr>
          <w:p w:rsidR="00D639A7" w:rsidRPr="001E450F" w:rsidRDefault="00D639A7" w:rsidP="00227016">
            <w:pPr>
              <w:autoSpaceDE w:val="0"/>
              <w:autoSpaceDN w:val="0"/>
              <w:adjustRightInd w:val="0"/>
              <w:spacing w:after="0" w:line="211" w:lineRule="atLeast"/>
              <w:contextualSpacing/>
              <w:rPr>
                <w:rFonts w:ascii="Times New Roman" w:hAnsi="Times New Roman" w:cs="Times New Roman"/>
                <w:color w:val="000000"/>
                <w:sz w:val="28"/>
                <w:szCs w:val="28"/>
              </w:rPr>
            </w:pPr>
            <w:proofErr w:type="gramStart"/>
            <w:r w:rsidRPr="001E450F">
              <w:rPr>
                <w:rFonts w:ascii="Times New Roman" w:hAnsi="Times New Roman" w:cs="Times New Roman"/>
                <w:color w:val="000000"/>
                <w:sz w:val="28"/>
                <w:szCs w:val="28"/>
              </w:rPr>
              <w:t>Целенапра</w:t>
            </w:r>
            <w:r w:rsidR="00B179D3">
              <w:rPr>
                <w:rFonts w:ascii="Times New Roman" w:hAnsi="Times New Roman" w:cs="Times New Roman"/>
                <w:color w:val="000000"/>
                <w:sz w:val="28"/>
                <w:szCs w:val="28"/>
              </w:rPr>
              <w:t>влен-ность</w:t>
            </w:r>
            <w:proofErr w:type="gramEnd"/>
            <w:r w:rsidR="00B179D3">
              <w:rPr>
                <w:rFonts w:ascii="Times New Roman" w:hAnsi="Times New Roman" w:cs="Times New Roman"/>
                <w:color w:val="000000"/>
                <w:sz w:val="28"/>
                <w:szCs w:val="28"/>
              </w:rPr>
              <w:t xml:space="preserve"> на совместную деятель</w:t>
            </w:r>
            <w:r w:rsidRPr="001E450F">
              <w:rPr>
                <w:rFonts w:ascii="Times New Roman" w:hAnsi="Times New Roman" w:cs="Times New Roman"/>
                <w:color w:val="000000"/>
                <w:sz w:val="28"/>
                <w:szCs w:val="28"/>
              </w:rPr>
              <w:t xml:space="preserve">ность </w:t>
            </w:r>
          </w:p>
        </w:tc>
        <w:tc>
          <w:tcPr>
            <w:tcW w:w="5884" w:type="dxa"/>
            <w:hideMark/>
          </w:tcPr>
          <w:p w:rsidR="00D639A7" w:rsidRPr="001E450F" w:rsidRDefault="00D639A7" w:rsidP="00227016">
            <w:pPr>
              <w:autoSpaceDE w:val="0"/>
              <w:autoSpaceDN w:val="0"/>
              <w:adjustRightInd w:val="0"/>
              <w:spacing w:after="0" w:line="211" w:lineRule="atLeast"/>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Определены общие целевые ориентиры и направления деятельности для совместного научного, которые приняты всеми участниками сетевого сообщества </w:t>
            </w:r>
          </w:p>
        </w:tc>
      </w:tr>
      <w:tr w:rsidR="00D639A7" w:rsidRPr="001E450F" w:rsidTr="00B179D3">
        <w:trPr>
          <w:trHeight w:val="717"/>
        </w:trPr>
        <w:tc>
          <w:tcPr>
            <w:tcW w:w="601" w:type="dxa"/>
            <w:hideMark/>
          </w:tcPr>
          <w:p w:rsidR="00D639A7" w:rsidRPr="001E450F" w:rsidRDefault="00D639A7" w:rsidP="00227016">
            <w:pPr>
              <w:autoSpaceDE w:val="0"/>
              <w:autoSpaceDN w:val="0"/>
              <w:adjustRightInd w:val="0"/>
              <w:spacing w:after="0" w:line="211" w:lineRule="atLeast"/>
              <w:contextualSpacing/>
              <w:jc w:val="center"/>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2. </w:t>
            </w:r>
          </w:p>
        </w:tc>
        <w:tc>
          <w:tcPr>
            <w:tcW w:w="2518" w:type="dxa"/>
            <w:hideMark/>
          </w:tcPr>
          <w:p w:rsidR="00D639A7" w:rsidRPr="001E450F" w:rsidRDefault="00D639A7" w:rsidP="00227016">
            <w:pPr>
              <w:autoSpaceDE w:val="0"/>
              <w:autoSpaceDN w:val="0"/>
              <w:adjustRightInd w:val="0"/>
              <w:spacing w:after="0" w:line="211" w:lineRule="atLeast"/>
              <w:contextualSpacing/>
              <w:rPr>
                <w:rFonts w:ascii="Times New Roman" w:hAnsi="Times New Roman" w:cs="Times New Roman"/>
                <w:color w:val="000000"/>
                <w:sz w:val="28"/>
                <w:szCs w:val="28"/>
              </w:rPr>
            </w:pPr>
            <w:r w:rsidRPr="001E450F">
              <w:rPr>
                <w:rFonts w:ascii="Times New Roman" w:hAnsi="Times New Roman" w:cs="Times New Roman"/>
                <w:color w:val="000000"/>
                <w:sz w:val="28"/>
                <w:szCs w:val="28"/>
              </w:rPr>
              <w:t>Целостность коллектив</w:t>
            </w:r>
            <w:r w:rsidRPr="001E450F">
              <w:rPr>
                <w:rFonts w:ascii="Times New Roman" w:hAnsi="Times New Roman" w:cs="Times New Roman"/>
                <w:color w:val="000000"/>
                <w:sz w:val="28"/>
                <w:szCs w:val="28"/>
              </w:rPr>
              <w:softHyphen/>
              <w:t xml:space="preserve">ного субъекта </w:t>
            </w:r>
          </w:p>
        </w:tc>
        <w:tc>
          <w:tcPr>
            <w:tcW w:w="5884" w:type="dxa"/>
            <w:hideMark/>
          </w:tcPr>
          <w:p w:rsidR="00D639A7" w:rsidRPr="001E450F" w:rsidRDefault="00D639A7" w:rsidP="00227016">
            <w:pPr>
              <w:autoSpaceDE w:val="0"/>
              <w:autoSpaceDN w:val="0"/>
              <w:adjustRightInd w:val="0"/>
              <w:spacing w:after="0" w:line="211" w:lineRule="atLeast"/>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Создано ценностно-смысловое единство сетевого сообщества: согласо</w:t>
            </w:r>
            <w:r w:rsidRPr="001E450F">
              <w:rPr>
                <w:rFonts w:ascii="Times New Roman" w:hAnsi="Times New Roman" w:cs="Times New Roman"/>
                <w:color w:val="000000"/>
                <w:sz w:val="28"/>
                <w:szCs w:val="28"/>
              </w:rPr>
              <w:softHyphen/>
              <w:t xml:space="preserve">вано актуальное проблемное поле исследования, вокруг </w:t>
            </w:r>
            <w:r w:rsidRPr="001E450F">
              <w:rPr>
                <w:rFonts w:ascii="Times New Roman" w:hAnsi="Times New Roman" w:cs="Times New Roman"/>
                <w:color w:val="000000"/>
                <w:sz w:val="28"/>
                <w:szCs w:val="28"/>
              </w:rPr>
              <w:lastRenderedPageBreak/>
              <w:t>которого могут концентрировать свои усилия; определе</w:t>
            </w:r>
            <w:r w:rsidRPr="001E450F">
              <w:rPr>
                <w:rFonts w:ascii="Times New Roman" w:hAnsi="Times New Roman" w:cs="Times New Roman"/>
                <w:color w:val="000000"/>
                <w:sz w:val="28"/>
                <w:szCs w:val="28"/>
              </w:rPr>
              <w:softHyphen/>
              <w:t xml:space="preserve">на система ценностей, традиций, правил и норм сетевого взаимодействия, разделяемая всеми участниками сообщества </w:t>
            </w:r>
          </w:p>
        </w:tc>
      </w:tr>
      <w:tr w:rsidR="00D639A7" w:rsidRPr="001E450F" w:rsidTr="00B179D3">
        <w:trPr>
          <w:trHeight w:val="601"/>
        </w:trPr>
        <w:tc>
          <w:tcPr>
            <w:tcW w:w="601" w:type="dxa"/>
            <w:hideMark/>
          </w:tcPr>
          <w:p w:rsidR="00D639A7" w:rsidRPr="001E450F" w:rsidRDefault="00D639A7" w:rsidP="00227016">
            <w:pPr>
              <w:autoSpaceDE w:val="0"/>
              <w:autoSpaceDN w:val="0"/>
              <w:adjustRightInd w:val="0"/>
              <w:spacing w:after="0" w:line="211" w:lineRule="atLeast"/>
              <w:contextualSpacing/>
              <w:jc w:val="center"/>
              <w:rPr>
                <w:rFonts w:ascii="Times New Roman" w:hAnsi="Times New Roman" w:cs="Times New Roman"/>
                <w:color w:val="000000"/>
                <w:sz w:val="28"/>
                <w:szCs w:val="28"/>
              </w:rPr>
            </w:pPr>
            <w:r w:rsidRPr="001E450F">
              <w:rPr>
                <w:rFonts w:ascii="Times New Roman" w:hAnsi="Times New Roman" w:cs="Times New Roman"/>
                <w:color w:val="000000"/>
                <w:sz w:val="28"/>
                <w:szCs w:val="28"/>
              </w:rPr>
              <w:lastRenderedPageBreak/>
              <w:t xml:space="preserve">3. </w:t>
            </w:r>
          </w:p>
        </w:tc>
        <w:tc>
          <w:tcPr>
            <w:tcW w:w="2518" w:type="dxa"/>
            <w:hideMark/>
          </w:tcPr>
          <w:p w:rsidR="00D639A7" w:rsidRPr="001E450F" w:rsidRDefault="00D639A7" w:rsidP="00227016">
            <w:pPr>
              <w:autoSpaceDE w:val="0"/>
              <w:autoSpaceDN w:val="0"/>
              <w:adjustRightInd w:val="0"/>
              <w:spacing w:after="0" w:line="211" w:lineRule="atLeast"/>
              <w:contextualSpacing/>
              <w:rPr>
                <w:rFonts w:ascii="Times New Roman" w:hAnsi="Times New Roman" w:cs="Times New Roman"/>
                <w:color w:val="000000"/>
                <w:sz w:val="28"/>
                <w:szCs w:val="28"/>
              </w:rPr>
            </w:pPr>
            <w:r w:rsidRPr="001E450F">
              <w:rPr>
                <w:rFonts w:ascii="Times New Roman" w:hAnsi="Times New Roman" w:cs="Times New Roman"/>
                <w:color w:val="000000"/>
                <w:sz w:val="28"/>
                <w:szCs w:val="28"/>
              </w:rPr>
              <w:t>Мотивированность на совместную деятель</w:t>
            </w:r>
            <w:r w:rsidRPr="001E450F">
              <w:rPr>
                <w:rFonts w:ascii="Times New Roman" w:hAnsi="Times New Roman" w:cs="Times New Roman"/>
                <w:color w:val="000000"/>
                <w:sz w:val="28"/>
                <w:szCs w:val="28"/>
              </w:rPr>
              <w:softHyphen/>
              <w:t xml:space="preserve">ность </w:t>
            </w:r>
          </w:p>
        </w:tc>
        <w:tc>
          <w:tcPr>
            <w:tcW w:w="5884" w:type="dxa"/>
            <w:hideMark/>
          </w:tcPr>
          <w:p w:rsidR="00D639A7" w:rsidRPr="001E450F" w:rsidRDefault="00D639A7" w:rsidP="00227016">
            <w:pPr>
              <w:autoSpaceDE w:val="0"/>
              <w:autoSpaceDN w:val="0"/>
              <w:adjustRightInd w:val="0"/>
              <w:spacing w:after="0" w:line="211" w:lineRule="atLeast"/>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Внедрены механизмы взаимовыгодного сотрудничества между участниками сообщества, при которых становится возможным проявление инициативы каждого индивидуального субъекта, его активное и заинтересованное участие в совместной исследовательской деятельности </w:t>
            </w:r>
          </w:p>
        </w:tc>
      </w:tr>
      <w:tr w:rsidR="00D639A7" w:rsidRPr="001E450F" w:rsidTr="00B179D3">
        <w:trPr>
          <w:trHeight w:val="717"/>
        </w:trPr>
        <w:tc>
          <w:tcPr>
            <w:tcW w:w="601" w:type="dxa"/>
            <w:hideMark/>
          </w:tcPr>
          <w:p w:rsidR="00D639A7" w:rsidRPr="001E450F" w:rsidRDefault="00D639A7" w:rsidP="00227016">
            <w:pPr>
              <w:autoSpaceDE w:val="0"/>
              <w:autoSpaceDN w:val="0"/>
              <w:adjustRightInd w:val="0"/>
              <w:spacing w:after="0" w:line="211" w:lineRule="atLeast"/>
              <w:contextualSpacing/>
              <w:jc w:val="center"/>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4. </w:t>
            </w:r>
          </w:p>
        </w:tc>
        <w:tc>
          <w:tcPr>
            <w:tcW w:w="2518" w:type="dxa"/>
            <w:hideMark/>
          </w:tcPr>
          <w:p w:rsidR="00D639A7" w:rsidRPr="001E450F" w:rsidRDefault="00D639A7" w:rsidP="00227016">
            <w:pPr>
              <w:autoSpaceDE w:val="0"/>
              <w:autoSpaceDN w:val="0"/>
              <w:adjustRightInd w:val="0"/>
              <w:spacing w:after="0" w:line="211" w:lineRule="atLeast"/>
              <w:contextualSpacing/>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Интегративность </w:t>
            </w:r>
          </w:p>
          <w:p w:rsidR="00D639A7" w:rsidRPr="001E450F" w:rsidRDefault="00D639A7" w:rsidP="00227016">
            <w:pPr>
              <w:autoSpaceDE w:val="0"/>
              <w:autoSpaceDN w:val="0"/>
              <w:adjustRightInd w:val="0"/>
              <w:spacing w:after="0" w:line="211" w:lineRule="atLeast"/>
              <w:contextualSpacing/>
              <w:rPr>
                <w:rFonts w:ascii="Times New Roman" w:hAnsi="Times New Roman" w:cs="Times New Roman"/>
                <w:color w:val="000000"/>
                <w:sz w:val="28"/>
                <w:szCs w:val="28"/>
              </w:rPr>
            </w:pPr>
            <w:r w:rsidRPr="001E450F">
              <w:rPr>
                <w:rFonts w:ascii="Times New Roman" w:hAnsi="Times New Roman" w:cs="Times New Roman"/>
                <w:color w:val="000000"/>
                <w:sz w:val="28"/>
                <w:szCs w:val="28"/>
              </w:rPr>
              <w:t>ресурсов для коллектив</w:t>
            </w:r>
            <w:r w:rsidRPr="001E450F">
              <w:rPr>
                <w:rFonts w:ascii="Times New Roman" w:hAnsi="Times New Roman" w:cs="Times New Roman"/>
                <w:color w:val="000000"/>
                <w:sz w:val="28"/>
                <w:szCs w:val="28"/>
              </w:rPr>
              <w:softHyphen/>
              <w:t xml:space="preserve">ного взаимодействия </w:t>
            </w:r>
          </w:p>
        </w:tc>
        <w:tc>
          <w:tcPr>
            <w:tcW w:w="5884" w:type="dxa"/>
            <w:hideMark/>
          </w:tcPr>
          <w:p w:rsidR="00D639A7" w:rsidRPr="001E450F" w:rsidRDefault="00D639A7" w:rsidP="00227016">
            <w:pPr>
              <w:autoSpaceDE w:val="0"/>
              <w:autoSpaceDN w:val="0"/>
              <w:adjustRightInd w:val="0"/>
              <w:spacing w:after="0" w:line="211" w:lineRule="atLeast"/>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Создано единое информационное пространство, обеспечивающее воз</w:t>
            </w:r>
            <w:r w:rsidRPr="001E450F">
              <w:rPr>
                <w:rFonts w:ascii="Times New Roman" w:hAnsi="Times New Roman" w:cs="Times New Roman"/>
                <w:color w:val="000000"/>
                <w:sz w:val="28"/>
                <w:szCs w:val="28"/>
              </w:rPr>
              <w:softHyphen/>
              <w:t>можность объединения и равноправного совместного использования ресурсных баз партнеров, для эффективной коммуникации, непре</w:t>
            </w:r>
            <w:r w:rsidRPr="001E450F">
              <w:rPr>
                <w:rFonts w:ascii="Times New Roman" w:hAnsi="Times New Roman" w:cs="Times New Roman"/>
                <w:color w:val="000000"/>
                <w:sz w:val="28"/>
                <w:szCs w:val="28"/>
              </w:rPr>
              <w:softHyphen/>
              <w:t>рывного обмена опытом, знаниями и другими продуктами интеллекту</w:t>
            </w:r>
            <w:r w:rsidRPr="001E450F">
              <w:rPr>
                <w:rFonts w:ascii="Times New Roman" w:hAnsi="Times New Roman" w:cs="Times New Roman"/>
                <w:color w:val="000000"/>
                <w:sz w:val="28"/>
                <w:szCs w:val="28"/>
              </w:rPr>
              <w:softHyphen/>
              <w:t>альной собственности между участниками сетевого сообщества для до</w:t>
            </w:r>
            <w:r w:rsidRPr="001E450F">
              <w:rPr>
                <w:rFonts w:ascii="Times New Roman" w:hAnsi="Times New Roman" w:cs="Times New Roman"/>
                <w:color w:val="000000"/>
                <w:sz w:val="28"/>
                <w:szCs w:val="28"/>
              </w:rPr>
              <w:softHyphen/>
              <w:t xml:space="preserve">стижения общих целей </w:t>
            </w:r>
          </w:p>
        </w:tc>
      </w:tr>
      <w:tr w:rsidR="00D639A7" w:rsidRPr="001E450F" w:rsidTr="00B179D3">
        <w:trPr>
          <w:trHeight w:val="717"/>
        </w:trPr>
        <w:tc>
          <w:tcPr>
            <w:tcW w:w="601" w:type="dxa"/>
            <w:hideMark/>
          </w:tcPr>
          <w:p w:rsidR="00D639A7" w:rsidRPr="001E450F" w:rsidRDefault="00D639A7" w:rsidP="00227016">
            <w:pPr>
              <w:autoSpaceDE w:val="0"/>
              <w:autoSpaceDN w:val="0"/>
              <w:adjustRightInd w:val="0"/>
              <w:spacing w:after="0" w:line="211" w:lineRule="atLeast"/>
              <w:contextualSpacing/>
              <w:jc w:val="center"/>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5. </w:t>
            </w:r>
          </w:p>
        </w:tc>
        <w:tc>
          <w:tcPr>
            <w:tcW w:w="2518" w:type="dxa"/>
            <w:hideMark/>
          </w:tcPr>
          <w:p w:rsidR="00D639A7" w:rsidRPr="001E450F" w:rsidRDefault="00D639A7" w:rsidP="00227016">
            <w:pPr>
              <w:autoSpaceDE w:val="0"/>
              <w:autoSpaceDN w:val="0"/>
              <w:adjustRightInd w:val="0"/>
              <w:spacing w:after="0" w:line="211" w:lineRule="atLeast"/>
              <w:contextualSpacing/>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Организованность совместной </w:t>
            </w:r>
          </w:p>
          <w:p w:rsidR="00D639A7" w:rsidRPr="001E450F" w:rsidRDefault="00D639A7" w:rsidP="00227016">
            <w:pPr>
              <w:autoSpaceDE w:val="0"/>
              <w:autoSpaceDN w:val="0"/>
              <w:adjustRightInd w:val="0"/>
              <w:spacing w:after="0" w:line="211" w:lineRule="atLeast"/>
              <w:contextualSpacing/>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деятельности </w:t>
            </w:r>
          </w:p>
        </w:tc>
        <w:tc>
          <w:tcPr>
            <w:tcW w:w="5884" w:type="dxa"/>
            <w:hideMark/>
          </w:tcPr>
          <w:p w:rsidR="00D639A7" w:rsidRPr="001E450F" w:rsidRDefault="00D639A7" w:rsidP="00227016">
            <w:pPr>
              <w:autoSpaceDE w:val="0"/>
              <w:autoSpaceDN w:val="0"/>
              <w:adjustRightInd w:val="0"/>
              <w:spacing w:after="0" w:line="211" w:lineRule="atLeast"/>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Налажены горизонтальные связи, позволяющие участникам сетевого сообщества согласовывать и распределять между собой ответственность за общие результаты деятельности, занимать различные субъектные по</w:t>
            </w:r>
            <w:r w:rsidRPr="001E450F">
              <w:rPr>
                <w:rFonts w:ascii="Times New Roman" w:hAnsi="Times New Roman" w:cs="Times New Roman"/>
                <w:color w:val="000000"/>
                <w:sz w:val="28"/>
                <w:szCs w:val="28"/>
              </w:rPr>
              <w:softHyphen/>
              <w:t>зиции, раскрывать и реализовывать свой лидерский потенциал в про</w:t>
            </w:r>
            <w:r w:rsidRPr="001E450F">
              <w:rPr>
                <w:rFonts w:ascii="Times New Roman" w:hAnsi="Times New Roman" w:cs="Times New Roman"/>
                <w:color w:val="000000"/>
                <w:sz w:val="28"/>
                <w:szCs w:val="28"/>
              </w:rPr>
              <w:softHyphen/>
              <w:t xml:space="preserve">цессе совместного научного поиска </w:t>
            </w:r>
          </w:p>
        </w:tc>
      </w:tr>
      <w:tr w:rsidR="00D639A7" w:rsidRPr="001E450F" w:rsidTr="00B179D3">
        <w:trPr>
          <w:trHeight w:val="833"/>
        </w:trPr>
        <w:tc>
          <w:tcPr>
            <w:tcW w:w="601" w:type="dxa"/>
            <w:hideMark/>
          </w:tcPr>
          <w:p w:rsidR="00D639A7" w:rsidRPr="001E450F" w:rsidRDefault="00D639A7" w:rsidP="00227016">
            <w:pPr>
              <w:autoSpaceDE w:val="0"/>
              <w:autoSpaceDN w:val="0"/>
              <w:adjustRightInd w:val="0"/>
              <w:spacing w:after="0" w:line="211" w:lineRule="atLeast"/>
              <w:contextualSpacing/>
              <w:jc w:val="center"/>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6. </w:t>
            </w:r>
          </w:p>
        </w:tc>
        <w:tc>
          <w:tcPr>
            <w:tcW w:w="2518" w:type="dxa"/>
            <w:hideMark/>
          </w:tcPr>
          <w:p w:rsidR="00D639A7" w:rsidRPr="001E450F" w:rsidRDefault="00D639A7" w:rsidP="00227016">
            <w:pPr>
              <w:autoSpaceDE w:val="0"/>
              <w:autoSpaceDN w:val="0"/>
              <w:adjustRightInd w:val="0"/>
              <w:spacing w:after="0" w:line="211" w:lineRule="atLeast"/>
              <w:contextualSpacing/>
              <w:rPr>
                <w:rFonts w:ascii="Times New Roman" w:hAnsi="Times New Roman" w:cs="Times New Roman"/>
                <w:color w:val="000000"/>
                <w:sz w:val="28"/>
                <w:szCs w:val="28"/>
              </w:rPr>
            </w:pPr>
            <w:r w:rsidRPr="001E450F">
              <w:rPr>
                <w:rFonts w:ascii="Times New Roman" w:hAnsi="Times New Roman" w:cs="Times New Roman"/>
                <w:color w:val="000000"/>
                <w:sz w:val="28"/>
                <w:szCs w:val="28"/>
              </w:rPr>
              <w:t>Управляемость коллективным взаимо</w:t>
            </w:r>
            <w:r w:rsidRPr="001E450F">
              <w:rPr>
                <w:rFonts w:ascii="Times New Roman" w:hAnsi="Times New Roman" w:cs="Times New Roman"/>
                <w:color w:val="000000"/>
                <w:sz w:val="28"/>
                <w:szCs w:val="28"/>
              </w:rPr>
              <w:softHyphen/>
              <w:t xml:space="preserve">действием </w:t>
            </w:r>
          </w:p>
        </w:tc>
        <w:tc>
          <w:tcPr>
            <w:tcW w:w="5884" w:type="dxa"/>
            <w:hideMark/>
          </w:tcPr>
          <w:p w:rsidR="00D639A7" w:rsidRPr="001E450F" w:rsidRDefault="00D639A7" w:rsidP="00227016">
            <w:pPr>
              <w:autoSpaceDE w:val="0"/>
              <w:autoSpaceDN w:val="0"/>
              <w:adjustRightInd w:val="0"/>
              <w:spacing w:after="0" w:line="211" w:lineRule="atLeast"/>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Сетевое сообщество педагогических вузов проявляет способность к са</w:t>
            </w:r>
            <w:r w:rsidRPr="001E450F">
              <w:rPr>
                <w:rFonts w:ascii="Times New Roman" w:hAnsi="Times New Roman" w:cs="Times New Roman"/>
                <w:color w:val="000000"/>
                <w:sz w:val="28"/>
                <w:szCs w:val="28"/>
              </w:rPr>
              <w:softHyphen/>
              <w:t>мостоятельному функционированию и развитию на основе механизмов дуального самоуправления, обеспечивающего как эффективное исполь</w:t>
            </w:r>
            <w:r w:rsidRPr="001E450F">
              <w:rPr>
                <w:rFonts w:ascii="Times New Roman" w:hAnsi="Times New Roman" w:cs="Times New Roman"/>
                <w:color w:val="000000"/>
                <w:sz w:val="28"/>
                <w:szCs w:val="28"/>
              </w:rPr>
              <w:softHyphen/>
              <w:t>зование имеющихся у сообщества внутренних ресурсов, так и поиск новых возможностей для совместной исследовательской деятельности, т. е. наращивание по</w:t>
            </w:r>
            <w:r w:rsidRPr="001E450F">
              <w:rPr>
                <w:rFonts w:ascii="Times New Roman" w:hAnsi="Times New Roman" w:cs="Times New Roman"/>
                <w:color w:val="000000"/>
                <w:sz w:val="28"/>
                <w:szCs w:val="28"/>
              </w:rPr>
              <w:softHyphen/>
              <w:t xml:space="preserve">тенциала для саморазвития </w:t>
            </w:r>
          </w:p>
        </w:tc>
      </w:tr>
      <w:tr w:rsidR="00D639A7" w:rsidRPr="001E450F" w:rsidTr="00B179D3">
        <w:trPr>
          <w:trHeight w:val="833"/>
        </w:trPr>
        <w:tc>
          <w:tcPr>
            <w:tcW w:w="601" w:type="dxa"/>
            <w:hideMark/>
          </w:tcPr>
          <w:p w:rsidR="00D639A7" w:rsidRPr="001E450F" w:rsidRDefault="00D639A7" w:rsidP="00227016">
            <w:pPr>
              <w:autoSpaceDE w:val="0"/>
              <w:autoSpaceDN w:val="0"/>
              <w:adjustRightInd w:val="0"/>
              <w:spacing w:after="0" w:line="211" w:lineRule="atLeast"/>
              <w:contextualSpacing/>
              <w:jc w:val="center"/>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7. </w:t>
            </w:r>
          </w:p>
        </w:tc>
        <w:tc>
          <w:tcPr>
            <w:tcW w:w="2518" w:type="dxa"/>
            <w:hideMark/>
          </w:tcPr>
          <w:p w:rsidR="00D639A7" w:rsidRPr="001E450F" w:rsidRDefault="00D639A7" w:rsidP="00227016">
            <w:pPr>
              <w:autoSpaceDE w:val="0"/>
              <w:autoSpaceDN w:val="0"/>
              <w:adjustRightInd w:val="0"/>
              <w:spacing w:after="0" w:line="211" w:lineRule="atLeast"/>
              <w:contextualSpacing/>
              <w:rPr>
                <w:rFonts w:ascii="Times New Roman" w:hAnsi="Times New Roman" w:cs="Times New Roman"/>
                <w:color w:val="000000"/>
                <w:sz w:val="28"/>
                <w:szCs w:val="28"/>
              </w:rPr>
            </w:pPr>
            <w:r w:rsidRPr="001E450F">
              <w:rPr>
                <w:rFonts w:ascii="Times New Roman" w:hAnsi="Times New Roman" w:cs="Times New Roman"/>
                <w:color w:val="000000"/>
                <w:sz w:val="28"/>
                <w:szCs w:val="28"/>
              </w:rPr>
              <w:t>Интерактивность и событийность коллек</w:t>
            </w:r>
            <w:r w:rsidRPr="001E450F">
              <w:rPr>
                <w:rFonts w:ascii="Times New Roman" w:hAnsi="Times New Roman" w:cs="Times New Roman"/>
                <w:color w:val="000000"/>
                <w:sz w:val="28"/>
                <w:szCs w:val="28"/>
              </w:rPr>
              <w:softHyphen/>
              <w:t xml:space="preserve">тивного взаимодействия </w:t>
            </w:r>
          </w:p>
        </w:tc>
        <w:tc>
          <w:tcPr>
            <w:tcW w:w="5884" w:type="dxa"/>
            <w:hideMark/>
          </w:tcPr>
          <w:p w:rsidR="00D639A7" w:rsidRPr="001E450F" w:rsidRDefault="00D639A7" w:rsidP="00227016">
            <w:pPr>
              <w:autoSpaceDE w:val="0"/>
              <w:autoSpaceDN w:val="0"/>
              <w:adjustRightInd w:val="0"/>
              <w:spacing w:after="0" w:line="211" w:lineRule="atLeast"/>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Жизнедеятельность сообщества наполнена совместными сетевыми со</w:t>
            </w:r>
            <w:r w:rsidRPr="001E450F">
              <w:rPr>
                <w:rFonts w:ascii="Times New Roman" w:hAnsi="Times New Roman" w:cs="Times New Roman"/>
                <w:color w:val="000000"/>
                <w:sz w:val="28"/>
                <w:szCs w:val="28"/>
              </w:rPr>
              <w:softHyphen/>
              <w:t xml:space="preserve">бытиями (конференции, исследовательские проекты, форумы, вебинары, дискуссионные площадки и др.) по направлениям исследовательской </w:t>
            </w:r>
            <w:r w:rsidRPr="001E450F">
              <w:rPr>
                <w:rFonts w:ascii="Times New Roman" w:hAnsi="Times New Roman" w:cs="Times New Roman"/>
                <w:color w:val="000000"/>
                <w:sz w:val="28"/>
                <w:szCs w:val="28"/>
              </w:rPr>
              <w:lastRenderedPageBreak/>
              <w:t>деятельности; наблюда</w:t>
            </w:r>
            <w:r w:rsidRPr="001E450F">
              <w:rPr>
                <w:rFonts w:ascii="Times New Roman" w:hAnsi="Times New Roman" w:cs="Times New Roman"/>
                <w:color w:val="000000"/>
                <w:sz w:val="28"/>
                <w:szCs w:val="28"/>
              </w:rPr>
              <w:softHyphen/>
              <w:t>ется активная включенность участников сетевого сообщества в межлич</w:t>
            </w:r>
            <w:r w:rsidRPr="001E450F">
              <w:rPr>
                <w:rFonts w:ascii="Times New Roman" w:hAnsi="Times New Roman" w:cs="Times New Roman"/>
                <w:color w:val="000000"/>
                <w:sz w:val="28"/>
                <w:szCs w:val="28"/>
              </w:rPr>
              <w:softHyphen/>
              <w:t>ностное взаимодействие в рамках событийной общности (интенсивность коммуникаций, обмена информацией, знаниями, опытом и др.)</w:t>
            </w:r>
          </w:p>
        </w:tc>
      </w:tr>
    </w:tbl>
    <w:p w:rsidR="00D639A7" w:rsidRPr="001E450F" w:rsidRDefault="00D639A7" w:rsidP="00227016">
      <w:pPr>
        <w:shd w:val="clear" w:color="auto" w:fill="FFFFFF"/>
        <w:spacing w:after="0" w:line="240" w:lineRule="auto"/>
        <w:contextualSpacing/>
        <w:jc w:val="both"/>
        <w:rPr>
          <w:rFonts w:ascii="Times New Roman" w:eastAsia="Times New Roman" w:hAnsi="Times New Roman" w:cs="Times New Roman"/>
          <w:sz w:val="28"/>
          <w:szCs w:val="28"/>
          <w:lang w:eastAsia="ru-RU"/>
        </w:rPr>
      </w:pPr>
    </w:p>
    <w:bookmarkEnd w:id="128"/>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pacing w:val="-2"/>
          <w:sz w:val="28"/>
          <w:szCs w:val="28"/>
        </w:rPr>
        <w:t xml:space="preserve">На основании коммуникативного подхода в рамках общей теории сетей можно выделить факторы эффективности научно-образовательных сетей, в первую очередь, носящих нематериальный характер, относящийся </w:t>
      </w:r>
      <w:r w:rsidRPr="00B179D3">
        <w:rPr>
          <w:rFonts w:ascii="Times New Roman" w:hAnsi="Times New Roman" w:cs="Times New Roman"/>
          <w:spacing w:val="-2"/>
          <w:sz w:val="28"/>
          <w:szCs w:val="28"/>
        </w:rPr>
        <w:t>к качеству отношений и коммуникаций (см. табл. </w:t>
      </w:r>
      <w:r w:rsidR="00B84A69">
        <w:rPr>
          <w:rFonts w:ascii="Times New Roman" w:hAnsi="Times New Roman" w:cs="Times New Roman"/>
          <w:spacing w:val="-2"/>
          <w:sz w:val="28"/>
          <w:szCs w:val="28"/>
        </w:rPr>
        <w:t>2.2</w:t>
      </w:r>
      <w:r w:rsidRPr="00B179D3">
        <w:rPr>
          <w:rFonts w:ascii="Times New Roman" w:hAnsi="Times New Roman" w:cs="Times New Roman"/>
          <w:spacing w:val="-2"/>
          <w:sz w:val="28"/>
          <w:szCs w:val="28"/>
        </w:rPr>
        <w:t>)</w:t>
      </w:r>
      <w:r w:rsidRPr="00B179D3">
        <w:rPr>
          <w:rStyle w:val="a7"/>
          <w:rFonts w:ascii="Times New Roman" w:hAnsi="Times New Roman" w:cs="Times New Roman"/>
          <w:spacing w:val="-2"/>
          <w:sz w:val="28"/>
          <w:szCs w:val="28"/>
        </w:rPr>
        <w:footnoteReference w:id="185"/>
      </w:r>
      <w:r w:rsidRPr="00B179D3">
        <w:rPr>
          <w:rFonts w:ascii="Times New Roman" w:hAnsi="Times New Roman" w:cs="Times New Roman"/>
          <w:spacing w:val="-2"/>
          <w:sz w:val="28"/>
          <w:szCs w:val="28"/>
        </w:rPr>
        <w:t>.</w:t>
      </w:r>
      <w:r w:rsidRPr="001E450F">
        <w:rPr>
          <w:rFonts w:ascii="Times New Roman" w:hAnsi="Times New Roman" w:cs="Times New Roman"/>
          <w:sz w:val="28"/>
          <w:szCs w:val="28"/>
        </w:rPr>
        <w:t xml:space="preserve"> </w:t>
      </w:r>
    </w:p>
    <w:p w:rsidR="00D639A7" w:rsidRPr="001E450F" w:rsidRDefault="00D639A7" w:rsidP="00227016">
      <w:pPr>
        <w:shd w:val="clear" w:color="auto" w:fill="FFFFFF"/>
        <w:spacing w:after="0" w:line="240" w:lineRule="auto"/>
        <w:ind w:firstLine="709"/>
        <w:contextualSpacing/>
        <w:jc w:val="both"/>
        <w:rPr>
          <w:rFonts w:ascii="Times New Roman" w:hAnsi="Times New Roman" w:cs="Times New Roman"/>
          <w:spacing w:val="-2"/>
          <w:sz w:val="28"/>
          <w:szCs w:val="28"/>
        </w:rPr>
      </w:pPr>
    </w:p>
    <w:p w:rsidR="00B179D3" w:rsidRDefault="00D639A7" w:rsidP="00B179D3">
      <w:pPr>
        <w:autoSpaceDE w:val="0"/>
        <w:autoSpaceDN w:val="0"/>
        <w:adjustRightInd w:val="0"/>
        <w:spacing w:after="0" w:line="240" w:lineRule="auto"/>
        <w:contextualSpacing/>
        <w:jc w:val="right"/>
        <w:rPr>
          <w:rFonts w:ascii="Times New Roman" w:hAnsi="Times New Roman" w:cs="Times New Roman"/>
          <w:sz w:val="28"/>
          <w:szCs w:val="28"/>
        </w:rPr>
      </w:pPr>
      <w:r w:rsidRPr="00B179D3">
        <w:rPr>
          <w:rFonts w:ascii="Times New Roman" w:hAnsi="Times New Roman" w:cs="Times New Roman"/>
          <w:sz w:val="28"/>
          <w:szCs w:val="28"/>
        </w:rPr>
        <w:t xml:space="preserve">Таблица </w:t>
      </w:r>
      <w:r w:rsidR="00B84A69">
        <w:rPr>
          <w:rFonts w:ascii="Times New Roman" w:hAnsi="Times New Roman" w:cs="Times New Roman"/>
          <w:sz w:val="28"/>
          <w:szCs w:val="28"/>
        </w:rPr>
        <w:t>2</w:t>
      </w:r>
      <w:r w:rsidR="002C5B8E" w:rsidRPr="00B179D3">
        <w:rPr>
          <w:rFonts w:ascii="Times New Roman" w:hAnsi="Times New Roman" w:cs="Times New Roman"/>
          <w:sz w:val="28"/>
          <w:szCs w:val="28"/>
        </w:rPr>
        <w:t>.</w:t>
      </w:r>
      <w:r w:rsidR="00B84A69">
        <w:rPr>
          <w:rFonts w:ascii="Times New Roman" w:hAnsi="Times New Roman" w:cs="Times New Roman"/>
          <w:sz w:val="28"/>
          <w:szCs w:val="28"/>
        </w:rPr>
        <w:t>2</w:t>
      </w:r>
      <w:r w:rsidR="00B179D3" w:rsidRPr="00B179D3">
        <w:rPr>
          <w:rFonts w:ascii="Times New Roman" w:hAnsi="Times New Roman" w:cs="Times New Roman"/>
          <w:sz w:val="28"/>
          <w:szCs w:val="28"/>
        </w:rPr>
        <w:t>.</w:t>
      </w:r>
    </w:p>
    <w:p w:rsidR="00D639A7" w:rsidRDefault="00D639A7" w:rsidP="00227016">
      <w:pPr>
        <w:autoSpaceDE w:val="0"/>
        <w:autoSpaceDN w:val="0"/>
        <w:adjustRightInd w:val="0"/>
        <w:spacing w:after="0" w:line="240" w:lineRule="auto"/>
        <w:contextualSpacing/>
        <w:jc w:val="center"/>
        <w:rPr>
          <w:rFonts w:ascii="Times New Roman" w:hAnsi="Times New Roman" w:cs="Times New Roman"/>
          <w:b/>
          <w:bCs/>
          <w:sz w:val="28"/>
          <w:szCs w:val="28"/>
        </w:rPr>
      </w:pPr>
      <w:r w:rsidRPr="001E450F">
        <w:rPr>
          <w:rFonts w:ascii="Times New Roman" w:hAnsi="Times New Roman" w:cs="Times New Roman"/>
          <w:b/>
          <w:bCs/>
          <w:sz w:val="28"/>
          <w:szCs w:val="28"/>
        </w:rPr>
        <w:t>Факторы эффективности сетей в науке и образовании</w:t>
      </w:r>
    </w:p>
    <w:p w:rsidR="00B179D3" w:rsidRPr="001E450F" w:rsidRDefault="00B179D3" w:rsidP="00227016">
      <w:pPr>
        <w:autoSpaceDE w:val="0"/>
        <w:autoSpaceDN w:val="0"/>
        <w:adjustRightInd w:val="0"/>
        <w:spacing w:after="0" w:line="240" w:lineRule="auto"/>
        <w:contextualSpacing/>
        <w:jc w:val="center"/>
        <w:rPr>
          <w:rFonts w:ascii="Times New Roman" w:hAnsi="Times New Roman" w:cs="Times New Roman"/>
          <w:b/>
          <w:bCs/>
          <w:sz w:val="28"/>
          <w:szCs w:val="28"/>
        </w:rPr>
      </w:pPr>
    </w:p>
    <w:tbl>
      <w:tblPr>
        <w:tblW w:w="9007" w:type="dxa"/>
        <w:jc w:val="center"/>
        <w:tblInd w:w="233" w:type="dxa"/>
        <w:tblLayout w:type="fixed"/>
        <w:tblLook w:val="04A0" w:firstRow="1" w:lastRow="0" w:firstColumn="1" w:lastColumn="0" w:noHBand="0" w:noVBand="1"/>
      </w:tblPr>
      <w:tblGrid>
        <w:gridCol w:w="2874"/>
        <w:gridCol w:w="6133"/>
      </w:tblGrid>
      <w:tr w:rsidR="00D639A7" w:rsidRPr="001E450F" w:rsidTr="00B179D3">
        <w:trPr>
          <w:cantSplit/>
          <w:trHeight w:val="269"/>
          <w:tblHeader/>
          <w:jc w:val="center"/>
        </w:trPr>
        <w:tc>
          <w:tcPr>
            <w:tcW w:w="2874" w:type="dxa"/>
            <w:tcBorders>
              <w:top w:val="single" w:sz="8" w:space="0" w:color="323232"/>
              <w:left w:val="single" w:sz="8" w:space="0" w:color="323232"/>
              <w:bottom w:val="single" w:sz="8" w:space="0" w:color="323232"/>
              <w:right w:val="single" w:sz="8" w:space="0" w:color="323232"/>
            </w:tcBorders>
            <w:vAlign w:val="center"/>
            <w:hideMark/>
          </w:tcPr>
          <w:p w:rsidR="00D639A7" w:rsidRPr="001E450F" w:rsidRDefault="00D639A7" w:rsidP="00B179D3">
            <w:pPr>
              <w:autoSpaceDE w:val="0"/>
              <w:autoSpaceDN w:val="0"/>
              <w:adjustRightInd w:val="0"/>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Фактор</w:t>
            </w:r>
          </w:p>
        </w:tc>
        <w:tc>
          <w:tcPr>
            <w:tcW w:w="6133" w:type="dxa"/>
            <w:tcBorders>
              <w:top w:val="single" w:sz="8" w:space="0" w:color="323232"/>
              <w:left w:val="single" w:sz="8" w:space="0" w:color="323232"/>
              <w:bottom w:val="single" w:sz="8" w:space="0" w:color="323232"/>
              <w:right w:val="single" w:sz="8" w:space="0" w:color="323232"/>
            </w:tcBorders>
            <w:vAlign w:val="center"/>
            <w:hideMark/>
          </w:tcPr>
          <w:p w:rsidR="00D639A7" w:rsidRPr="001E450F" w:rsidRDefault="00D639A7" w:rsidP="00B179D3">
            <w:pPr>
              <w:autoSpaceDE w:val="0"/>
              <w:autoSpaceDN w:val="0"/>
              <w:adjustRightInd w:val="0"/>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Описание влияния фактора, направленного на рост эффективности сети</w:t>
            </w:r>
          </w:p>
        </w:tc>
      </w:tr>
      <w:tr w:rsidR="00D639A7" w:rsidRPr="001E450F" w:rsidTr="00B179D3">
        <w:trPr>
          <w:cantSplit/>
          <w:trHeight w:val="269"/>
          <w:tblHeader/>
          <w:jc w:val="center"/>
        </w:trPr>
        <w:tc>
          <w:tcPr>
            <w:tcW w:w="2874" w:type="dxa"/>
            <w:tcBorders>
              <w:top w:val="single" w:sz="8" w:space="0" w:color="323232"/>
              <w:left w:val="single" w:sz="8" w:space="0" w:color="323232"/>
              <w:bottom w:val="single" w:sz="8" w:space="0" w:color="323232"/>
              <w:right w:val="single" w:sz="8" w:space="0" w:color="323232"/>
            </w:tcBorders>
            <w:hideMark/>
          </w:tcPr>
          <w:p w:rsidR="00D639A7" w:rsidRPr="001E450F" w:rsidRDefault="00D639A7" w:rsidP="00227016">
            <w:pPr>
              <w:autoSpaceDE w:val="0"/>
              <w:autoSpaceDN w:val="0"/>
              <w:adjustRightInd w:val="0"/>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1. Интегрированность сети </w:t>
            </w:r>
          </w:p>
        </w:tc>
        <w:tc>
          <w:tcPr>
            <w:tcW w:w="6133" w:type="dxa"/>
            <w:tcBorders>
              <w:top w:val="single" w:sz="8" w:space="0" w:color="323232"/>
              <w:left w:val="single" w:sz="8" w:space="0" w:color="323232"/>
              <w:bottom w:val="single" w:sz="8" w:space="0" w:color="323232"/>
              <w:right w:val="single" w:sz="8" w:space="0" w:color="323232"/>
            </w:tcBorders>
            <w:hideMark/>
          </w:tcPr>
          <w:p w:rsidR="00D639A7" w:rsidRPr="001E450F" w:rsidRDefault="00D639A7" w:rsidP="00227016">
            <w:pPr>
              <w:autoSpaceDE w:val="0"/>
              <w:autoSpaceDN w:val="0"/>
              <w:adjustRightInd w:val="0"/>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Высокий уровень отношенческой и структурной укорененности </w:t>
            </w:r>
          </w:p>
        </w:tc>
      </w:tr>
      <w:tr w:rsidR="00D639A7" w:rsidRPr="001E450F" w:rsidTr="00B179D3">
        <w:trPr>
          <w:cantSplit/>
          <w:trHeight w:val="394"/>
          <w:tblHeader/>
          <w:jc w:val="center"/>
        </w:trPr>
        <w:tc>
          <w:tcPr>
            <w:tcW w:w="2874" w:type="dxa"/>
            <w:tcBorders>
              <w:top w:val="single" w:sz="8" w:space="0" w:color="323232"/>
              <w:left w:val="single" w:sz="8" w:space="0" w:color="323232"/>
              <w:bottom w:val="single" w:sz="8" w:space="0" w:color="323232"/>
              <w:right w:val="single" w:sz="8" w:space="0" w:color="323232"/>
            </w:tcBorders>
            <w:hideMark/>
          </w:tcPr>
          <w:p w:rsidR="00D639A7" w:rsidRPr="001E450F" w:rsidRDefault="00B179D3" w:rsidP="00227016">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2. </w:t>
            </w:r>
            <w:r w:rsidR="00D639A7" w:rsidRPr="001E450F">
              <w:rPr>
                <w:rFonts w:ascii="Times New Roman" w:hAnsi="Times New Roman" w:cs="Times New Roman"/>
                <w:sz w:val="28"/>
                <w:szCs w:val="28"/>
              </w:rPr>
              <w:t xml:space="preserve">Система взаимодействия между участниками </w:t>
            </w:r>
          </w:p>
        </w:tc>
        <w:tc>
          <w:tcPr>
            <w:tcW w:w="6133" w:type="dxa"/>
            <w:tcBorders>
              <w:top w:val="single" w:sz="8" w:space="0" w:color="323232"/>
              <w:left w:val="single" w:sz="8" w:space="0" w:color="323232"/>
              <w:bottom w:val="single" w:sz="8" w:space="0" w:color="323232"/>
              <w:right w:val="single" w:sz="8" w:space="0" w:color="323232"/>
            </w:tcBorders>
            <w:hideMark/>
          </w:tcPr>
          <w:p w:rsidR="00D639A7" w:rsidRPr="001E450F" w:rsidRDefault="00D639A7" w:rsidP="00227016">
            <w:pPr>
              <w:autoSpaceDE w:val="0"/>
              <w:autoSpaceDN w:val="0"/>
              <w:adjustRightInd w:val="0"/>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Наличие сетевого центра, который координирует систему взаимодействия между участниками и процессы обеспечения деятельности сети </w:t>
            </w:r>
          </w:p>
        </w:tc>
      </w:tr>
      <w:tr w:rsidR="00D639A7" w:rsidRPr="001E450F" w:rsidTr="00B179D3">
        <w:trPr>
          <w:cantSplit/>
          <w:trHeight w:val="743"/>
          <w:tblHeader/>
          <w:jc w:val="center"/>
        </w:trPr>
        <w:tc>
          <w:tcPr>
            <w:tcW w:w="2874" w:type="dxa"/>
            <w:tcBorders>
              <w:top w:val="single" w:sz="8" w:space="0" w:color="323232"/>
              <w:left w:val="single" w:sz="8" w:space="0" w:color="323232"/>
              <w:bottom w:val="single" w:sz="4" w:space="0" w:color="auto"/>
              <w:right w:val="single" w:sz="8" w:space="0" w:color="323232"/>
            </w:tcBorders>
            <w:hideMark/>
          </w:tcPr>
          <w:p w:rsidR="00D639A7" w:rsidRPr="001E450F" w:rsidRDefault="00D639A7" w:rsidP="00227016">
            <w:pPr>
              <w:autoSpaceDE w:val="0"/>
              <w:autoSpaceDN w:val="0"/>
              <w:adjustRightInd w:val="0"/>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3. Наличие, объем и характер ресурсов </w:t>
            </w:r>
          </w:p>
        </w:tc>
        <w:tc>
          <w:tcPr>
            <w:tcW w:w="6133" w:type="dxa"/>
            <w:tcBorders>
              <w:top w:val="single" w:sz="8" w:space="0" w:color="323232"/>
              <w:left w:val="single" w:sz="8" w:space="0" w:color="323232"/>
              <w:bottom w:val="single" w:sz="4" w:space="0" w:color="auto"/>
              <w:right w:val="single" w:sz="8" w:space="0" w:color="323232"/>
            </w:tcBorders>
            <w:hideMark/>
          </w:tcPr>
          <w:p w:rsidR="00D639A7" w:rsidRPr="001E450F" w:rsidRDefault="00D639A7" w:rsidP="00227016">
            <w:pPr>
              <w:autoSpaceDE w:val="0"/>
              <w:autoSpaceDN w:val="0"/>
              <w:adjustRightInd w:val="0"/>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Достаточный объем ресурсов. </w:t>
            </w:r>
          </w:p>
          <w:p w:rsidR="00D639A7" w:rsidRPr="001E450F" w:rsidRDefault="00D639A7" w:rsidP="00227016">
            <w:pPr>
              <w:autoSpaceDE w:val="0"/>
              <w:autoSpaceDN w:val="0"/>
              <w:adjustRightInd w:val="0"/>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sz w:val="28"/>
                <w:szCs w:val="28"/>
              </w:rPr>
              <w:t>Ведущее значение нематериальных ресурсов (кроме сетей ресурсного обеспечения)</w:t>
            </w:r>
          </w:p>
        </w:tc>
      </w:tr>
      <w:tr w:rsidR="00D639A7" w:rsidRPr="001E450F" w:rsidTr="00B179D3">
        <w:trPr>
          <w:cantSplit/>
          <w:trHeight w:val="143"/>
          <w:tblHeader/>
          <w:jc w:val="center"/>
        </w:trPr>
        <w:tc>
          <w:tcPr>
            <w:tcW w:w="2874" w:type="dxa"/>
            <w:tcBorders>
              <w:top w:val="single" w:sz="4" w:space="0" w:color="auto"/>
              <w:left w:val="single" w:sz="8" w:space="0" w:color="323232"/>
              <w:bottom w:val="single" w:sz="8" w:space="0" w:color="323232"/>
              <w:right w:val="single" w:sz="8" w:space="0" w:color="323232"/>
            </w:tcBorders>
            <w:hideMark/>
          </w:tcPr>
          <w:p w:rsidR="00D639A7" w:rsidRPr="001E450F" w:rsidRDefault="00D639A7" w:rsidP="00227016">
            <w:pPr>
              <w:autoSpaceDE w:val="0"/>
              <w:autoSpaceDN w:val="0"/>
              <w:adjustRightInd w:val="0"/>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4. Оснащенность сети </w:t>
            </w:r>
          </w:p>
        </w:tc>
        <w:tc>
          <w:tcPr>
            <w:tcW w:w="6133" w:type="dxa"/>
            <w:tcBorders>
              <w:top w:val="single" w:sz="4" w:space="0" w:color="auto"/>
              <w:left w:val="single" w:sz="8" w:space="0" w:color="323232"/>
              <w:bottom w:val="single" w:sz="8" w:space="0" w:color="323232"/>
              <w:right w:val="single" w:sz="8" w:space="0" w:color="323232"/>
            </w:tcBorders>
            <w:hideMark/>
          </w:tcPr>
          <w:p w:rsidR="00D639A7" w:rsidRPr="001E450F" w:rsidRDefault="00D639A7" w:rsidP="00227016">
            <w:pPr>
              <w:autoSpaceDE w:val="0"/>
              <w:autoSpaceDN w:val="0"/>
              <w:adjustRightInd w:val="0"/>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Качественная система снабжения и оснащения сети </w:t>
            </w:r>
          </w:p>
        </w:tc>
      </w:tr>
      <w:tr w:rsidR="00D639A7" w:rsidRPr="001E450F" w:rsidTr="00B179D3">
        <w:trPr>
          <w:cantSplit/>
          <w:trHeight w:val="394"/>
          <w:tblHeader/>
          <w:jc w:val="center"/>
        </w:trPr>
        <w:tc>
          <w:tcPr>
            <w:tcW w:w="2874" w:type="dxa"/>
            <w:tcBorders>
              <w:top w:val="single" w:sz="8" w:space="0" w:color="323232"/>
              <w:left w:val="single" w:sz="8" w:space="0" w:color="323232"/>
              <w:bottom w:val="single" w:sz="8" w:space="0" w:color="323232"/>
              <w:right w:val="single" w:sz="8" w:space="0" w:color="323232"/>
            </w:tcBorders>
            <w:hideMark/>
          </w:tcPr>
          <w:p w:rsidR="00D639A7" w:rsidRPr="001E450F" w:rsidRDefault="00B179D3" w:rsidP="00227016">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5. </w:t>
            </w:r>
            <w:r w:rsidR="00D639A7" w:rsidRPr="001E450F">
              <w:rPr>
                <w:rFonts w:ascii="Times New Roman" w:hAnsi="Times New Roman" w:cs="Times New Roman"/>
                <w:sz w:val="28"/>
                <w:szCs w:val="28"/>
              </w:rPr>
              <w:t xml:space="preserve">Наличие и вид механизмов контроля </w:t>
            </w:r>
          </w:p>
        </w:tc>
        <w:tc>
          <w:tcPr>
            <w:tcW w:w="6133" w:type="dxa"/>
            <w:tcBorders>
              <w:top w:val="single" w:sz="8" w:space="0" w:color="323232"/>
              <w:left w:val="single" w:sz="8" w:space="0" w:color="323232"/>
              <w:bottom w:val="single" w:sz="8" w:space="0" w:color="323232"/>
              <w:right w:val="single" w:sz="8" w:space="0" w:color="000000"/>
            </w:tcBorders>
            <w:hideMark/>
          </w:tcPr>
          <w:p w:rsidR="00D639A7" w:rsidRPr="001E450F" w:rsidRDefault="00D639A7" w:rsidP="00227016">
            <w:pPr>
              <w:autoSpaceDE w:val="0"/>
              <w:autoSpaceDN w:val="0"/>
              <w:adjustRightInd w:val="0"/>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Формирование элементов контроля </w:t>
            </w:r>
          </w:p>
        </w:tc>
      </w:tr>
    </w:tbl>
    <w:p w:rsidR="00D639A7"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p>
    <w:p w:rsidR="00B179D3" w:rsidRPr="001E450F" w:rsidRDefault="00B179D3"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научно-образовательных сетях складывается двухкомпонентная социотехническая система. Одним из компонентов будет выступать коммуникационная система (система средств коммуникации), построенная на информационно-коммуникационных технологиях, а вторым компонентом – коммуникативная система (система социальных коммуникаций</w:t>
      </w:r>
      <w:r w:rsidRPr="001E450F">
        <w:rPr>
          <w:rStyle w:val="a7"/>
          <w:rFonts w:ascii="Times New Roman" w:hAnsi="Times New Roman" w:cs="Times New Roman"/>
          <w:sz w:val="28"/>
          <w:szCs w:val="28"/>
        </w:rPr>
        <w:footnoteReference w:id="186"/>
      </w:r>
      <w:r w:rsidRPr="001E450F">
        <w:rPr>
          <w:rFonts w:ascii="Times New Roman" w:hAnsi="Times New Roman" w:cs="Times New Roman"/>
          <w:sz w:val="28"/>
          <w:szCs w:val="28"/>
        </w:rPr>
        <w:t xml:space="preserve">) как система действия, опосредованная информационно-телекоммуникационными технологиями. Определение структуры и </w:t>
      </w:r>
      <w:r w:rsidRPr="001E450F">
        <w:rPr>
          <w:rFonts w:ascii="Times New Roman" w:hAnsi="Times New Roman" w:cs="Times New Roman"/>
          <w:sz w:val="28"/>
          <w:szCs w:val="28"/>
        </w:rPr>
        <w:lastRenderedPageBreak/>
        <w:t>функций коммуникативной системы целесообразно осуществить, отталкиваясь от концепции Т. Парсонса</w:t>
      </w:r>
      <w:r w:rsidRPr="001E450F">
        <w:rPr>
          <w:rStyle w:val="a7"/>
          <w:rFonts w:ascii="Times New Roman" w:hAnsi="Times New Roman" w:cs="Times New Roman"/>
          <w:sz w:val="28"/>
          <w:szCs w:val="28"/>
        </w:rPr>
        <w:footnoteReference w:id="187"/>
      </w:r>
      <w:r w:rsidRPr="001E450F">
        <w:rPr>
          <w:rFonts w:ascii="Times New Roman" w:hAnsi="Times New Roman" w:cs="Times New Roman"/>
          <w:sz w:val="28"/>
          <w:szCs w:val="28"/>
        </w:rPr>
        <w:t>. По его мнению, основными системными функциями являются следующие: адаптивная, целеполагающая, интегрирующая, латентная.</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Включенность в сетевую коммуникацию изменяет коммуникативное поведение акторов, удовлетворяет их потребности; создает условия для становления «коммуникативной личности» или коллективного субъекта, целеполагание которой детерминируется виртуальным «Я», способствует формированию коммуникативной культуры информационно-продвинутой группы, формирует новые коммуникативные практики и т. д.</w:t>
      </w:r>
    </w:p>
    <w:p w:rsidR="00D639A7" w:rsidRPr="001E450F" w:rsidRDefault="00D639A7" w:rsidP="00227016">
      <w:pPr>
        <w:pStyle w:val="Pa13"/>
        <w:spacing w:line="240" w:lineRule="auto"/>
        <w:ind w:firstLine="709"/>
        <w:contextualSpacing/>
        <w:jc w:val="both"/>
        <w:rPr>
          <w:sz w:val="28"/>
          <w:szCs w:val="28"/>
        </w:rPr>
      </w:pPr>
      <w:r w:rsidRPr="001E450F">
        <w:rPr>
          <w:sz w:val="28"/>
          <w:szCs w:val="28"/>
        </w:rPr>
        <w:t xml:space="preserve">Основными направлениями научно-образовательной коммуникации научных школ могут быть следующие: </w:t>
      </w:r>
    </w:p>
    <w:p w:rsidR="00D639A7" w:rsidRPr="001E450F" w:rsidRDefault="00D639A7" w:rsidP="00227016">
      <w:pPr>
        <w:pStyle w:val="Pa13"/>
        <w:spacing w:line="240" w:lineRule="auto"/>
        <w:ind w:firstLine="709"/>
        <w:contextualSpacing/>
        <w:jc w:val="both"/>
        <w:rPr>
          <w:sz w:val="28"/>
          <w:szCs w:val="28"/>
        </w:rPr>
      </w:pPr>
      <w:r w:rsidRPr="001E450F">
        <w:rPr>
          <w:sz w:val="28"/>
          <w:szCs w:val="28"/>
        </w:rPr>
        <w:t xml:space="preserve">1) проектирование и реализация сетевых исследований; </w:t>
      </w:r>
    </w:p>
    <w:p w:rsidR="00D639A7" w:rsidRPr="001E450F" w:rsidRDefault="00B179D3" w:rsidP="00227016">
      <w:pPr>
        <w:pStyle w:val="Pa13"/>
        <w:spacing w:line="240" w:lineRule="auto"/>
        <w:ind w:firstLine="709"/>
        <w:contextualSpacing/>
        <w:jc w:val="both"/>
        <w:rPr>
          <w:sz w:val="28"/>
          <w:szCs w:val="28"/>
        </w:rPr>
      </w:pPr>
      <w:r>
        <w:rPr>
          <w:sz w:val="28"/>
          <w:szCs w:val="28"/>
        </w:rPr>
        <w:t xml:space="preserve">2) </w:t>
      </w:r>
      <w:r w:rsidR="00D639A7" w:rsidRPr="001E450F">
        <w:rPr>
          <w:sz w:val="28"/>
          <w:szCs w:val="28"/>
        </w:rPr>
        <w:t>проведение совместных сетевых научно-образовательных событий, (конференций, мастер-классов, экспертных сессий, дискуссионных площадок и др.); вовлечение новых субъектов в состав научных школ и их научно-методическое сопровождение;</w:t>
      </w:r>
      <w:r w:rsidR="0044348E" w:rsidRPr="001E450F">
        <w:rPr>
          <w:sz w:val="28"/>
          <w:szCs w:val="28"/>
        </w:rPr>
        <w:t xml:space="preserve"> </w:t>
      </w:r>
    </w:p>
    <w:p w:rsidR="00D639A7" w:rsidRPr="001E450F" w:rsidRDefault="00D639A7" w:rsidP="00B179D3">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3) разработка и осуществление различных образовательных программ высшего образования, подготовки кадров высшей квалификации, дополнительного профессионального образования, а также научных сетевых семинаров и др.</w:t>
      </w:r>
      <w:r w:rsidR="0044348E" w:rsidRPr="001E450F">
        <w:rPr>
          <w:rFonts w:ascii="Times New Roman" w:hAnsi="Times New Roman" w:cs="Times New Roman"/>
          <w:sz w:val="28"/>
          <w:szCs w:val="28"/>
        </w:rPr>
        <w:t xml:space="preserve"> </w:t>
      </w:r>
    </w:p>
    <w:p w:rsidR="00D639A7" w:rsidRPr="001E450F" w:rsidRDefault="00D639A7" w:rsidP="00227016">
      <w:pPr>
        <w:pStyle w:val="Pa13"/>
        <w:spacing w:line="240" w:lineRule="auto"/>
        <w:ind w:firstLine="709"/>
        <w:contextualSpacing/>
        <w:jc w:val="both"/>
        <w:rPr>
          <w:sz w:val="28"/>
          <w:szCs w:val="28"/>
        </w:rPr>
      </w:pPr>
      <w:r w:rsidRPr="001E450F">
        <w:rPr>
          <w:sz w:val="28"/>
          <w:szCs w:val="28"/>
        </w:rPr>
        <w:t>4) создание и поддержка сетевой инфраструктуры для эффективного научного взаимодействия авторов и открытой ресурсной базы по развитию образовательных практик</w:t>
      </w:r>
      <w:r w:rsidRPr="001E450F">
        <w:rPr>
          <w:rStyle w:val="a7"/>
          <w:sz w:val="28"/>
          <w:szCs w:val="28"/>
        </w:rPr>
        <w:footnoteReference w:id="188"/>
      </w:r>
      <w:r w:rsidRPr="001E450F">
        <w:rPr>
          <w:sz w:val="28"/>
          <w:szCs w:val="28"/>
        </w:rPr>
        <w:t xml:space="preserve"> (включая научные журналы, публикации и др.).</w:t>
      </w:r>
    </w:p>
    <w:p w:rsidR="00D639A7" w:rsidRPr="001E450F" w:rsidRDefault="00D639A7" w:rsidP="00227016">
      <w:pPr>
        <w:pStyle w:val="af"/>
        <w:spacing w:before="0" w:beforeAutospacing="0" w:after="0" w:afterAutospacing="0"/>
        <w:ind w:firstLine="709"/>
        <w:contextualSpacing/>
        <w:jc w:val="both"/>
        <w:rPr>
          <w:sz w:val="28"/>
          <w:szCs w:val="28"/>
        </w:rPr>
      </w:pPr>
      <w:r w:rsidRPr="001E450F">
        <w:rPr>
          <w:sz w:val="28"/>
          <w:szCs w:val="28"/>
        </w:rPr>
        <w:t>Соответственно, на основе структурно-содержательной характеристики сетевого взаимодействия научно-прикладных школ педагогического университета выделим его ведущие признаки:</w:t>
      </w:r>
    </w:p>
    <w:p w:rsidR="00D639A7" w:rsidRPr="001E450F" w:rsidRDefault="00D639A7" w:rsidP="005C4050">
      <w:pPr>
        <w:numPr>
          <w:ilvl w:val="0"/>
          <w:numId w:val="58"/>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Сетевое научно-образовательное пространство (по М. Кастельсу), его основными компонентами являются ресурсы, которыми обмениваются акторы сети, а местоположение акторов определяется удаленностью от центров перераспределения ресурсов. Таким образом, сетевое взаимодействие – это пространство обменов и структурной трансформации.</w:t>
      </w:r>
    </w:p>
    <w:p w:rsidR="00D639A7" w:rsidRPr="001E450F" w:rsidRDefault="00D639A7" w:rsidP="005C4050">
      <w:pPr>
        <w:numPr>
          <w:ilvl w:val="0"/>
          <w:numId w:val="58"/>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Структура сети включает динамическую</w:t>
      </w:r>
      <w:r w:rsidRPr="001E450F">
        <w:rPr>
          <w:rStyle w:val="a7"/>
          <w:rFonts w:ascii="Times New Roman" w:hAnsi="Times New Roman" w:cs="Times New Roman"/>
          <w:sz w:val="28"/>
          <w:szCs w:val="28"/>
        </w:rPr>
        <w:footnoteReference w:id="189"/>
      </w:r>
      <w:r w:rsidRPr="001E450F">
        <w:rPr>
          <w:rFonts w:ascii="Times New Roman" w:hAnsi="Times New Roman" w:cs="Times New Roman"/>
          <w:sz w:val="28"/>
          <w:szCs w:val="28"/>
        </w:rPr>
        <w:t xml:space="preserve"> совокупность центров и периферий научно-образовательной активности.</w:t>
      </w:r>
    </w:p>
    <w:p w:rsidR="00D639A7" w:rsidRPr="001E450F" w:rsidRDefault="00D639A7" w:rsidP="005C4050">
      <w:pPr>
        <w:numPr>
          <w:ilvl w:val="0"/>
          <w:numId w:val="58"/>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Сеть обладает совместными научными идеями, представленными в исследовательской программе, в рамках которой формируются неформальные тематические центры активности (научные, образовательные, технологические, кадровые и т. д.), обладающие накопленными в ходе взаимодействия ресурсами.</w:t>
      </w:r>
    </w:p>
    <w:p w:rsidR="00D639A7" w:rsidRPr="001E450F" w:rsidRDefault="00D639A7" w:rsidP="005C4050">
      <w:pPr>
        <w:numPr>
          <w:ilvl w:val="0"/>
          <w:numId w:val="58"/>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Акторами сетевого взаимодействия в образовании могут выступать научные школы, отдельные субъекты научно-образовательной деятельности, образовательные учреждения (по Н. Н. Давыдовой – инновационно-активные организации</w:t>
      </w:r>
      <w:r w:rsidRPr="001E450F">
        <w:rPr>
          <w:rStyle w:val="a7"/>
          <w:rFonts w:ascii="Times New Roman" w:hAnsi="Times New Roman" w:cs="Times New Roman"/>
          <w:sz w:val="28"/>
          <w:szCs w:val="28"/>
        </w:rPr>
        <w:footnoteReference w:id="190"/>
      </w:r>
      <w:r w:rsidRPr="001E450F">
        <w:rPr>
          <w:rFonts w:ascii="Times New Roman" w:hAnsi="Times New Roman" w:cs="Times New Roman"/>
          <w:sz w:val="28"/>
          <w:szCs w:val="28"/>
        </w:rPr>
        <w:t>, а с точки зрения А. М. Цирульникова</w:t>
      </w:r>
      <w:r w:rsidRPr="001E450F">
        <w:rPr>
          <w:rStyle w:val="a7"/>
          <w:rFonts w:ascii="Times New Roman" w:hAnsi="Times New Roman" w:cs="Times New Roman"/>
          <w:sz w:val="28"/>
          <w:szCs w:val="28"/>
        </w:rPr>
        <w:footnoteReference w:id="191"/>
      </w:r>
      <w:r w:rsidRPr="001E450F">
        <w:rPr>
          <w:rFonts w:ascii="Times New Roman" w:hAnsi="Times New Roman" w:cs="Times New Roman"/>
          <w:sz w:val="28"/>
          <w:szCs w:val="28"/>
        </w:rPr>
        <w:t xml:space="preserve"> любой актор, готовый к саморазвитию). Процесс самоорганизации предполагает способность научно-образовательной системы к непрерывному самообновлению и самоуправлению собственным развитием. В подобных системах сетевое взаимодействие направлено на получение нового научно-педагогического знания, поддержку устойчивого саморазвития как самой школы, так и других субъектов взаимодействия, программирование деятельности участников инновационного проекта в условиях дефицита ресурсов; определение путей перехода от ресурсозатратных программ к ресурсоформирующим программам научно-педагогической деятельности.</w:t>
      </w:r>
    </w:p>
    <w:p w:rsidR="00D639A7" w:rsidRPr="001E450F" w:rsidRDefault="00D639A7" w:rsidP="005C4050">
      <w:pPr>
        <w:numPr>
          <w:ilvl w:val="0"/>
          <w:numId w:val="58"/>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процессе сетевого взаимодействия формируется так называемая «сетевая власть», которая заключается в способности руководителей таких научных школ влиять на деятельность других участников. «Сетевая власть» возникает из способности быть двигателями разрабатываемых проектов, т. е. способности добавлять определенную ценность проходящим через них потокам информации. «Сетевая власть» обеспечивается обладанием уникальной компетенцией, уникальной информацией, способностью вовлекать новых членов, генерировать новые потоки, оказывать уникальные услуги и др.</w:t>
      </w:r>
    </w:p>
    <w:p w:rsidR="00D639A7" w:rsidRPr="001E450F" w:rsidRDefault="00D639A7" w:rsidP="005C4050">
      <w:pPr>
        <w:numPr>
          <w:ilvl w:val="0"/>
          <w:numId w:val="58"/>
        </w:numPr>
        <w:tabs>
          <w:tab w:val="num" w:pos="0"/>
          <w:tab w:val="left" w:pos="993"/>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Сетевая форма организации деятельности конкретных научно-прикладных школ педагогических университетов автоматически</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не может обеспечивать гибкость и способность быстро адаптироваться к новым изменениям для акторов, входящих в сеть, то есть создает условия для обеспечения возможности оперативного выполнения возникающих задач близким к оптимальному способом. </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 настоящее время в исследованиях обоснованы также и уровни сетевой организации научных школ: предсубъектный, субъект-объектный и субъект-субъектный. </w:t>
      </w:r>
    </w:p>
    <w:p w:rsidR="00D639A7" w:rsidRPr="001E450F" w:rsidRDefault="00D639A7" w:rsidP="0022701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 xml:space="preserve">Первый уровень связан с формированием отдельных элементов научно-образовательной сети среди акторов, обладающих едиными аксиологическими подходами, созданием отдельных горизонтальных связей, выявлением отдельных элементов методологического аппарата будущей научной программы исследования, обменом научной информацией и др. Реальные признаки «сетевой власти» пока не наблюдаются. Второй уровень – это уровень </w:t>
      </w:r>
      <w:r w:rsidRPr="001E450F">
        <w:rPr>
          <w:rFonts w:ascii="Times New Roman" w:hAnsi="Times New Roman" w:cs="Times New Roman"/>
          <w:bCs/>
          <w:i/>
          <w:sz w:val="28"/>
          <w:szCs w:val="28"/>
        </w:rPr>
        <w:t>становления</w:t>
      </w:r>
      <w:r w:rsidRPr="001E450F">
        <w:rPr>
          <w:rFonts w:ascii="Times New Roman" w:hAnsi="Times New Roman" w:cs="Times New Roman"/>
          <w:sz w:val="28"/>
          <w:szCs w:val="28"/>
        </w:rPr>
        <w:t xml:space="preserve"> сетевой научно</w:t>
      </w:r>
      <w:r w:rsidR="002F600A">
        <w:rPr>
          <w:rFonts w:ascii="Times New Roman" w:hAnsi="Times New Roman" w:cs="Times New Roman"/>
          <w:sz w:val="28"/>
          <w:szCs w:val="28"/>
        </w:rPr>
        <w:t xml:space="preserve">й </w:t>
      </w:r>
      <w:r w:rsidRPr="001E450F">
        <w:rPr>
          <w:rFonts w:ascii="Times New Roman" w:hAnsi="Times New Roman" w:cs="Times New Roman"/>
          <w:sz w:val="28"/>
          <w:szCs w:val="28"/>
        </w:rPr>
        <w:t>школы со всеми его элементами: сетью сформированных акторов, исследовательской программой, наличием отдельных продуктов деятельности, развитой «сетевой властью» и коммуникациями. При этом отдельные элементы традиционных научных школ пока могут не присутствовать. Третий уровень обусловлен наличием всех таких элементов.</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1E450F">
        <w:rPr>
          <w:rFonts w:ascii="Times New Roman" w:eastAsia="TimesNewRomanPSMT" w:hAnsi="Times New Roman" w:cs="Times New Roman"/>
          <w:sz w:val="28"/>
          <w:szCs w:val="28"/>
        </w:rPr>
        <w:t>Обоснование ведущих теоретических идей становления и развития научных, в том числе, научно-прикладных школ педагогических университетов как сетевых феноменов обусловила необходимость разработки концепции их сетевого взаимодействия.</w:t>
      </w:r>
    </w:p>
    <w:p w:rsidR="00D639A7" w:rsidRPr="001E450F" w:rsidRDefault="00D639A7" w:rsidP="00227016">
      <w:pPr>
        <w:spacing w:after="0" w:line="240" w:lineRule="auto"/>
        <w:ind w:firstLine="567"/>
        <w:contextualSpacing/>
        <w:jc w:val="both"/>
        <w:rPr>
          <w:rFonts w:ascii="Times New Roman" w:hAnsi="Times New Roman" w:cs="Times New Roman"/>
          <w:b/>
          <w:sz w:val="28"/>
          <w:szCs w:val="28"/>
        </w:rPr>
      </w:pPr>
    </w:p>
    <w:p w:rsidR="00D639A7" w:rsidRPr="001E450F" w:rsidRDefault="00D639A7" w:rsidP="00227016">
      <w:pPr>
        <w:spacing w:after="0" w:line="240" w:lineRule="auto"/>
        <w:ind w:firstLine="567"/>
        <w:contextualSpacing/>
        <w:jc w:val="both"/>
        <w:rPr>
          <w:rFonts w:ascii="Times New Roman" w:hAnsi="Times New Roman" w:cs="Times New Roman"/>
          <w:b/>
          <w:sz w:val="28"/>
          <w:szCs w:val="28"/>
        </w:rPr>
      </w:pPr>
    </w:p>
    <w:p w:rsidR="00D639A7" w:rsidRPr="00B179D3" w:rsidRDefault="002F600A" w:rsidP="00A02AE8">
      <w:pPr>
        <w:pStyle w:val="2"/>
        <w:jc w:val="center"/>
        <w:rPr>
          <w:rFonts w:ascii="Times New Roman" w:hAnsi="Times New Roman" w:cs="Times New Roman"/>
          <w:color w:val="auto"/>
          <w:sz w:val="28"/>
          <w:szCs w:val="28"/>
        </w:rPr>
      </w:pPr>
      <w:bookmarkStart w:id="131" w:name="_Toc183466074"/>
      <w:r w:rsidRPr="00B179D3">
        <w:rPr>
          <w:rFonts w:ascii="Times New Roman" w:hAnsi="Times New Roman" w:cs="Times New Roman"/>
          <w:color w:val="auto"/>
          <w:sz w:val="28"/>
          <w:szCs w:val="28"/>
        </w:rPr>
        <w:t>2</w:t>
      </w:r>
      <w:r w:rsidR="00B51B84" w:rsidRPr="00B179D3">
        <w:rPr>
          <w:rFonts w:ascii="Times New Roman" w:hAnsi="Times New Roman" w:cs="Times New Roman"/>
          <w:color w:val="auto"/>
          <w:sz w:val="28"/>
          <w:szCs w:val="28"/>
        </w:rPr>
        <w:t>.</w:t>
      </w:r>
      <w:r w:rsidRPr="00B179D3">
        <w:rPr>
          <w:rFonts w:ascii="Times New Roman" w:hAnsi="Times New Roman" w:cs="Times New Roman"/>
          <w:color w:val="auto"/>
          <w:sz w:val="28"/>
          <w:szCs w:val="28"/>
        </w:rPr>
        <w:t>3</w:t>
      </w:r>
      <w:r w:rsidR="00B51B84" w:rsidRPr="00B179D3">
        <w:rPr>
          <w:rFonts w:ascii="Times New Roman" w:hAnsi="Times New Roman" w:cs="Times New Roman"/>
          <w:color w:val="auto"/>
          <w:sz w:val="28"/>
          <w:szCs w:val="28"/>
        </w:rPr>
        <w:t>.</w:t>
      </w:r>
      <w:r w:rsidR="00B51B84" w:rsidRPr="00B179D3">
        <w:rPr>
          <w:rFonts w:ascii="Times New Roman" w:hAnsi="Times New Roman" w:cs="Times New Roman"/>
          <w:color w:val="auto"/>
          <w:sz w:val="28"/>
          <w:szCs w:val="28"/>
        </w:rPr>
        <w:tab/>
      </w:r>
      <w:r w:rsidR="00D639A7" w:rsidRPr="00B179D3">
        <w:rPr>
          <w:rFonts w:ascii="Times New Roman" w:hAnsi="Times New Roman" w:cs="Times New Roman"/>
          <w:color w:val="auto"/>
          <w:sz w:val="28"/>
          <w:szCs w:val="28"/>
        </w:rPr>
        <w:t>Концепция организации сетевого взаимодействия научных школ педагогических университетов</w:t>
      </w:r>
      <w:bookmarkEnd w:id="131"/>
    </w:p>
    <w:p w:rsidR="00D639A7" w:rsidRPr="001E450F" w:rsidRDefault="00D639A7" w:rsidP="00227016">
      <w:pPr>
        <w:spacing w:after="0" w:line="240" w:lineRule="auto"/>
        <w:ind w:firstLine="567"/>
        <w:contextualSpacing/>
        <w:jc w:val="both"/>
        <w:rPr>
          <w:rFonts w:ascii="Times New Roman" w:hAnsi="Times New Roman" w:cs="Times New Roman"/>
          <w:sz w:val="28"/>
          <w:szCs w:val="28"/>
        </w:rPr>
      </w:pP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1E450F">
        <w:rPr>
          <w:rFonts w:ascii="Times New Roman" w:eastAsia="TimesNewRomanPSMT" w:hAnsi="Times New Roman" w:cs="Times New Roman"/>
          <w:sz w:val="28"/>
          <w:szCs w:val="28"/>
        </w:rPr>
        <w:t xml:space="preserve">Резюмируем, что к особенностям сетевого взаимодействия научных школ необходимо отнести: </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1E450F">
        <w:rPr>
          <w:rFonts w:ascii="Times New Roman" w:eastAsia="TimesNewRomanPSMT" w:hAnsi="Times New Roman" w:cs="Times New Roman"/>
          <w:sz w:val="28"/>
          <w:szCs w:val="28"/>
        </w:rPr>
        <w:t xml:space="preserve">1) наличие сети научных школ педагогических университетов, обладающих единой (или взаимодополняющей) научной целью в соответствии с общей (или частично, но системно пересекающейся) исследовательской программой, </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1E450F">
        <w:rPr>
          <w:rFonts w:ascii="Times New Roman" w:eastAsia="TimesNewRomanPSMT" w:hAnsi="Times New Roman" w:cs="Times New Roman"/>
          <w:sz w:val="28"/>
          <w:szCs w:val="28"/>
        </w:rPr>
        <w:t xml:space="preserve">2) формируемые на программной основе личностные и научно-образовательные коммуникации, носящие как индивидуальный, так и коллективный характер взаимодействия в рамках единого научно-образовательного пространства, включающего горизонтальные и вертикальные связи; </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1E450F">
        <w:rPr>
          <w:rFonts w:ascii="Times New Roman" w:eastAsia="TimesNewRomanPSMT" w:hAnsi="Times New Roman" w:cs="Times New Roman"/>
          <w:sz w:val="28"/>
          <w:szCs w:val="28"/>
        </w:rPr>
        <w:t xml:space="preserve">3) совокупность проектируемых и реализуемых в рамках исследовательской программы сетевых событий (конференций, семинаров, встреч и др., оф- и онлайн-взаимодействий); </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1E450F">
        <w:rPr>
          <w:rFonts w:ascii="Times New Roman" w:eastAsia="TimesNewRomanPSMT" w:hAnsi="Times New Roman" w:cs="Times New Roman"/>
          <w:sz w:val="28"/>
          <w:szCs w:val="28"/>
        </w:rPr>
        <w:t xml:space="preserve">4) наличие совокупности различных лидеров, обосновывающих различные аспекты или отдельные направления исследовательских программ и их неформальных сетевых сообществ, деятельность которых направлена на получение конкретного научного продукта, профессиональное становление членов сообщества, проектирование и </w:t>
      </w:r>
      <w:r w:rsidRPr="001E450F">
        <w:rPr>
          <w:rFonts w:ascii="Times New Roman" w:eastAsia="TimesNewRomanPSMT" w:hAnsi="Times New Roman" w:cs="Times New Roman"/>
          <w:sz w:val="28"/>
          <w:szCs w:val="28"/>
        </w:rPr>
        <w:lastRenderedPageBreak/>
        <w:t>реализацию в соответствии с программой исследования сетевых образовательных программ различного уровня и направленности.</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Развитие научн</w:t>
      </w:r>
      <w:r w:rsidR="00404F84">
        <w:rPr>
          <w:rFonts w:ascii="Times New Roman" w:hAnsi="Times New Roman" w:cs="Times New Roman"/>
          <w:sz w:val="28"/>
          <w:szCs w:val="28"/>
        </w:rPr>
        <w:t xml:space="preserve">ых </w:t>
      </w:r>
      <w:r w:rsidRPr="001E450F">
        <w:rPr>
          <w:rFonts w:ascii="Times New Roman" w:hAnsi="Times New Roman" w:cs="Times New Roman"/>
          <w:sz w:val="28"/>
          <w:szCs w:val="28"/>
        </w:rPr>
        <w:t>школ педагогических университетов обусловило потребность разработки соответствующей концепции их развития. Теоретико-методологическими основаниями нашей концепции выступила совокупность методологических подходов. На основании работ Н. А. Вершининой</w:t>
      </w:r>
      <w:r w:rsidRPr="001E450F">
        <w:rPr>
          <w:rStyle w:val="a7"/>
          <w:rFonts w:ascii="Times New Roman" w:hAnsi="Times New Roman" w:cs="Times New Roman"/>
          <w:sz w:val="28"/>
          <w:szCs w:val="28"/>
        </w:rPr>
        <w:footnoteReference w:id="192"/>
      </w:r>
      <w:r w:rsidRPr="001E450F">
        <w:rPr>
          <w:rFonts w:ascii="Times New Roman" w:hAnsi="Times New Roman" w:cs="Times New Roman"/>
          <w:sz w:val="28"/>
          <w:szCs w:val="28"/>
        </w:rPr>
        <w:t>, А. Н. Дахина, И. А. Липского</w:t>
      </w:r>
      <w:r w:rsidRPr="001E450F">
        <w:rPr>
          <w:rStyle w:val="a7"/>
          <w:rFonts w:ascii="Times New Roman" w:hAnsi="Times New Roman" w:cs="Times New Roman"/>
          <w:sz w:val="28"/>
          <w:szCs w:val="28"/>
        </w:rPr>
        <w:footnoteReference w:id="193"/>
      </w:r>
      <w:r w:rsidRPr="001E450F">
        <w:rPr>
          <w:rFonts w:ascii="Times New Roman" w:hAnsi="Times New Roman" w:cs="Times New Roman"/>
          <w:sz w:val="28"/>
          <w:szCs w:val="28"/>
        </w:rPr>
        <w:t>, В. М. Полонского</w:t>
      </w:r>
      <w:r w:rsidRPr="001E450F">
        <w:rPr>
          <w:rStyle w:val="a7"/>
          <w:rFonts w:ascii="Times New Roman" w:hAnsi="Times New Roman" w:cs="Times New Roman"/>
          <w:sz w:val="28"/>
          <w:szCs w:val="28"/>
        </w:rPr>
        <w:footnoteReference w:id="194"/>
      </w:r>
      <w:r w:rsidRPr="001E450F">
        <w:rPr>
          <w:rFonts w:ascii="Times New Roman" w:hAnsi="Times New Roman" w:cs="Times New Roman"/>
          <w:sz w:val="28"/>
          <w:szCs w:val="28"/>
        </w:rPr>
        <w:t xml:space="preserve"> и др.</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предложим следующую их комплекс, включающий системный (в частности, системно-функциональный), структурный (и как следствие структурно-сетевой подход), которые, на наш взгляд, взаимно дополняют, взаимно обусловливают друг друга.</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bCs/>
          <w:sz w:val="28"/>
          <w:szCs w:val="28"/>
        </w:rPr>
        <w:t>Системный подход</w:t>
      </w:r>
      <w:r w:rsidRPr="001E450F">
        <w:rPr>
          <w:rStyle w:val="a7"/>
          <w:rFonts w:ascii="Times New Roman" w:hAnsi="Times New Roman" w:cs="Times New Roman"/>
          <w:bCs/>
          <w:sz w:val="28"/>
          <w:szCs w:val="28"/>
        </w:rPr>
        <w:footnoteReference w:id="195"/>
      </w:r>
      <w:r w:rsidRPr="001E450F">
        <w:rPr>
          <w:rFonts w:ascii="Times New Roman" w:hAnsi="Times New Roman" w:cs="Times New Roman"/>
          <w:sz w:val="28"/>
          <w:szCs w:val="28"/>
        </w:rPr>
        <w:t xml:space="preserve"> описан в работах В. </w:t>
      </w:r>
      <w:r w:rsidR="00CC5040">
        <w:rPr>
          <w:rFonts w:ascii="Times New Roman" w:hAnsi="Times New Roman" w:cs="Times New Roman"/>
          <w:sz w:val="28"/>
          <w:szCs w:val="28"/>
        </w:rPr>
        <w:t>Г. </w:t>
      </w:r>
      <w:r w:rsidRPr="001E450F">
        <w:rPr>
          <w:rFonts w:ascii="Times New Roman" w:hAnsi="Times New Roman" w:cs="Times New Roman"/>
          <w:sz w:val="28"/>
          <w:szCs w:val="28"/>
        </w:rPr>
        <w:t>Афанасьева, И. В. Блауберга,</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Э. </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Юдина и др. В научном познании и преобразовании педагогической практики он связывается с выдвижением и обоснованием основных элементов системы научно-прикладных школ педагогических </w:t>
      </w:r>
      <w:r w:rsidRPr="00B84A69">
        <w:rPr>
          <w:rFonts w:ascii="Times New Roman" w:hAnsi="Times New Roman" w:cs="Times New Roman"/>
          <w:sz w:val="28"/>
          <w:szCs w:val="28"/>
        </w:rPr>
        <w:t>университетов (далее НПШ ПУ), их связях и зависимостей, явлений и</w:t>
      </w:r>
      <w:r w:rsidRPr="001E450F">
        <w:rPr>
          <w:rFonts w:ascii="Times New Roman" w:hAnsi="Times New Roman" w:cs="Times New Roman"/>
          <w:sz w:val="28"/>
          <w:szCs w:val="28"/>
        </w:rPr>
        <w:t xml:space="preserve"> процессов; их непрерывного развития. </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Использование системного подхода позволяет проанализировать элементы и связи между ними как внутри научных школ и их педагогического окружения (актива), так и внешние связи с другими акторами.</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Все это позволит сформулировать концептуальные основы сетевого взаимодействия научно-прикладных школ педагогического университета, а также разработать соответствующие модели, организационно-методическое обеспечение.</w:t>
      </w:r>
    </w:p>
    <w:p w:rsidR="00D639A7" w:rsidRPr="001E450F" w:rsidRDefault="00D639A7" w:rsidP="00B84A69">
      <w:pPr>
        <w:pStyle w:val="af"/>
        <w:spacing w:before="0" w:beforeAutospacing="0" w:after="0" w:afterAutospacing="0"/>
        <w:ind w:firstLine="709"/>
        <w:contextualSpacing/>
        <w:jc w:val="both"/>
        <w:rPr>
          <w:sz w:val="28"/>
          <w:szCs w:val="28"/>
        </w:rPr>
      </w:pPr>
      <w:r w:rsidRPr="001E450F">
        <w:rPr>
          <w:sz w:val="28"/>
          <w:szCs w:val="28"/>
        </w:rPr>
        <w:t>Системный подход к исследованию и преобразованию педагогического объекта важен еще и в силу ряда следующих обстоятельств. Он предполагает структурирование понятийного аппарата, т. е. выделение в нем совокупности внутренних и внешних связей и зависимостей, находящихся в органическом единстве, объективных качественно-количественных характеристик, изменение которых представляет собой процесс развития. Использование этого подхода позволяет доработать существующие измерители качественных характеристик данного феномена. Он по</w:t>
      </w:r>
      <w:r w:rsidR="004F1DC9">
        <w:rPr>
          <w:sz w:val="28"/>
          <w:szCs w:val="28"/>
        </w:rPr>
        <w:t xml:space="preserve">зволяет описать сущность </w:t>
      </w:r>
      <w:r w:rsidR="004F1DC9">
        <w:rPr>
          <w:sz w:val="28"/>
          <w:szCs w:val="28"/>
        </w:rPr>
        <w:lastRenderedPageBreak/>
        <w:t xml:space="preserve">научной </w:t>
      </w:r>
      <w:r w:rsidRPr="001E450F">
        <w:rPr>
          <w:sz w:val="28"/>
          <w:szCs w:val="28"/>
        </w:rPr>
        <w:t>школы как сетевого неформального сообщества, закономерные изменения его структуры и содержания, присущие ему качественно-количественные характеристики как результата становления той или иной тенденции</w:t>
      </w:r>
      <w:r w:rsidRPr="001E450F">
        <w:rPr>
          <w:rStyle w:val="a7"/>
          <w:sz w:val="28"/>
          <w:szCs w:val="28"/>
        </w:rPr>
        <w:footnoteReference w:id="196"/>
      </w:r>
      <w:r w:rsidRPr="001E450F">
        <w:rPr>
          <w:sz w:val="28"/>
          <w:szCs w:val="28"/>
        </w:rPr>
        <w:t>.</w:t>
      </w:r>
    </w:p>
    <w:p w:rsidR="00007383" w:rsidRPr="009F0408" w:rsidRDefault="00007383" w:rsidP="00B84A69">
      <w:pPr>
        <w:shd w:val="clear" w:color="auto" w:fill="FFFFFF"/>
        <w:spacing w:after="0" w:line="240" w:lineRule="auto"/>
        <w:ind w:firstLine="709"/>
        <w:jc w:val="both"/>
        <w:rPr>
          <w:rFonts w:ascii="Times New Roman" w:hAnsi="Times New Roman" w:cs="Times New Roman"/>
          <w:sz w:val="28"/>
          <w:szCs w:val="28"/>
        </w:rPr>
      </w:pPr>
      <w:r w:rsidRPr="009F0408">
        <w:rPr>
          <w:rFonts w:ascii="Times New Roman" w:hAnsi="Times New Roman" w:cs="Times New Roman"/>
          <w:sz w:val="28"/>
          <w:szCs w:val="28"/>
        </w:rPr>
        <w:t>В рамках системного подхода можно охарактеризовать сеть научно-прикладных школ как аутопоэтическую систему, «особенность которых состоит в том, что единственным продуктом их организации являются они же сами»</w:t>
      </w:r>
      <w:r w:rsidRPr="009F0408">
        <w:rPr>
          <w:rStyle w:val="a7"/>
          <w:rFonts w:ascii="Times New Roman" w:hAnsi="Times New Roman" w:cs="Times New Roman"/>
          <w:sz w:val="28"/>
          <w:szCs w:val="28"/>
        </w:rPr>
        <w:footnoteReference w:id="197"/>
      </w:r>
      <w:r w:rsidRPr="009F0408">
        <w:rPr>
          <w:rFonts w:ascii="Times New Roman" w:hAnsi="Times New Roman" w:cs="Times New Roman"/>
          <w:sz w:val="28"/>
          <w:szCs w:val="28"/>
        </w:rPr>
        <w:t xml:space="preserve">. Структура такой системы, т.е. сети, постоянно изменяется, сохраняя свои организационные особенности, т.е. остается </w:t>
      </w:r>
      <w:r w:rsidRPr="009F0408">
        <w:rPr>
          <w:rFonts w:ascii="Times New Roman" w:hAnsi="Times New Roman" w:cs="Times New Roman"/>
          <w:i/>
          <w:iCs/>
          <w:sz w:val="28"/>
          <w:szCs w:val="28"/>
        </w:rPr>
        <w:t>той же самой</w:t>
      </w:r>
      <w:r w:rsidRPr="009F0408">
        <w:rPr>
          <w:rFonts w:ascii="Times New Roman" w:hAnsi="Times New Roman" w:cs="Times New Roman"/>
          <w:sz w:val="28"/>
          <w:szCs w:val="28"/>
        </w:rPr>
        <w:t xml:space="preserve"> системой, решающей те же задачи. Более того, способность аутопоэтических систем к постоянным изменениям является условием сохранения ее организации. С</w:t>
      </w:r>
      <w:r>
        <w:rPr>
          <w:rFonts w:ascii="Times New Roman" w:hAnsi="Times New Roman" w:cs="Times New Roman"/>
          <w:sz w:val="28"/>
          <w:szCs w:val="28"/>
        </w:rPr>
        <w:t>ледовательно, к ее свойствам можно отнести</w:t>
      </w:r>
      <w:r w:rsidRPr="009F0408">
        <w:rPr>
          <w:rFonts w:ascii="Times New Roman" w:hAnsi="Times New Roman" w:cs="Times New Roman"/>
          <w:sz w:val="28"/>
          <w:szCs w:val="28"/>
        </w:rPr>
        <w:t xml:space="preserve"> целостность, </w:t>
      </w:r>
      <w:r w:rsidRPr="009F0408">
        <w:rPr>
          <w:rFonts w:ascii="Times New Roman" w:hAnsi="Times New Roman" w:cs="Times New Roman"/>
          <w:i/>
          <w:iCs/>
          <w:sz w:val="28"/>
          <w:szCs w:val="28"/>
        </w:rPr>
        <w:t>единство</w:t>
      </w:r>
      <w:r>
        <w:rPr>
          <w:rFonts w:ascii="Times New Roman" w:hAnsi="Times New Roman" w:cs="Times New Roman"/>
          <w:i/>
          <w:iCs/>
          <w:sz w:val="28"/>
          <w:szCs w:val="28"/>
        </w:rPr>
        <w:t>,</w:t>
      </w:r>
      <w:r w:rsidRPr="009F0408">
        <w:rPr>
          <w:rFonts w:ascii="Times New Roman" w:hAnsi="Times New Roman" w:cs="Times New Roman"/>
          <w:sz w:val="28"/>
          <w:szCs w:val="28"/>
        </w:rPr>
        <w:t xml:space="preserve"> с одной стороны, и </w:t>
      </w:r>
      <w:r w:rsidRPr="009F0408">
        <w:rPr>
          <w:rFonts w:ascii="Times New Roman" w:hAnsi="Times New Roman" w:cs="Times New Roman"/>
          <w:i/>
          <w:iCs/>
          <w:sz w:val="28"/>
          <w:szCs w:val="28"/>
        </w:rPr>
        <w:t>автономизацию</w:t>
      </w:r>
      <w:r w:rsidRPr="009F0408">
        <w:rPr>
          <w:rFonts w:ascii="Times New Roman" w:hAnsi="Times New Roman" w:cs="Times New Roman"/>
          <w:sz w:val="28"/>
          <w:szCs w:val="28"/>
        </w:rPr>
        <w:t>, обособление</w:t>
      </w:r>
      <w:r>
        <w:rPr>
          <w:rFonts w:ascii="Times New Roman" w:hAnsi="Times New Roman" w:cs="Times New Roman"/>
          <w:sz w:val="28"/>
          <w:szCs w:val="28"/>
        </w:rPr>
        <w:t>,</w:t>
      </w:r>
      <w:r w:rsidRPr="009F0408">
        <w:rPr>
          <w:rFonts w:ascii="Times New Roman" w:hAnsi="Times New Roman" w:cs="Times New Roman"/>
          <w:sz w:val="28"/>
          <w:szCs w:val="28"/>
        </w:rPr>
        <w:t xml:space="preserve"> с другой стороны. </w:t>
      </w:r>
      <w:r w:rsidR="0074239F">
        <w:rPr>
          <w:rFonts w:ascii="Times New Roman" w:hAnsi="Times New Roman" w:cs="Times New Roman"/>
          <w:sz w:val="28"/>
          <w:szCs w:val="28"/>
        </w:rPr>
        <w:t>Научная школа</w:t>
      </w:r>
      <w:r w:rsidRPr="009F0408">
        <w:rPr>
          <w:rFonts w:ascii="Times New Roman" w:hAnsi="Times New Roman" w:cs="Times New Roman"/>
          <w:sz w:val="28"/>
          <w:szCs w:val="28"/>
        </w:rPr>
        <w:t xml:space="preserve"> как сетевая структура включает различных акторов, составляющих единое целое, но сохраняющих свою самостоятельность, функциональность в данной научной неформальной сети.   Для такой сети характерны принципы целостности, когнитивности, антиципации.</w:t>
      </w:r>
    </w:p>
    <w:p w:rsidR="00D639A7" w:rsidRPr="001E450F" w:rsidRDefault="00D639A7" w:rsidP="00B84A69">
      <w:pPr>
        <w:shd w:val="clear" w:color="auto" w:fill="FFFFFF"/>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Совокупность системного и функционального подходов представлена в системно-функциональном методе анализа окружающей действительности</w:t>
      </w:r>
      <w:r w:rsidRPr="001E450F">
        <w:rPr>
          <w:rStyle w:val="a7"/>
          <w:rFonts w:ascii="Times New Roman" w:hAnsi="Times New Roman" w:cs="Times New Roman"/>
          <w:sz w:val="28"/>
          <w:szCs w:val="28"/>
        </w:rPr>
        <w:footnoteReference w:id="198"/>
      </w:r>
      <w:r w:rsidRPr="001E450F">
        <w:rPr>
          <w:rFonts w:ascii="Times New Roman" w:hAnsi="Times New Roman" w:cs="Times New Roman"/>
          <w:sz w:val="28"/>
          <w:szCs w:val="28"/>
        </w:rPr>
        <w:t xml:space="preserve">. Ключевым для этого подхода является понятие функции, структуры. Содержание данных дефиниций позволяет характеризовать строение самой </w:t>
      </w:r>
      <w:r w:rsidR="00A30EB2">
        <w:rPr>
          <w:rFonts w:ascii="Times New Roman" w:hAnsi="Times New Roman" w:cs="Times New Roman"/>
          <w:sz w:val="28"/>
          <w:szCs w:val="28"/>
        </w:rPr>
        <w:t>научной школы</w:t>
      </w:r>
      <w:r w:rsidRPr="001E450F">
        <w:rPr>
          <w:rFonts w:ascii="Times New Roman" w:hAnsi="Times New Roman" w:cs="Times New Roman"/>
          <w:sz w:val="28"/>
          <w:szCs w:val="28"/>
        </w:rPr>
        <w:t xml:space="preserve">, их различных организационных и педагогических моделей. </w:t>
      </w:r>
    </w:p>
    <w:p w:rsidR="00D639A7" w:rsidRPr="001E450F" w:rsidRDefault="00D639A7" w:rsidP="00B84A69">
      <w:pPr>
        <w:pStyle w:val="af"/>
        <w:spacing w:before="0" w:beforeAutospacing="0" w:after="0" w:afterAutospacing="0"/>
        <w:ind w:firstLine="709"/>
        <w:contextualSpacing/>
        <w:jc w:val="both"/>
        <w:rPr>
          <w:b/>
          <w:bCs/>
          <w:sz w:val="28"/>
          <w:szCs w:val="28"/>
        </w:rPr>
      </w:pPr>
      <w:r w:rsidRPr="001E450F">
        <w:rPr>
          <w:sz w:val="28"/>
          <w:szCs w:val="28"/>
        </w:rPr>
        <w:t xml:space="preserve">Применение системного подхода на практике позволяет вскрыть такие инварианты знания, как педагогические закономерности, факторы и условия развития </w:t>
      </w:r>
      <w:r w:rsidR="004531B9">
        <w:rPr>
          <w:sz w:val="28"/>
          <w:szCs w:val="28"/>
        </w:rPr>
        <w:t>научных школ</w:t>
      </w:r>
      <w:r w:rsidR="0074239F">
        <w:rPr>
          <w:sz w:val="28"/>
          <w:szCs w:val="28"/>
        </w:rPr>
        <w:t xml:space="preserve"> педвузов</w:t>
      </w:r>
      <w:r w:rsidRPr="001E450F">
        <w:rPr>
          <w:sz w:val="28"/>
          <w:szCs w:val="28"/>
        </w:rPr>
        <w:t>.</w:t>
      </w:r>
      <w:r w:rsidR="0044348E" w:rsidRPr="001E450F">
        <w:rPr>
          <w:sz w:val="28"/>
          <w:szCs w:val="28"/>
        </w:rPr>
        <w:t xml:space="preserve"> </w:t>
      </w:r>
      <w:r w:rsidRPr="001E450F">
        <w:rPr>
          <w:sz w:val="28"/>
          <w:szCs w:val="28"/>
        </w:rPr>
        <w:t xml:space="preserve">Системный подход к исследованию и преобразованию </w:t>
      </w:r>
      <w:r w:rsidR="004531B9">
        <w:rPr>
          <w:sz w:val="28"/>
          <w:szCs w:val="28"/>
        </w:rPr>
        <w:t>научной школы</w:t>
      </w:r>
      <w:r w:rsidRPr="001E450F">
        <w:rPr>
          <w:sz w:val="28"/>
          <w:szCs w:val="28"/>
        </w:rPr>
        <w:t xml:space="preserve"> как неформальной сетевой структуры предусматривает признание системного характера, процессуальности данной системы и их важнейших свойств, открытости, изменчивости во времени качественно-количественных характеристик</w:t>
      </w:r>
      <w:r w:rsidRPr="001E450F">
        <w:rPr>
          <w:rStyle w:val="a7"/>
          <w:sz w:val="28"/>
          <w:szCs w:val="28"/>
        </w:rPr>
        <w:footnoteReference w:id="199"/>
      </w:r>
      <w:r w:rsidRPr="001E450F">
        <w:rPr>
          <w:sz w:val="28"/>
          <w:szCs w:val="28"/>
        </w:rPr>
        <w:t xml:space="preserve">. Данный подход предполагает выработку инструментария для количественных измерений качественных характеристик данного понятия, что связано с применением квалиметрического знания, </w:t>
      </w:r>
      <w:r w:rsidRPr="001E450F">
        <w:rPr>
          <w:sz w:val="28"/>
          <w:szCs w:val="28"/>
        </w:rPr>
        <w:lastRenderedPageBreak/>
        <w:t xml:space="preserve">разработкой критериев и показателей результативности деятельности </w:t>
      </w:r>
      <w:r w:rsidR="004531B9">
        <w:rPr>
          <w:sz w:val="28"/>
          <w:szCs w:val="28"/>
        </w:rPr>
        <w:t>научной школы</w:t>
      </w:r>
      <w:r w:rsidRPr="001E450F">
        <w:rPr>
          <w:sz w:val="28"/>
          <w:szCs w:val="28"/>
        </w:rPr>
        <w:t xml:space="preserve">. </w:t>
      </w:r>
    </w:p>
    <w:p w:rsidR="00D639A7" w:rsidRPr="001E450F" w:rsidRDefault="00D639A7" w:rsidP="00B84A69">
      <w:pPr>
        <w:spacing w:after="0" w:line="240" w:lineRule="auto"/>
        <w:ind w:firstLine="709"/>
        <w:contextualSpacing/>
        <w:jc w:val="both"/>
        <w:rPr>
          <w:rFonts w:ascii="Times New Roman" w:hAnsi="Times New Roman" w:cs="Times New Roman"/>
          <w:color w:val="000000"/>
          <w:sz w:val="28"/>
          <w:szCs w:val="28"/>
        </w:rPr>
      </w:pPr>
      <w:r w:rsidRPr="001E450F">
        <w:rPr>
          <w:rFonts w:ascii="Times New Roman" w:hAnsi="Times New Roman" w:cs="Times New Roman"/>
          <w:sz w:val="28"/>
          <w:szCs w:val="28"/>
        </w:rPr>
        <w:t>Однако описать все коммуникативные процессы системная теория не может. Это возможно при использовании структурного подхода и его современного варианта – структурно-сетевого подхода, у</w:t>
      </w:r>
      <w:r w:rsidRPr="001E450F">
        <w:rPr>
          <w:rFonts w:ascii="Times New Roman" w:hAnsi="Times New Roman" w:cs="Times New Roman"/>
          <w:color w:val="000000"/>
          <w:sz w:val="28"/>
          <w:szCs w:val="28"/>
        </w:rPr>
        <w:t xml:space="preserve"> истоков которой стояли такие авторы, как Р. Родес</w:t>
      </w:r>
      <w:r w:rsidRPr="001E450F">
        <w:rPr>
          <w:rStyle w:val="a7"/>
          <w:rFonts w:ascii="Times New Roman" w:hAnsi="Times New Roman" w:cs="Times New Roman"/>
          <w:color w:val="000000"/>
          <w:sz w:val="28"/>
          <w:szCs w:val="28"/>
        </w:rPr>
        <w:footnoteReference w:id="200"/>
      </w:r>
      <w:r w:rsidRPr="001E450F">
        <w:rPr>
          <w:rFonts w:ascii="Times New Roman" w:hAnsi="Times New Roman" w:cs="Times New Roman"/>
          <w:color w:val="000000"/>
          <w:sz w:val="28"/>
          <w:szCs w:val="28"/>
        </w:rPr>
        <w:t>, Д. Марш</w:t>
      </w:r>
      <w:r w:rsidRPr="001E450F">
        <w:rPr>
          <w:rStyle w:val="a7"/>
          <w:rFonts w:ascii="Times New Roman" w:hAnsi="Times New Roman" w:cs="Times New Roman"/>
          <w:color w:val="000000"/>
          <w:sz w:val="28"/>
          <w:szCs w:val="28"/>
        </w:rPr>
        <w:footnoteReference w:id="201"/>
      </w:r>
      <w:r w:rsidRPr="001E450F">
        <w:rPr>
          <w:rFonts w:ascii="Times New Roman" w:hAnsi="Times New Roman" w:cs="Times New Roman"/>
          <w:color w:val="000000"/>
          <w:sz w:val="28"/>
          <w:szCs w:val="28"/>
        </w:rPr>
        <w:t>, Д. Кноук и Дж. Куклинский</w:t>
      </w:r>
      <w:r w:rsidRPr="001E450F">
        <w:rPr>
          <w:rStyle w:val="a7"/>
          <w:rFonts w:ascii="Times New Roman" w:hAnsi="Times New Roman" w:cs="Times New Roman"/>
          <w:color w:val="000000"/>
          <w:sz w:val="28"/>
          <w:szCs w:val="28"/>
        </w:rPr>
        <w:footnoteReference w:id="202"/>
      </w:r>
      <w:r w:rsidRPr="001E450F">
        <w:rPr>
          <w:rFonts w:ascii="Times New Roman" w:hAnsi="Times New Roman" w:cs="Times New Roman"/>
          <w:color w:val="000000"/>
          <w:sz w:val="28"/>
          <w:szCs w:val="28"/>
        </w:rPr>
        <w:t>, Т. Берцель и некоторые другие специалисты. Их исследования стали основой, с одной стороны, для первичного теоретического оформления сетевого подхода и концепта сетей, а с другой, – для дальнейших разработок данного предметного поля.</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настоящее время необходимо уточнить содержание системно-</w:t>
      </w:r>
      <w:r w:rsidRPr="00B84A69">
        <w:rPr>
          <w:rFonts w:ascii="Times New Roman" w:hAnsi="Times New Roman" w:cs="Times New Roman"/>
          <w:sz w:val="28"/>
          <w:szCs w:val="28"/>
        </w:rPr>
        <w:t>функционального и структурно-сетевого подходов (см. табл.</w:t>
      </w:r>
      <w:r w:rsidR="00B84A69" w:rsidRPr="00B84A69">
        <w:rPr>
          <w:rFonts w:ascii="Times New Roman" w:hAnsi="Times New Roman" w:cs="Times New Roman"/>
          <w:sz w:val="28"/>
          <w:szCs w:val="28"/>
        </w:rPr>
        <w:t xml:space="preserve"> 2</w:t>
      </w:r>
      <w:r w:rsidR="00140F70" w:rsidRPr="00B84A69">
        <w:rPr>
          <w:rFonts w:ascii="Times New Roman" w:hAnsi="Times New Roman" w:cs="Times New Roman"/>
          <w:sz w:val="28"/>
          <w:szCs w:val="28"/>
        </w:rPr>
        <w:t>.</w:t>
      </w:r>
      <w:r w:rsidR="00B84A69" w:rsidRPr="00B84A69">
        <w:rPr>
          <w:rFonts w:ascii="Times New Roman" w:hAnsi="Times New Roman" w:cs="Times New Roman"/>
          <w:sz w:val="28"/>
          <w:szCs w:val="28"/>
        </w:rPr>
        <w:t>3</w:t>
      </w:r>
      <w:r w:rsidRPr="00B84A69">
        <w:rPr>
          <w:rFonts w:ascii="Times New Roman" w:hAnsi="Times New Roman" w:cs="Times New Roman"/>
          <w:sz w:val="28"/>
          <w:szCs w:val="28"/>
        </w:rPr>
        <w:t>)</w:t>
      </w:r>
      <w:r w:rsidRPr="00B84A69">
        <w:rPr>
          <w:rStyle w:val="a7"/>
          <w:rFonts w:ascii="Times New Roman" w:hAnsi="Times New Roman" w:cs="Times New Roman"/>
          <w:sz w:val="28"/>
          <w:szCs w:val="28"/>
        </w:rPr>
        <w:footnoteReference w:id="203"/>
      </w:r>
      <w:r w:rsidRPr="00B84A69">
        <w:rPr>
          <w:rFonts w:ascii="Times New Roman" w:hAnsi="Times New Roman" w:cs="Times New Roman"/>
          <w:sz w:val="28"/>
          <w:szCs w:val="28"/>
        </w:rPr>
        <w:t>.</w:t>
      </w:r>
      <w:r w:rsidRPr="001E450F">
        <w:rPr>
          <w:rFonts w:ascii="Times New Roman" w:hAnsi="Times New Roman" w:cs="Times New Roman"/>
          <w:sz w:val="28"/>
          <w:szCs w:val="28"/>
        </w:rPr>
        <w:t xml:space="preserve"> </w:t>
      </w:r>
      <w:bookmarkStart w:id="145" w:name="_Hlk181450505"/>
    </w:p>
    <w:p w:rsidR="00D639A7" w:rsidRPr="001E450F" w:rsidRDefault="00D639A7" w:rsidP="00227016">
      <w:pPr>
        <w:spacing w:after="0" w:line="240" w:lineRule="auto"/>
        <w:ind w:firstLine="567"/>
        <w:contextualSpacing/>
        <w:jc w:val="both"/>
        <w:rPr>
          <w:rFonts w:ascii="Times New Roman" w:hAnsi="Times New Roman" w:cs="Times New Roman"/>
          <w:sz w:val="28"/>
          <w:szCs w:val="28"/>
        </w:rPr>
      </w:pPr>
    </w:p>
    <w:p w:rsidR="00B84A69" w:rsidRDefault="00D639A7" w:rsidP="00B84A69">
      <w:pPr>
        <w:spacing w:after="0" w:line="240" w:lineRule="auto"/>
        <w:contextualSpacing/>
        <w:jc w:val="right"/>
        <w:rPr>
          <w:rFonts w:ascii="Times New Roman" w:hAnsi="Times New Roman" w:cs="Times New Roman"/>
          <w:sz w:val="28"/>
          <w:szCs w:val="28"/>
        </w:rPr>
      </w:pPr>
      <w:r w:rsidRPr="001E450F">
        <w:rPr>
          <w:rFonts w:ascii="Times New Roman" w:hAnsi="Times New Roman" w:cs="Times New Roman"/>
          <w:sz w:val="28"/>
          <w:szCs w:val="28"/>
        </w:rPr>
        <w:t xml:space="preserve">Таблица </w:t>
      </w:r>
      <w:r w:rsidR="00B84A69">
        <w:rPr>
          <w:rFonts w:ascii="Times New Roman" w:hAnsi="Times New Roman" w:cs="Times New Roman"/>
          <w:sz w:val="28"/>
          <w:szCs w:val="28"/>
        </w:rPr>
        <w:t>2.3.</w:t>
      </w:r>
    </w:p>
    <w:p w:rsidR="00D639A7" w:rsidRDefault="00D639A7" w:rsidP="00B84A69">
      <w:pPr>
        <w:spacing w:after="0" w:line="240" w:lineRule="auto"/>
        <w:contextualSpacing/>
        <w:jc w:val="center"/>
        <w:rPr>
          <w:rFonts w:ascii="Times New Roman" w:hAnsi="Times New Roman" w:cs="Times New Roman"/>
          <w:b/>
          <w:sz w:val="28"/>
          <w:szCs w:val="28"/>
        </w:rPr>
      </w:pPr>
      <w:r w:rsidRPr="00B84A69">
        <w:rPr>
          <w:rFonts w:ascii="Times New Roman" w:hAnsi="Times New Roman" w:cs="Times New Roman"/>
          <w:b/>
          <w:sz w:val="28"/>
          <w:szCs w:val="28"/>
        </w:rPr>
        <w:t>Сравнительная характеристика системно-функционального</w:t>
      </w:r>
      <w:r w:rsidR="00140F70" w:rsidRPr="00B84A69">
        <w:rPr>
          <w:rFonts w:ascii="Times New Roman" w:hAnsi="Times New Roman" w:cs="Times New Roman"/>
          <w:b/>
          <w:sz w:val="28"/>
          <w:szCs w:val="28"/>
        </w:rPr>
        <w:t xml:space="preserve"> </w:t>
      </w:r>
      <w:r w:rsidRPr="00B84A69">
        <w:rPr>
          <w:rFonts w:ascii="Times New Roman" w:hAnsi="Times New Roman" w:cs="Times New Roman"/>
          <w:b/>
          <w:sz w:val="28"/>
          <w:szCs w:val="28"/>
        </w:rPr>
        <w:t>и структурно-сетевого подходов к использованию механизмов</w:t>
      </w:r>
      <w:r w:rsidR="00140F70" w:rsidRPr="00B84A69">
        <w:rPr>
          <w:rFonts w:ascii="Times New Roman" w:hAnsi="Times New Roman" w:cs="Times New Roman"/>
          <w:b/>
          <w:sz w:val="28"/>
          <w:szCs w:val="28"/>
        </w:rPr>
        <w:t xml:space="preserve"> </w:t>
      </w:r>
      <w:r w:rsidRPr="00B84A69">
        <w:rPr>
          <w:rFonts w:ascii="Times New Roman" w:hAnsi="Times New Roman" w:cs="Times New Roman"/>
          <w:b/>
          <w:sz w:val="28"/>
          <w:szCs w:val="28"/>
        </w:rPr>
        <w:t>сетевого взаимодействия в науке</w:t>
      </w:r>
    </w:p>
    <w:p w:rsidR="00B84A69" w:rsidRPr="00B84A69" w:rsidRDefault="00B84A69" w:rsidP="00B84A69">
      <w:pPr>
        <w:spacing w:after="0" w:line="240" w:lineRule="auto"/>
        <w:contextualSpacing/>
        <w:jc w:val="center"/>
        <w:rPr>
          <w:rFonts w:ascii="Times New Roman" w:hAnsi="Times New Roman" w:cs="Times New Roman"/>
          <w:b/>
          <w:sz w:val="28"/>
          <w:szCs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544"/>
        <w:gridCol w:w="2552"/>
      </w:tblGrid>
      <w:tr w:rsidR="00D639A7" w:rsidRPr="001E450F" w:rsidTr="00B84A69">
        <w:trPr>
          <w:cantSplit/>
          <w:tblHeader/>
        </w:trPr>
        <w:tc>
          <w:tcPr>
            <w:tcW w:w="2835" w:type="dxa"/>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Характеристика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Системно-функциональный подход</w:t>
            </w:r>
          </w:p>
        </w:tc>
        <w:tc>
          <w:tcPr>
            <w:tcW w:w="2552" w:type="dxa"/>
            <w:tcBorders>
              <w:top w:val="single" w:sz="4" w:space="0" w:color="auto"/>
              <w:left w:val="single" w:sz="4" w:space="0" w:color="auto"/>
              <w:bottom w:val="single" w:sz="4" w:space="0" w:color="auto"/>
              <w:right w:val="single" w:sz="4" w:space="0" w:color="auto"/>
            </w:tcBorders>
            <w:vAlign w:val="center"/>
            <w:hideMark/>
          </w:tcPr>
          <w:p w:rsidR="00D639A7" w:rsidRPr="001E450F" w:rsidRDefault="00D639A7" w:rsidP="00227016">
            <w:pPr>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Структурно-сетевой подход</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 xml:space="preserve">Цель существования структуры </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Развитие в пользу нескольких доминирующих центров</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Создание возможностей для получения выгод всеми участниками</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Участие в структуре</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Обусловлено сложившийся иерархией. Каждый участник выполняет жестко закрепленные функции</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Является добровольным. Каждый участник предлагает уникальные компетенции. Основания участия могут пересматриваться</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lastRenderedPageBreak/>
              <w:t>Принцип взаимодействия/согласования интересов</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Иерархический (связи жестко детерминированы, взаимодействие по вертикали)</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Коалиционный (связи мобильны, взаимодействие по горизонтали)</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Состав элементов</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Постоянный</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Переменный</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Перспективы расширения состава участников и числа лидеров</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Ограниченные</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Безграничные</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Ключевые участники</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Крупные центры науки и образования</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Желающие участвовать в сообществах</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Преобладающий характер взаимодействия</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Конкуренция</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Кооперация</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Характер ключевых ресурсов</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Ограничены, редки, концентрируются в крупных научно-образовательных центрах</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Частью – неисчерпаемы, безграничны, частью - уникальны</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 xml:space="preserve">Линии включения в структуру </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Через прорыв, «обгон» лидеров, активизацию конкурентных преимуществ</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Через организацию собственной сети, вхождение в сеть, установление связей, налаживание кооперации</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Барьеры для вхождения</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Высокие</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Низкие или средние</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Затраты ресурсов участников</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Дублируются</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Дополняют друг друга</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Способ повышения безопасности для каждого участника</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Автономность, самодостаточность</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proofErr w:type="gramStart"/>
            <w:r w:rsidRPr="001E450F">
              <w:rPr>
                <w:rFonts w:ascii="Times New Roman" w:hAnsi="Times New Roman" w:cs="Times New Roman"/>
                <w:sz w:val="28"/>
                <w:szCs w:val="28"/>
              </w:rPr>
              <w:t>Взаимозависи</w:t>
            </w:r>
            <w:r w:rsidR="00B84A69">
              <w:rPr>
                <w:rFonts w:ascii="Times New Roman" w:hAnsi="Times New Roman" w:cs="Times New Roman"/>
                <w:sz w:val="28"/>
                <w:szCs w:val="28"/>
              </w:rPr>
              <w:t>-</w:t>
            </w:r>
            <w:r w:rsidRPr="001E450F">
              <w:rPr>
                <w:rFonts w:ascii="Times New Roman" w:hAnsi="Times New Roman" w:cs="Times New Roman"/>
                <w:sz w:val="28"/>
                <w:szCs w:val="28"/>
              </w:rPr>
              <w:t>мость</w:t>
            </w:r>
            <w:proofErr w:type="gramEnd"/>
            <w:r w:rsidRPr="001E450F">
              <w:rPr>
                <w:rFonts w:ascii="Times New Roman" w:hAnsi="Times New Roman" w:cs="Times New Roman"/>
                <w:sz w:val="28"/>
                <w:szCs w:val="28"/>
              </w:rPr>
              <w:t>, взаимосвязанность с другими участниками</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Движущая сила</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Эффективность</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Инновативность</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Пространственная организация</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Один-два центра</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Полицентричность</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Направленность траектории развития</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Однонаправленное</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Разнонаправленное</w:t>
            </w:r>
          </w:p>
        </w:tc>
      </w:tr>
      <w:tr w:rsidR="00D639A7" w:rsidRPr="001E450F" w:rsidTr="00B84A69">
        <w:trPr>
          <w:cantSplit/>
        </w:trPr>
        <w:tc>
          <w:tcPr>
            <w:tcW w:w="2835"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lastRenderedPageBreak/>
              <w:t>Результат развития</w:t>
            </w:r>
          </w:p>
        </w:tc>
        <w:tc>
          <w:tcPr>
            <w:tcW w:w="3544"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Наличие нескольких лидеров и множества отстающих, догоняющих, подражателей, находящихся в зависимом положении</w:t>
            </w:r>
          </w:p>
        </w:tc>
        <w:tc>
          <w:tcPr>
            <w:tcW w:w="2552" w:type="dxa"/>
            <w:tcBorders>
              <w:top w:val="single" w:sz="4" w:space="0" w:color="auto"/>
              <w:left w:val="single" w:sz="4" w:space="0" w:color="auto"/>
              <w:bottom w:val="single" w:sz="4" w:space="0" w:color="auto"/>
              <w:right w:val="single" w:sz="4" w:space="0" w:color="auto"/>
            </w:tcBorders>
            <w:hideMark/>
          </w:tcPr>
          <w:p w:rsidR="00D639A7" w:rsidRPr="001E450F" w:rsidRDefault="00D639A7" w:rsidP="00227016">
            <w:pPr>
              <w:spacing w:after="0" w:line="240" w:lineRule="auto"/>
              <w:contextualSpacing/>
              <w:rPr>
                <w:rFonts w:ascii="Times New Roman" w:hAnsi="Times New Roman" w:cs="Times New Roman"/>
                <w:sz w:val="28"/>
                <w:szCs w:val="28"/>
              </w:rPr>
            </w:pPr>
            <w:r w:rsidRPr="001E450F">
              <w:rPr>
                <w:rFonts w:ascii="Times New Roman" w:hAnsi="Times New Roman" w:cs="Times New Roman"/>
                <w:sz w:val="28"/>
                <w:szCs w:val="28"/>
              </w:rPr>
              <w:t>Неравномерное, разнонаправленное развитие всех участников</w:t>
            </w:r>
          </w:p>
        </w:tc>
      </w:tr>
    </w:tbl>
    <w:p w:rsidR="00D639A7" w:rsidRPr="001E450F" w:rsidRDefault="00D639A7" w:rsidP="00227016">
      <w:pPr>
        <w:spacing w:after="0" w:line="240" w:lineRule="auto"/>
        <w:contextualSpacing/>
        <w:jc w:val="both"/>
        <w:rPr>
          <w:rFonts w:ascii="Times New Roman" w:hAnsi="Times New Roman" w:cs="Times New Roman"/>
          <w:sz w:val="28"/>
          <w:szCs w:val="28"/>
        </w:rPr>
      </w:pPr>
    </w:p>
    <w:bookmarkEnd w:id="145"/>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Таблица составлена на основе работ Е.Р</w:t>
      </w:r>
      <w:r w:rsidR="00B84A69">
        <w:rPr>
          <w:rFonts w:ascii="Times New Roman" w:hAnsi="Times New Roman" w:cs="Times New Roman"/>
          <w:sz w:val="28"/>
          <w:szCs w:val="28"/>
        </w:rPr>
        <w:t>. Метелевой и Ю.Ф. Поповой </w:t>
      </w:r>
      <w:r w:rsidRPr="001E450F">
        <w:rPr>
          <w:rFonts w:ascii="Times New Roman" w:hAnsi="Times New Roman" w:cs="Times New Roman"/>
          <w:sz w:val="28"/>
          <w:szCs w:val="28"/>
        </w:rPr>
        <w:t xml:space="preserve">– ученых в области экономики и менеджмента. Опираясь на работу Н Н. Давыдовой можно выделить основные преимущества структурно-сетевого подхода как формы организации </w:t>
      </w:r>
      <w:r w:rsidR="005F0E5C">
        <w:rPr>
          <w:rFonts w:ascii="Times New Roman" w:hAnsi="Times New Roman" w:cs="Times New Roman"/>
          <w:sz w:val="28"/>
          <w:szCs w:val="28"/>
        </w:rPr>
        <w:t>научной школы</w:t>
      </w:r>
      <w:r w:rsidRPr="001E450F">
        <w:rPr>
          <w:rFonts w:ascii="Times New Roman" w:hAnsi="Times New Roman" w:cs="Times New Roman"/>
          <w:sz w:val="28"/>
          <w:szCs w:val="28"/>
        </w:rPr>
        <w:t xml:space="preserve">: </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1) быструю реакцию на внешние и внутренние изменения за счет способности к реконфигурации и привлечению новых субъектов взаимодействия; </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2) открытость, т. е. потенциально неограниченное число участников, то есть неограниченный потенциал роста; </w:t>
      </w:r>
    </w:p>
    <w:p w:rsidR="00D639A7" w:rsidRPr="001E450F" w:rsidRDefault="00D639A7" w:rsidP="00B84A69">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 xml:space="preserve">3) концентрацию деятельности на приоритетных областях развития НПШ ПУ; </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4) серьезную экономию на традиционных издержках (за счет отсутствия накладных, «административных» расходов, расходов по социальным обязательствам и т. д.); </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5) исключение дублирования трудозатрат; </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6) привлечение к совместной деятельности лучших партнеров, исключение некомпетентных участников; </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7) увеличение отдачи (синергии) от комплементарных активов участников путем обмена уникальными знаниями при объединении в сеть; </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8) повсеместность (территориальная безграничность), мобильность и гибкость, возможность подключения к сети </w:t>
      </w:r>
      <w:r w:rsidR="009B1C2F">
        <w:rPr>
          <w:rFonts w:ascii="Times New Roman" w:hAnsi="Times New Roman" w:cs="Times New Roman"/>
          <w:sz w:val="28"/>
          <w:szCs w:val="28"/>
        </w:rPr>
        <w:t>научных школ</w:t>
      </w:r>
      <w:r w:rsidRPr="001E450F">
        <w:rPr>
          <w:rFonts w:ascii="Times New Roman" w:hAnsi="Times New Roman" w:cs="Times New Roman"/>
          <w:sz w:val="28"/>
          <w:szCs w:val="28"/>
        </w:rPr>
        <w:t xml:space="preserve"> сколь угодно дистанционно удаленных участников и возможность быстрой смены геометрии сети. </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Укажем возможности применения структурно-сетевого подхода в исследовании феномена</w:t>
      </w:r>
      <w:r w:rsidR="00DF0F86">
        <w:rPr>
          <w:rFonts w:ascii="Times New Roman" w:hAnsi="Times New Roman" w:cs="Times New Roman"/>
          <w:sz w:val="28"/>
          <w:szCs w:val="28"/>
        </w:rPr>
        <w:t xml:space="preserve"> научной школы</w:t>
      </w:r>
      <w:r w:rsidRPr="001E450F">
        <w:rPr>
          <w:rFonts w:ascii="Times New Roman" w:hAnsi="Times New Roman" w:cs="Times New Roman"/>
          <w:sz w:val="28"/>
          <w:szCs w:val="28"/>
        </w:rPr>
        <w:t xml:space="preserve">. В первую очередь это определение данного понятия, его содержания, структуры, специфики. При использовании структурно-сетевого подхода будет возможным описание самих сетей, а также участвующих в них </w:t>
      </w:r>
      <w:r w:rsidR="00DF0F86">
        <w:rPr>
          <w:rFonts w:ascii="Times New Roman" w:hAnsi="Times New Roman" w:cs="Times New Roman"/>
          <w:sz w:val="28"/>
          <w:szCs w:val="28"/>
        </w:rPr>
        <w:t>школы</w:t>
      </w:r>
      <w:r w:rsidRPr="001E450F">
        <w:rPr>
          <w:rFonts w:ascii="Times New Roman" w:hAnsi="Times New Roman" w:cs="Times New Roman"/>
          <w:sz w:val="28"/>
          <w:szCs w:val="28"/>
        </w:rPr>
        <w:t xml:space="preserve"> и других акторов.</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 рамках концептуального обоснования сетевого взаимодействия </w:t>
      </w:r>
      <w:r w:rsidR="00DF0F86">
        <w:rPr>
          <w:rFonts w:ascii="Times New Roman" w:hAnsi="Times New Roman" w:cs="Times New Roman"/>
          <w:sz w:val="28"/>
          <w:szCs w:val="28"/>
        </w:rPr>
        <w:t>научных школ</w:t>
      </w:r>
      <w:r w:rsidRPr="001E450F">
        <w:rPr>
          <w:rFonts w:ascii="Times New Roman" w:hAnsi="Times New Roman" w:cs="Times New Roman"/>
          <w:sz w:val="28"/>
          <w:szCs w:val="28"/>
        </w:rPr>
        <w:t xml:space="preserve"> использование структурно-сетевого подхода позволяет систематизировать его ведущие идеи, а также закономерности формирования и реализации сетевого взаимодействия.</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 xml:space="preserve">Обоснование ведущих моделей реализации концепции сетевого взаимодействия НПШ ПУ также необходимо использовать структурно-сетевой подход. Совокупность положений сетевой теории и системного подхода позволяет определить как понятие сетевого взаимодействия, организации сетевого взаимодействия, так и описать его ведущие составляющие. </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Таким образом, анализ опыта и исследовательского материала ведущих научно-педагогических школ приводит к выводу, что со сменой образовательной парадигмы в современном образовании закономерно использование системно-функционального, структурно-сетевого подходов, в рамках которых возможно разработать концепцию организации сетевого взаимодействия </w:t>
      </w:r>
      <w:r w:rsidR="007F326E">
        <w:rPr>
          <w:rFonts w:ascii="Times New Roman" w:hAnsi="Times New Roman" w:cs="Times New Roman"/>
          <w:sz w:val="28"/>
          <w:szCs w:val="28"/>
        </w:rPr>
        <w:t>научных школ педвузов</w:t>
      </w:r>
      <w:r w:rsidRPr="001E450F">
        <w:rPr>
          <w:rFonts w:ascii="Times New Roman" w:hAnsi="Times New Roman" w:cs="Times New Roman"/>
          <w:sz w:val="28"/>
          <w:szCs w:val="28"/>
        </w:rPr>
        <w:t xml:space="preserve">. </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Мы использовали теоретические выкладки Н. П. Глотовой, Д. А. Новикова</w:t>
      </w:r>
      <w:r w:rsidRPr="001E450F">
        <w:rPr>
          <w:rStyle w:val="a7"/>
          <w:rFonts w:ascii="Times New Roman" w:hAnsi="Times New Roman" w:cs="Times New Roman"/>
          <w:sz w:val="28"/>
          <w:szCs w:val="28"/>
        </w:rPr>
        <w:footnoteReference w:id="204"/>
      </w:r>
      <w:r w:rsidRPr="001E450F">
        <w:rPr>
          <w:rFonts w:ascii="Times New Roman" w:hAnsi="Times New Roman" w:cs="Times New Roman"/>
          <w:sz w:val="28"/>
          <w:szCs w:val="28"/>
        </w:rPr>
        <w:t xml:space="preserve">, А. П. Тряпицыной о структуре концепции организации сетевого взаимодействия, корректируя их с учётом специфики </w:t>
      </w:r>
      <w:r w:rsidR="007F326E">
        <w:rPr>
          <w:rFonts w:ascii="Times New Roman" w:hAnsi="Times New Roman" w:cs="Times New Roman"/>
          <w:sz w:val="28"/>
          <w:szCs w:val="28"/>
        </w:rPr>
        <w:t>научных школ педвузов, занимающихся поисковыми и прикладными исследованиями</w:t>
      </w:r>
      <w:r w:rsidRPr="001E450F">
        <w:rPr>
          <w:rFonts w:ascii="Times New Roman" w:hAnsi="Times New Roman" w:cs="Times New Roman"/>
          <w:sz w:val="28"/>
          <w:szCs w:val="28"/>
        </w:rPr>
        <w:t>: миссия, целеполагание, ценности; стратегия развития сетевого взаимодействия; предполагаемые результаты; организация управления процессом сетев</w:t>
      </w:r>
      <w:r w:rsidR="00D31C8A">
        <w:rPr>
          <w:rFonts w:ascii="Times New Roman" w:hAnsi="Times New Roman" w:cs="Times New Roman"/>
          <w:sz w:val="28"/>
          <w:szCs w:val="28"/>
        </w:rPr>
        <w:t>ого</w:t>
      </w:r>
      <w:r w:rsidRPr="001E450F">
        <w:rPr>
          <w:rFonts w:ascii="Times New Roman" w:hAnsi="Times New Roman" w:cs="Times New Roman"/>
          <w:sz w:val="28"/>
          <w:szCs w:val="28"/>
        </w:rPr>
        <w:t xml:space="preserve"> взаимодействи</w:t>
      </w:r>
      <w:r w:rsidR="00D31C8A">
        <w:rPr>
          <w:rFonts w:ascii="Times New Roman" w:hAnsi="Times New Roman" w:cs="Times New Roman"/>
          <w:sz w:val="28"/>
          <w:szCs w:val="28"/>
        </w:rPr>
        <w:t>я</w:t>
      </w:r>
      <w:r w:rsidRPr="001E450F">
        <w:rPr>
          <w:rFonts w:ascii="Times New Roman" w:hAnsi="Times New Roman" w:cs="Times New Roman"/>
          <w:sz w:val="28"/>
          <w:szCs w:val="28"/>
        </w:rPr>
        <w:t>; ведущие напр</w:t>
      </w:r>
      <w:r w:rsidR="00D31C8A">
        <w:rPr>
          <w:rFonts w:ascii="Times New Roman" w:hAnsi="Times New Roman" w:cs="Times New Roman"/>
          <w:sz w:val="28"/>
          <w:szCs w:val="28"/>
        </w:rPr>
        <w:t>авления сетевого взаимодействия</w:t>
      </w:r>
      <w:r w:rsidRPr="001E450F">
        <w:rPr>
          <w:rFonts w:ascii="Times New Roman" w:hAnsi="Times New Roman" w:cs="Times New Roman"/>
          <w:sz w:val="28"/>
          <w:szCs w:val="28"/>
        </w:rPr>
        <w:t>. Рассмотрим содержание указанной концепции</w:t>
      </w:r>
      <w:r w:rsidRPr="001E450F">
        <w:rPr>
          <w:rStyle w:val="a7"/>
          <w:rFonts w:ascii="Times New Roman" w:hAnsi="Times New Roman" w:cs="Times New Roman"/>
          <w:sz w:val="28"/>
          <w:szCs w:val="28"/>
        </w:rPr>
        <w:footnoteReference w:id="205"/>
      </w:r>
      <w:r w:rsidRPr="001E450F">
        <w:rPr>
          <w:rFonts w:ascii="Times New Roman" w:hAnsi="Times New Roman" w:cs="Times New Roman"/>
          <w:sz w:val="28"/>
          <w:szCs w:val="28"/>
        </w:rPr>
        <w:t>.</w:t>
      </w:r>
    </w:p>
    <w:p w:rsidR="00D639A7" w:rsidRPr="001E450F" w:rsidRDefault="00D639A7" w:rsidP="00B84A69">
      <w:pPr>
        <w:shd w:val="clear" w:color="auto" w:fill="FFFFFF"/>
        <w:tabs>
          <w:tab w:val="left" w:pos="958"/>
        </w:tabs>
        <w:spacing w:after="0" w:line="240" w:lineRule="auto"/>
        <w:ind w:firstLine="709"/>
        <w:contextualSpacing/>
        <w:jc w:val="both"/>
        <w:rPr>
          <w:rStyle w:val="Zag11"/>
          <w:rFonts w:ascii="Times New Roman" w:hAnsi="Times New Roman" w:cs="Times New Roman"/>
          <w:sz w:val="28"/>
          <w:szCs w:val="28"/>
        </w:rPr>
      </w:pPr>
      <w:r w:rsidRPr="001E450F">
        <w:rPr>
          <w:rFonts w:ascii="Times New Roman" w:hAnsi="Times New Roman" w:cs="Times New Roman"/>
          <w:i/>
          <w:iCs/>
          <w:sz w:val="28"/>
          <w:szCs w:val="28"/>
        </w:rPr>
        <w:t>Миссия концепции</w:t>
      </w:r>
      <w:r w:rsidRPr="001E450F">
        <w:rPr>
          <w:rFonts w:ascii="Times New Roman" w:hAnsi="Times New Roman" w:cs="Times New Roman"/>
          <w:sz w:val="28"/>
          <w:szCs w:val="28"/>
        </w:rPr>
        <w:t xml:space="preserve"> организации сетевого взаимодействия НПШ ПУ заключается в том, что проектирование и осуществление деятельности сетевых неформальных научных сообществ будет способствовать развитию науки в целом, созданию условий для многоуровневого, многофункционального, полицентрического целостного процесса коммуникации</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ученых и педагогов научных школ и других акторов различного типа, вида и направленности, нацеленного на проектирование и реализацию современных исследовательских программ, осуществление в соответствии с данными программами инновационной педагогической деятельности, сетевых образовательных программ высшего образования, подготовки кадров высшей квалификации, развитие ресурсного обеспечения, а также </w:t>
      </w:r>
      <w:r w:rsidRPr="001E450F">
        <w:rPr>
          <w:rStyle w:val="Zag11"/>
          <w:rFonts w:ascii="Times New Roman" w:hAnsi="Times New Roman" w:cs="Times New Roman"/>
          <w:sz w:val="28"/>
          <w:szCs w:val="28"/>
        </w:rPr>
        <w:t>формирование высокой степени адаптивности, социальной компетентности, личностного и интеллектуального развития субъектов взаимодействия.</w:t>
      </w:r>
    </w:p>
    <w:p w:rsidR="00D639A7" w:rsidRPr="001E450F" w:rsidRDefault="00D639A7" w:rsidP="00B84A69">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i/>
          <w:iCs/>
          <w:sz w:val="28"/>
          <w:szCs w:val="28"/>
        </w:rPr>
        <w:t>Сфера деятельности концепции – организация сетевого взаимодействия</w:t>
      </w:r>
      <w:r w:rsidRPr="001E450F">
        <w:rPr>
          <w:rFonts w:ascii="Times New Roman" w:hAnsi="Times New Roman" w:cs="Times New Roman"/>
          <w:sz w:val="28"/>
          <w:szCs w:val="28"/>
        </w:rPr>
        <w:t xml:space="preserve"> </w:t>
      </w:r>
      <w:r w:rsidR="00D31C8A">
        <w:rPr>
          <w:rFonts w:ascii="Times New Roman" w:hAnsi="Times New Roman" w:cs="Times New Roman"/>
          <w:sz w:val="28"/>
          <w:szCs w:val="28"/>
        </w:rPr>
        <w:t>научных школ</w:t>
      </w:r>
      <w:r w:rsidRPr="001E450F">
        <w:rPr>
          <w:rFonts w:ascii="Times New Roman" w:hAnsi="Times New Roman" w:cs="Times New Roman"/>
          <w:i/>
          <w:iCs/>
          <w:sz w:val="28"/>
          <w:szCs w:val="28"/>
        </w:rPr>
        <w:t>. Глобальная цель</w:t>
      </w:r>
      <w:r w:rsidRPr="001E450F">
        <w:rPr>
          <w:rFonts w:ascii="Times New Roman" w:hAnsi="Times New Roman" w:cs="Times New Roman"/>
          <w:b/>
          <w:bCs/>
          <w:sz w:val="28"/>
          <w:szCs w:val="28"/>
        </w:rPr>
        <w:t xml:space="preserve"> </w:t>
      </w:r>
      <w:r w:rsidRPr="001E450F">
        <w:rPr>
          <w:rFonts w:ascii="Times New Roman" w:hAnsi="Times New Roman" w:cs="Times New Roman"/>
          <w:sz w:val="28"/>
          <w:szCs w:val="28"/>
        </w:rPr>
        <w:t>сетевого взаимодействия</w:t>
      </w:r>
      <w:r w:rsidR="00A56792">
        <w:rPr>
          <w:rFonts w:ascii="Times New Roman" w:hAnsi="Times New Roman" w:cs="Times New Roman"/>
          <w:sz w:val="28"/>
          <w:szCs w:val="28"/>
        </w:rPr>
        <w:t xml:space="preserve"> </w:t>
      </w:r>
      <w:r w:rsidRPr="001E450F">
        <w:rPr>
          <w:rFonts w:ascii="Times New Roman" w:hAnsi="Times New Roman" w:cs="Times New Roman"/>
          <w:sz w:val="28"/>
          <w:szCs w:val="28"/>
        </w:rPr>
        <w:lastRenderedPageBreak/>
        <w:t>– создание действенного механизма организации научно-педагогической деятельности</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педагогических университетов, соответствующего запросам современного общего и профессионального образования.</w:t>
      </w:r>
    </w:p>
    <w:p w:rsidR="00D639A7" w:rsidRPr="001E450F" w:rsidRDefault="00D639A7" w:rsidP="00B84A69">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Указанные процессы развиваются в рамках </w:t>
      </w:r>
      <w:r w:rsidRPr="001E450F">
        <w:rPr>
          <w:rFonts w:ascii="Times New Roman" w:hAnsi="Times New Roman" w:cs="Times New Roman"/>
          <w:i/>
          <w:iCs/>
          <w:sz w:val="28"/>
          <w:szCs w:val="28"/>
        </w:rPr>
        <w:t>определенных тенденций организации сетевого взаимодействия НПШ ПУ</w:t>
      </w:r>
      <w:r w:rsidRPr="001E450F">
        <w:rPr>
          <w:rFonts w:ascii="Times New Roman" w:hAnsi="Times New Roman" w:cs="Times New Roman"/>
          <w:sz w:val="28"/>
          <w:szCs w:val="28"/>
        </w:rPr>
        <w:t>: об управляемости и стихийности роста различного типа и вида сетевых объединений; о преимущественных способах коммуникации внутри сетей; о содержании целеполагания сетевого взаимодействия и др.</w:t>
      </w:r>
    </w:p>
    <w:p w:rsidR="00D639A7" w:rsidRDefault="00D639A7" w:rsidP="00B84A69">
      <w:pPr>
        <w:pStyle w:val="af"/>
        <w:tabs>
          <w:tab w:val="left" w:pos="2880"/>
        </w:tabs>
        <w:spacing w:before="0" w:beforeAutospacing="0" w:after="0" w:afterAutospacing="0"/>
        <w:ind w:firstLine="709"/>
        <w:contextualSpacing/>
        <w:jc w:val="both"/>
        <w:rPr>
          <w:sz w:val="28"/>
          <w:szCs w:val="28"/>
        </w:rPr>
      </w:pPr>
      <w:r w:rsidRPr="001E450F">
        <w:rPr>
          <w:sz w:val="28"/>
          <w:szCs w:val="28"/>
        </w:rPr>
        <w:t xml:space="preserve">В ходе теоретического анализа научной литературы и результатов и процесса научно-образовательной деятельности в педагогических вузах РФ были выявлены </w:t>
      </w:r>
      <w:r w:rsidRPr="001E450F">
        <w:rPr>
          <w:b/>
          <w:bCs/>
          <w:sz w:val="28"/>
          <w:szCs w:val="28"/>
        </w:rPr>
        <w:t>закономерности организации сетевого взаимодействия</w:t>
      </w:r>
      <w:r w:rsidRPr="001E450F">
        <w:rPr>
          <w:sz w:val="28"/>
          <w:szCs w:val="28"/>
        </w:rPr>
        <w:t xml:space="preserve"> </w:t>
      </w:r>
      <w:r w:rsidR="0014468E">
        <w:rPr>
          <w:sz w:val="28"/>
          <w:szCs w:val="28"/>
        </w:rPr>
        <w:t>научных школ педвузов</w:t>
      </w:r>
      <w:r w:rsidRPr="001E450F">
        <w:rPr>
          <w:sz w:val="28"/>
          <w:szCs w:val="28"/>
        </w:rPr>
        <w:t xml:space="preserve">: </w:t>
      </w:r>
    </w:p>
    <w:p w:rsidR="00D639A7" w:rsidRPr="00EE535A" w:rsidRDefault="00D639A7" w:rsidP="00EE535A">
      <w:pPr>
        <w:pStyle w:val="af"/>
        <w:numPr>
          <w:ilvl w:val="0"/>
          <w:numId w:val="58"/>
        </w:numPr>
        <w:tabs>
          <w:tab w:val="left" w:pos="2880"/>
        </w:tabs>
        <w:spacing w:before="0" w:beforeAutospacing="0" w:after="0" w:afterAutospacing="0"/>
        <w:ind w:left="0" w:firstLine="680"/>
        <w:contextualSpacing/>
        <w:jc w:val="both"/>
        <w:rPr>
          <w:sz w:val="28"/>
          <w:szCs w:val="28"/>
        </w:rPr>
      </w:pPr>
      <w:r w:rsidRPr="00EE535A">
        <w:rPr>
          <w:sz w:val="28"/>
          <w:szCs w:val="28"/>
        </w:rPr>
        <w:t xml:space="preserve">Закономерность «О способах решения противоречий между организационными и сетевыми ценностями в условиях взаимодействия акторов </w:t>
      </w:r>
      <w:r w:rsidR="00A56792">
        <w:rPr>
          <w:sz w:val="28"/>
          <w:szCs w:val="28"/>
        </w:rPr>
        <w:t>научной школы</w:t>
      </w:r>
      <w:r w:rsidRPr="00EE535A">
        <w:rPr>
          <w:sz w:val="28"/>
          <w:szCs w:val="28"/>
        </w:rPr>
        <w:t xml:space="preserve">»: «В процессе управления сетевым взаимодействием не могут не возникнуть противоречия между стремлением к сохранению организационных ценностей и вновь формирующихся сетевых. При этом формирование последних осуществляется при помощи носителей сетевых ценностей. Чем более структурирован заказ педагогического университета, тем быстрее в деятельности </w:t>
      </w:r>
      <w:r w:rsidR="00A56792">
        <w:rPr>
          <w:sz w:val="28"/>
          <w:szCs w:val="28"/>
        </w:rPr>
        <w:t>научных школ</w:t>
      </w:r>
      <w:r w:rsidRPr="00EE535A">
        <w:rPr>
          <w:sz w:val="28"/>
          <w:szCs w:val="28"/>
        </w:rPr>
        <w:t xml:space="preserve"> и их акторов будут побеждать сетевые ценности». </w:t>
      </w:r>
    </w:p>
    <w:p w:rsidR="00D639A7" w:rsidRPr="001E450F" w:rsidRDefault="00D639A7" w:rsidP="00B84A69">
      <w:pPr>
        <w:numPr>
          <w:ilvl w:val="0"/>
          <w:numId w:val="59"/>
        </w:numPr>
        <w:tabs>
          <w:tab w:val="clear" w:pos="927"/>
          <w:tab w:val="num" w:pos="0"/>
          <w:tab w:val="num" w:pos="1134"/>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Закономерность «Об оптимальности сочетания стихийного и организационного в развитии сетевой структуры </w:t>
      </w:r>
      <w:r w:rsidR="00A56792">
        <w:rPr>
          <w:rFonts w:ascii="Times New Roman" w:hAnsi="Times New Roman" w:cs="Times New Roman"/>
          <w:sz w:val="28"/>
          <w:szCs w:val="28"/>
        </w:rPr>
        <w:t>научных школы педвузов</w:t>
      </w:r>
      <w:r w:rsidRPr="001E450F">
        <w:rPr>
          <w:rFonts w:ascii="Times New Roman" w:hAnsi="Times New Roman" w:cs="Times New Roman"/>
          <w:sz w:val="28"/>
          <w:szCs w:val="28"/>
        </w:rPr>
        <w:t>»: «В использовании сетевого взаимодействия могут преобладать тенденции либо к стихийному, либо к организационному в развитии неформального сетевого научного сообщества. Оптимальное сочетание административных и общественных рычагов в управлении коммуникациями между акторов НПШ ПУ позволит более эффективно проектировать и развивать идеи научных исследовательских программ. Слишком большое отклонение в ту или иную сторону может спровоцировать кризисное напряжение в неформальных сетевых сообществах».</w:t>
      </w:r>
    </w:p>
    <w:p w:rsidR="00D639A7" w:rsidRPr="001E450F" w:rsidRDefault="00D639A7" w:rsidP="00B84A69">
      <w:pPr>
        <w:tabs>
          <w:tab w:val="num" w:pos="1134"/>
        </w:tabs>
        <w:suppressAutoHyphen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Соответственно, в рамках указанных выше закономерностей определены и принципы управления сетевыми неформальными научными сообществами/</w:t>
      </w:r>
      <w:r w:rsidR="000F4616">
        <w:rPr>
          <w:rFonts w:ascii="Times New Roman" w:hAnsi="Times New Roman" w:cs="Times New Roman"/>
          <w:sz w:val="28"/>
          <w:szCs w:val="28"/>
        </w:rPr>
        <w:t xml:space="preserve"> научными школами</w:t>
      </w:r>
      <w:r w:rsidRPr="001E450F">
        <w:rPr>
          <w:rFonts w:ascii="Times New Roman" w:hAnsi="Times New Roman" w:cs="Times New Roman"/>
          <w:sz w:val="28"/>
          <w:szCs w:val="28"/>
        </w:rPr>
        <w:t>.</w:t>
      </w:r>
    </w:p>
    <w:p w:rsidR="00D639A7" w:rsidRPr="001E450F" w:rsidRDefault="00D639A7" w:rsidP="00B84A69">
      <w:pPr>
        <w:tabs>
          <w:tab w:val="num"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основе определения принципов формирования сетевого взаимодействия лежит положение о том, что сеть есть аутопоэтическая система, соответственно, процессы коммуникации как процесс и результат жизнедеятельности сети основываются на следующих принципах:</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комплексности и интеграции; связанности, кооперации и сотрудничества; опережающего развития структуры неформального сетевого сообщества; направленности деятельности неформальных </w:t>
      </w:r>
      <w:r w:rsidRPr="001E450F">
        <w:rPr>
          <w:rFonts w:ascii="Times New Roman" w:hAnsi="Times New Roman" w:cs="Times New Roman"/>
          <w:sz w:val="28"/>
          <w:szCs w:val="28"/>
        </w:rPr>
        <w:lastRenderedPageBreak/>
        <w:t>сетевых научных сообществ на</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получение нового научного знания, его внедрение на практике, распространение содержания ведущих идей исследовательской программы; открытости неформальных сетевых научных сообществ, многообразия форм их существования. </w:t>
      </w:r>
    </w:p>
    <w:p w:rsidR="00D639A7" w:rsidRPr="001E450F" w:rsidRDefault="00D639A7" w:rsidP="00B84A69">
      <w:pPr>
        <w:suppressAutoHyphen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Соответственно, при формировании сетевого взаимодействия чрезвычайно важен процесс создания моделей сетевого взаимодействия </w:t>
      </w:r>
      <w:r w:rsidR="000F4616">
        <w:rPr>
          <w:rFonts w:ascii="Times New Roman" w:hAnsi="Times New Roman" w:cs="Times New Roman"/>
          <w:sz w:val="28"/>
          <w:szCs w:val="28"/>
        </w:rPr>
        <w:t>научных школ</w:t>
      </w:r>
      <w:r w:rsidRPr="001E450F">
        <w:rPr>
          <w:rFonts w:ascii="Times New Roman" w:hAnsi="Times New Roman" w:cs="Times New Roman"/>
          <w:sz w:val="28"/>
          <w:szCs w:val="28"/>
        </w:rPr>
        <w:t xml:space="preserve">: возможно традиционная (для классических научно-педагогических школ), кластерная, вариативные. </w:t>
      </w:r>
    </w:p>
    <w:p w:rsidR="00D639A7" w:rsidRPr="001E450F" w:rsidRDefault="00130AC0"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130AC0">
        <w:rPr>
          <w:rFonts w:ascii="Times New Roman" w:hAnsi="Times New Roman" w:cs="Times New Roman"/>
          <w:sz w:val="28"/>
          <w:szCs w:val="28"/>
        </w:rPr>
        <w:t>Е. И. Сахарчук, М. Ю. Чандра</w:t>
      </w:r>
      <w:r w:rsidR="00641523">
        <w:rPr>
          <w:rFonts w:ascii="Times New Roman" w:hAnsi="Times New Roman" w:cs="Times New Roman"/>
          <w:sz w:val="28"/>
          <w:szCs w:val="28"/>
        </w:rPr>
        <w:t xml:space="preserve"> предложили несколько направлений</w:t>
      </w:r>
      <w:r w:rsidRPr="00130AC0">
        <w:rPr>
          <w:rFonts w:ascii="Times New Roman" w:hAnsi="Times New Roman" w:cs="Times New Roman"/>
          <w:sz w:val="28"/>
          <w:szCs w:val="28"/>
        </w:rPr>
        <w:t xml:space="preserve"> </w:t>
      </w:r>
      <w:r w:rsidR="00641523" w:rsidRPr="00641523">
        <w:rPr>
          <w:rFonts w:ascii="Times New Roman" w:hAnsi="Times New Roman" w:cs="Times New Roman"/>
          <w:sz w:val="28"/>
          <w:szCs w:val="28"/>
        </w:rPr>
        <w:t>научного взаимодействия педагогических вузов в развитии практик общего образования</w:t>
      </w:r>
      <w:r w:rsidR="00641523">
        <w:rPr>
          <w:rStyle w:val="a7"/>
          <w:rFonts w:ascii="Times New Roman" w:eastAsia="TimesNewRomanPSMT" w:hAnsi="Times New Roman" w:cs="Times New Roman"/>
          <w:sz w:val="28"/>
          <w:szCs w:val="28"/>
        </w:rPr>
        <w:footnoteReference w:id="206"/>
      </w:r>
      <w:r w:rsidR="00641523">
        <w:rPr>
          <w:rFonts w:ascii="Times New Roman" w:hAnsi="Times New Roman" w:cs="Times New Roman"/>
          <w:sz w:val="28"/>
          <w:szCs w:val="28"/>
        </w:rPr>
        <w:t xml:space="preserve">. Основываясь на их предложениях, дадим перечень </w:t>
      </w:r>
      <w:r w:rsidR="00D639A7" w:rsidRPr="00130AC0">
        <w:rPr>
          <w:rFonts w:ascii="Times New Roman" w:hAnsi="Times New Roman" w:cs="Times New Roman"/>
          <w:sz w:val="28"/>
          <w:szCs w:val="28"/>
        </w:rPr>
        <w:t>направлени</w:t>
      </w:r>
      <w:r w:rsidR="004B5718">
        <w:rPr>
          <w:rFonts w:ascii="Times New Roman" w:hAnsi="Times New Roman" w:cs="Times New Roman"/>
          <w:sz w:val="28"/>
          <w:szCs w:val="28"/>
        </w:rPr>
        <w:t>й</w:t>
      </w:r>
      <w:r w:rsidR="00D639A7" w:rsidRPr="00130AC0">
        <w:rPr>
          <w:rFonts w:ascii="Times New Roman" w:hAnsi="Times New Roman" w:cs="Times New Roman"/>
          <w:sz w:val="28"/>
          <w:szCs w:val="28"/>
        </w:rPr>
        <w:t xml:space="preserve"> сетевого</w:t>
      </w:r>
      <w:r w:rsidR="00D639A7" w:rsidRPr="001E450F">
        <w:rPr>
          <w:rFonts w:ascii="Times New Roman" w:eastAsia="TimesNewRomanPSMT" w:hAnsi="Times New Roman" w:cs="Times New Roman"/>
          <w:sz w:val="28"/>
          <w:szCs w:val="28"/>
        </w:rPr>
        <w:t xml:space="preserve"> взаимодействия </w:t>
      </w:r>
      <w:r w:rsidR="003B4F8E">
        <w:rPr>
          <w:rFonts w:ascii="Times New Roman" w:eastAsia="TimesNewRomanPSMT" w:hAnsi="Times New Roman" w:cs="Times New Roman"/>
          <w:sz w:val="28"/>
          <w:szCs w:val="28"/>
        </w:rPr>
        <w:t>научных школ</w:t>
      </w:r>
      <w:r w:rsidR="004B5718">
        <w:rPr>
          <w:rFonts w:ascii="Times New Roman" w:eastAsia="TimesNewRomanPSMT" w:hAnsi="Times New Roman" w:cs="Times New Roman"/>
          <w:sz w:val="28"/>
          <w:szCs w:val="28"/>
        </w:rPr>
        <w:t xml:space="preserve"> в своей интерпретации. </w:t>
      </w:r>
    </w:p>
    <w:p w:rsidR="00D639A7" w:rsidRPr="004B5718"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4B5718">
        <w:rPr>
          <w:rFonts w:ascii="Times New Roman" w:eastAsia="TimesNewRomanPSMT" w:hAnsi="Times New Roman" w:cs="Times New Roman"/>
          <w:b/>
          <w:bCs/>
          <w:sz w:val="28"/>
          <w:szCs w:val="28"/>
        </w:rPr>
        <w:t xml:space="preserve">Первое направление </w:t>
      </w:r>
      <w:r w:rsidR="004B5718">
        <w:rPr>
          <w:rFonts w:ascii="Times New Roman" w:eastAsia="TimesNewRomanPSMT" w:hAnsi="Times New Roman" w:cs="Times New Roman"/>
          <w:sz w:val="28"/>
          <w:szCs w:val="28"/>
        </w:rPr>
        <w:t>– организация членами научной школы</w:t>
      </w:r>
      <w:r w:rsidRPr="004B5718">
        <w:rPr>
          <w:rFonts w:ascii="Times New Roman" w:eastAsia="TimesNewRomanPSMT" w:hAnsi="Times New Roman" w:cs="Times New Roman"/>
          <w:sz w:val="28"/>
          <w:szCs w:val="28"/>
        </w:rPr>
        <w:t xml:space="preserve"> совместных фундаментальных и прикладных исследований, посвященных актуальным проблемам науки и практики, в том числе развития инновационных практик общего, профессионального и высшего образования.</w:t>
      </w:r>
    </w:p>
    <w:p w:rsidR="00D639A7" w:rsidRPr="004B5718"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4B5718">
        <w:rPr>
          <w:rFonts w:ascii="Times New Roman" w:eastAsia="TimesNewRomanPSMT" w:hAnsi="Times New Roman" w:cs="Times New Roman"/>
          <w:sz w:val="28"/>
          <w:szCs w:val="28"/>
        </w:rPr>
        <w:t xml:space="preserve">Целевые ориентиры: получение значимых для науки и образовательной практики теоретических и практических результатов коллективных исследований, которые бы получили научное признание. </w:t>
      </w:r>
    </w:p>
    <w:p w:rsidR="00D639A7" w:rsidRPr="004B5718"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4B5718">
        <w:rPr>
          <w:rFonts w:ascii="Times New Roman" w:eastAsia="TimesNewRomanPSMT" w:hAnsi="Times New Roman" w:cs="Times New Roman"/>
          <w:sz w:val="28"/>
          <w:szCs w:val="28"/>
        </w:rPr>
        <w:t xml:space="preserve">Для этого необходимо: </w:t>
      </w:r>
    </w:p>
    <w:p w:rsidR="00D639A7" w:rsidRPr="004B5718" w:rsidRDefault="00D639A7" w:rsidP="005C4050">
      <w:pPr>
        <w:pStyle w:val="af"/>
        <w:widowControl w:val="0"/>
        <w:numPr>
          <w:ilvl w:val="0"/>
          <w:numId w:val="60"/>
        </w:numPr>
        <w:spacing w:before="0" w:beforeAutospacing="0" w:after="0" w:afterAutospacing="0"/>
        <w:ind w:left="0" w:firstLine="709"/>
        <w:contextualSpacing/>
        <w:jc w:val="both"/>
        <w:rPr>
          <w:rFonts w:eastAsiaTheme="minorHAnsi"/>
          <w:sz w:val="28"/>
          <w:szCs w:val="28"/>
        </w:rPr>
      </w:pPr>
      <w:r w:rsidRPr="004B5718">
        <w:rPr>
          <w:sz w:val="28"/>
          <w:szCs w:val="28"/>
        </w:rPr>
        <w:t>Включение отдельных исследователей, педагогических коллективов кафедр/ институтов, свободного сообщества ученых педагогического университета в деятельность близких к ним по ценностям, научным специальностям, исследовательским программам, личным привязанностям к работе различных сетевых научных сообществ (формальных и неформальных); создание на базе педвузов собственных неформальных научных сообществ, включая виртуальные (в том числе различные платформы). Результат: активизация научной деятельности в педагогическом университете, повышение уровня профессиональной компетентности его сотрудников.</w:t>
      </w:r>
    </w:p>
    <w:p w:rsidR="00D639A7" w:rsidRPr="004B5718" w:rsidRDefault="00D639A7" w:rsidP="005C4050">
      <w:pPr>
        <w:pStyle w:val="af"/>
        <w:numPr>
          <w:ilvl w:val="0"/>
          <w:numId w:val="60"/>
        </w:numPr>
        <w:autoSpaceDE w:val="0"/>
        <w:autoSpaceDN w:val="0"/>
        <w:adjustRightInd w:val="0"/>
        <w:spacing w:before="0" w:beforeAutospacing="0" w:after="0" w:afterAutospacing="0"/>
        <w:ind w:left="0" w:firstLine="709"/>
        <w:contextualSpacing/>
        <w:jc w:val="both"/>
        <w:rPr>
          <w:rFonts w:eastAsia="TimesNewRomanPSMT"/>
          <w:sz w:val="28"/>
          <w:szCs w:val="28"/>
        </w:rPr>
      </w:pPr>
      <w:r w:rsidRPr="004B5718">
        <w:rPr>
          <w:rFonts w:eastAsia="TimesNewRomanPSMT"/>
          <w:sz w:val="28"/>
          <w:szCs w:val="28"/>
        </w:rPr>
        <w:t xml:space="preserve">Разносторонняя поддержка сетевых исследовательских коллективов в процессе проведения совместных научно-исследовательских проектов (информационная, консультационная, организационная, финансовая, нормативно-правовая и др., в том числе содействие публичному представлению результатов исследований). Результат: увеличение количества научно признанных результатов деятельности </w:t>
      </w:r>
      <w:r w:rsidR="004B5718">
        <w:rPr>
          <w:rFonts w:eastAsia="TimesNewRomanPSMT"/>
          <w:sz w:val="28"/>
          <w:szCs w:val="28"/>
        </w:rPr>
        <w:t>научных школ</w:t>
      </w:r>
      <w:r w:rsidRPr="004B5718">
        <w:rPr>
          <w:rFonts w:eastAsia="TimesNewRomanPSMT"/>
          <w:sz w:val="28"/>
          <w:szCs w:val="28"/>
        </w:rPr>
        <w:t xml:space="preserve">. Условия для зарождения и становления на базе педагогических университетов </w:t>
      </w:r>
      <w:r w:rsidR="004B5718">
        <w:rPr>
          <w:rFonts w:eastAsia="TimesNewRomanPSMT"/>
          <w:sz w:val="28"/>
          <w:szCs w:val="28"/>
        </w:rPr>
        <w:t>научных школ</w:t>
      </w:r>
      <w:r w:rsidRPr="004B5718">
        <w:rPr>
          <w:rFonts w:eastAsia="TimesNewRomanPSMT"/>
          <w:sz w:val="28"/>
          <w:szCs w:val="28"/>
        </w:rPr>
        <w:t xml:space="preserve"> как сетевых </w:t>
      </w:r>
      <w:r w:rsidRPr="004B5718">
        <w:rPr>
          <w:rFonts w:eastAsia="TimesNewRomanPSMT"/>
          <w:sz w:val="28"/>
          <w:szCs w:val="28"/>
        </w:rPr>
        <w:lastRenderedPageBreak/>
        <w:t>объединений, в целом, появление неформальных сетевых научных сообществ на первых этапах, в частности. Формирование акторов таких сетевых объединений: экспериментальных, инновационных площадок, учителей инноваторов, методистов и других сетевых партнеров.</w:t>
      </w:r>
    </w:p>
    <w:p w:rsidR="00D639A7" w:rsidRPr="004B5718"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4B5718">
        <w:rPr>
          <w:rFonts w:ascii="Times New Roman" w:eastAsia="TimesNewRomanPSMT" w:hAnsi="Times New Roman" w:cs="Times New Roman"/>
          <w:b/>
          <w:bCs/>
          <w:sz w:val="28"/>
          <w:szCs w:val="28"/>
        </w:rPr>
        <w:t>Второе направление</w:t>
      </w:r>
      <w:r w:rsidRPr="004B5718">
        <w:rPr>
          <w:rFonts w:ascii="Times New Roman" w:eastAsia="TimesNewRomanPSMT" w:hAnsi="Times New Roman" w:cs="Times New Roman"/>
          <w:sz w:val="28"/>
          <w:szCs w:val="28"/>
        </w:rPr>
        <w:t xml:space="preserve"> – организация </w:t>
      </w:r>
      <w:r w:rsidR="00FB2FB3">
        <w:rPr>
          <w:rFonts w:ascii="Times New Roman" w:eastAsia="TimesNewRomanPSMT" w:hAnsi="Times New Roman" w:cs="Times New Roman"/>
          <w:sz w:val="28"/>
          <w:szCs w:val="28"/>
        </w:rPr>
        <w:t>научными школами педвузов</w:t>
      </w:r>
      <w:r w:rsidRPr="004B5718">
        <w:rPr>
          <w:rFonts w:ascii="Times New Roman" w:eastAsia="TimesNewRomanPSMT" w:hAnsi="Times New Roman" w:cs="Times New Roman"/>
          <w:sz w:val="28"/>
          <w:szCs w:val="28"/>
        </w:rPr>
        <w:t xml:space="preserve"> и их партнерами совместных сетевых научных мероприятий, посвященных проблематике осуществляемых научных поисков. </w:t>
      </w:r>
    </w:p>
    <w:p w:rsidR="00D639A7" w:rsidRPr="004B5718"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4B5718">
        <w:rPr>
          <w:rFonts w:ascii="Times New Roman" w:eastAsia="TimesNewRomanPSMT" w:hAnsi="Times New Roman" w:cs="Times New Roman"/>
          <w:sz w:val="28"/>
          <w:szCs w:val="28"/>
        </w:rPr>
        <w:t>Целевые ориентиры: обобщение, распространение ведущих идей исследовательских программ и опыта их реализации.</w:t>
      </w:r>
      <w:r w:rsidR="0044348E" w:rsidRPr="004B5718">
        <w:rPr>
          <w:rFonts w:ascii="Times New Roman" w:eastAsia="TimesNewRomanPSMT" w:hAnsi="Times New Roman" w:cs="Times New Roman"/>
          <w:sz w:val="28"/>
          <w:szCs w:val="28"/>
        </w:rPr>
        <w:t xml:space="preserve"> </w:t>
      </w:r>
    </w:p>
    <w:p w:rsidR="00D639A7" w:rsidRPr="004B5718"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4B5718">
        <w:rPr>
          <w:rFonts w:ascii="Times New Roman" w:eastAsia="TimesNewRomanPSMT" w:hAnsi="Times New Roman" w:cs="Times New Roman"/>
          <w:sz w:val="28"/>
          <w:szCs w:val="28"/>
        </w:rPr>
        <w:t>Результаты: подготовка и проведение различных научно-образовательных событий (международные, всероссийские и региональные сетевые научные и научно-практические конференции, форумы и др.). Особую роль играют сетевые научно-педагогические семинары, содержание которых позволяет совершенствовать исследовательские программы по конкретным научным направлениям. Большое значение могут иметь написание и экспертиза научных диссертационных исследований, конкурсы научных работ и др.</w:t>
      </w:r>
    </w:p>
    <w:p w:rsidR="00D639A7" w:rsidRPr="004B5718"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4B5718">
        <w:rPr>
          <w:rFonts w:ascii="Times New Roman" w:eastAsia="TimesNewRomanPSMT" w:hAnsi="Times New Roman" w:cs="Times New Roman"/>
          <w:b/>
          <w:bCs/>
          <w:sz w:val="28"/>
          <w:szCs w:val="28"/>
        </w:rPr>
        <w:t xml:space="preserve">Третье направление </w:t>
      </w:r>
      <w:r w:rsidRPr="004B5718">
        <w:rPr>
          <w:rFonts w:ascii="Times New Roman" w:eastAsia="TimesNewRomanPSMT" w:hAnsi="Times New Roman" w:cs="Times New Roman"/>
          <w:sz w:val="28"/>
          <w:szCs w:val="28"/>
        </w:rPr>
        <w:t xml:space="preserve">– научно-методическая поддержка и вовлечение в деятельность </w:t>
      </w:r>
      <w:r w:rsidR="00FB2FB3">
        <w:rPr>
          <w:rFonts w:ascii="Times New Roman" w:eastAsia="TimesNewRomanPSMT" w:hAnsi="Times New Roman" w:cs="Times New Roman"/>
          <w:sz w:val="28"/>
          <w:szCs w:val="28"/>
        </w:rPr>
        <w:t>научных школ педвузов</w:t>
      </w:r>
      <w:r w:rsidRPr="004B5718">
        <w:rPr>
          <w:rFonts w:ascii="Times New Roman" w:eastAsia="TimesNewRomanPSMT" w:hAnsi="Times New Roman" w:cs="Times New Roman"/>
          <w:sz w:val="28"/>
          <w:szCs w:val="28"/>
        </w:rPr>
        <w:t xml:space="preserve"> студентов и педагогов, формирование преемственности внутри научных школ педагогических университетов. </w:t>
      </w:r>
    </w:p>
    <w:p w:rsidR="00D639A7" w:rsidRPr="004B5718"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4B5718">
        <w:rPr>
          <w:rFonts w:ascii="Times New Roman" w:eastAsia="TimesNewRomanPSMT" w:hAnsi="Times New Roman" w:cs="Times New Roman"/>
          <w:sz w:val="28"/>
          <w:szCs w:val="28"/>
        </w:rPr>
        <w:t>Целевые ориентиры этого направления заключается в создании предпосылок для привлечения в аспирантуру мотивированных исследователей, что позволит повысить качество подготовки кадров высшей квалификации.</w:t>
      </w:r>
    </w:p>
    <w:p w:rsidR="00D639A7" w:rsidRPr="004B5718"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4B5718">
        <w:rPr>
          <w:rFonts w:ascii="Times New Roman" w:eastAsia="TimesNewRomanPSMT" w:hAnsi="Times New Roman" w:cs="Times New Roman"/>
          <w:sz w:val="28"/>
          <w:szCs w:val="28"/>
        </w:rPr>
        <w:t>Механизмы такой деятельности: сетевое научное руководство и консультирование, сетевые научно-практические конференции и конкурсы НИР для молодых исследователей, совместные научно-исследовательские проекты, сетевые школы молодого исследователя, сетевая организация стажировок и научно-исследовательских практик, сетевые мастер-классы, открытые лекции, вебинары, научные семинары и др.</w:t>
      </w:r>
    </w:p>
    <w:p w:rsidR="00D639A7" w:rsidRPr="004B5718"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4B5718">
        <w:rPr>
          <w:rFonts w:ascii="Times New Roman" w:eastAsia="TimesNewRomanPSMT" w:hAnsi="Times New Roman" w:cs="Times New Roman"/>
          <w:b/>
          <w:bCs/>
          <w:sz w:val="28"/>
          <w:szCs w:val="28"/>
        </w:rPr>
        <w:t xml:space="preserve">Четвертое направление </w:t>
      </w:r>
      <w:r w:rsidRPr="004B5718">
        <w:rPr>
          <w:rFonts w:ascii="Times New Roman" w:eastAsia="TimesNewRomanPSMT" w:hAnsi="Times New Roman" w:cs="Times New Roman"/>
          <w:sz w:val="28"/>
          <w:szCs w:val="28"/>
        </w:rPr>
        <w:t xml:space="preserve">– создание, внедрение сетевой инфраструктуры для эффективной организации совместного научного взаимодействия. </w:t>
      </w:r>
    </w:p>
    <w:p w:rsidR="00D639A7" w:rsidRPr="004B5718" w:rsidRDefault="00D639A7" w:rsidP="00227016">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4B5718">
        <w:rPr>
          <w:rFonts w:ascii="Times New Roman" w:eastAsia="TimesNewRomanPSMT" w:hAnsi="Times New Roman" w:cs="Times New Roman"/>
          <w:sz w:val="28"/>
          <w:szCs w:val="28"/>
        </w:rPr>
        <w:t>Целевыми ориентирами этого направления являются обеспечение доступа партнерам и всем субъектам взаимодействия к ресурсам, необходимым для проведения совместных исследований и научных мероприятий, в том числе возможность совместного использования инфраструктуры, наукоёмкого оборудования, сетевых ресурсов и форм цифрового взаимодействия и коммуникации.</w:t>
      </w:r>
      <w:r w:rsidR="0044348E" w:rsidRPr="004B5718">
        <w:rPr>
          <w:rFonts w:ascii="Times New Roman" w:eastAsia="TimesNewRomanPSMT" w:hAnsi="Times New Roman" w:cs="Times New Roman"/>
          <w:sz w:val="28"/>
          <w:szCs w:val="28"/>
        </w:rPr>
        <w:t xml:space="preserve">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b/>
          <w:bCs/>
          <w:sz w:val="28"/>
          <w:szCs w:val="28"/>
        </w:rPr>
        <w:lastRenderedPageBreak/>
        <w:t>Пятое направление</w:t>
      </w:r>
      <w:r w:rsidRPr="001E450F">
        <w:rPr>
          <w:rFonts w:ascii="Times New Roman" w:hAnsi="Times New Roman" w:cs="Times New Roman"/>
          <w:sz w:val="28"/>
          <w:szCs w:val="28"/>
        </w:rPr>
        <w:t xml:space="preserve"> – проектирование и реализация сетевых образовательных программ различного вида и направленности в рамках соответствующей исследовательской программы. </w:t>
      </w:r>
    </w:p>
    <w:p w:rsidR="00D639A7" w:rsidRPr="001E450F" w:rsidRDefault="00D639A7"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Результат: обобщение и распространение результатов научных исследований, разработка и тиражирование научно-методических материалов, подготовка будущих участников неформальных сетевых научных сообществ / </w:t>
      </w:r>
      <w:r w:rsidR="007D62B7">
        <w:rPr>
          <w:rFonts w:ascii="Times New Roman" w:hAnsi="Times New Roman" w:cs="Times New Roman"/>
          <w:sz w:val="28"/>
          <w:szCs w:val="28"/>
        </w:rPr>
        <w:t>научных школ</w:t>
      </w:r>
      <w:r w:rsidRPr="001E450F">
        <w:rPr>
          <w:rFonts w:ascii="Times New Roman" w:hAnsi="Times New Roman" w:cs="Times New Roman"/>
          <w:sz w:val="28"/>
          <w:szCs w:val="28"/>
        </w:rPr>
        <w:t>.</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В рамках третьего и пятого направлений значимую роль играет вунри- или межуниверситетская взаимосвязь образовательного и научно-исследовательского процессов, наличие административно-управленческих решений по открытию и (или) развитию образовательных программ уровней магистратуры и аспирантуры, содержательно связанных с деятельностью научных школ, обеспечивающих, с одной стороны, трансфер научного знания в образование, с другой, – воспроизводство новых кадров в логике ценностей, методологий, инструментов, содержания деятельности научных школ. Обновление кадрового состава – значимый фактор обеспечения жизнедеятельности </w:t>
      </w:r>
      <w:r w:rsidR="007D62B7">
        <w:rPr>
          <w:rFonts w:ascii="Times New Roman" w:hAnsi="Times New Roman" w:cs="Times New Roman"/>
          <w:sz w:val="28"/>
          <w:szCs w:val="28"/>
        </w:rPr>
        <w:t>научной школы</w:t>
      </w:r>
      <w:r w:rsidRPr="001E450F">
        <w:rPr>
          <w:rFonts w:ascii="Times New Roman" w:hAnsi="Times New Roman" w:cs="Times New Roman"/>
          <w:sz w:val="28"/>
          <w:szCs w:val="28"/>
        </w:rPr>
        <w:t>.</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 w:hAnsi="Times New Roman" w:cs="Times New Roman"/>
          <w:sz w:val="28"/>
          <w:szCs w:val="28"/>
        </w:rPr>
      </w:pPr>
      <w:r w:rsidRPr="001E450F">
        <w:rPr>
          <w:rFonts w:ascii="Times New Roman" w:eastAsia="TimesNewRoman" w:hAnsi="Times New Roman" w:cs="Times New Roman"/>
          <w:sz w:val="28"/>
          <w:szCs w:val="28"/>
        </w:rPr>
        <w:t>Наиболее масштабными по формату практиками сетевого взаимодействия научных школ являются: объединение в сеть в виртуальных кампусах, дистанционном и электронном обучении, использование сетевых открытых ресурсов, создание консорциумов, национальных платформ обучения как бесплатного облачного сервиса, формирование на базе совокупности научных школ и организаций сетевых университетов и др.</w:t>
      </w:r>
    </w:p>
    <w:p w:rsidR="00D639A7" w:rsidRPr="001E450F" w:rsidRDefault="00D639A7" w:rsidP="00227016">
      <w:pPr>
        <w:autoSpaceDE w:val="0"/>
        <w:autoSpaceDN w:val="0"/>
        <w:adjustRightInd w:val="0"/>
        <w:spacing w:after="0" w:line="240" w:lineRule="auto"/>
        <w:ind w:firstLine="709"/>
        <w:contextualSpacing/>
        <w:jc w:val="both"/>
        <w:rPr>
          <w:rFonts w:ascii="Times New Roman" w:eastAsia="TimesNewRoman" w:hAnsi="Times New Roman" w:cs="Times New Roman"/>
          <w:sz w:val="28"/>
          <w:szCs w:val="28"/>
        </w:rPr>
      </w:pPr>
      <w:r w:rsidRPr="001E450F">
        <w:rPr>
          <w:rFonts w:ascii="Times New Roman" w:eastAsia="TimesNewRoman" w:hAnsi="Times New Roman" w:cs="Times New Roman"/>
          <w:sz w:val="28"/>
          <w:szCs w:val="28"/>
        </w:rPr>
        <w:t xml:space="preserve">Локальные практики (или перспективы выстраивания таковых) сетевого взаимодействия научных школ университетов, занимающихся подготовкой специалистов для системы образования, будут обоснованы в следующей части монографии. Основной акцент при этом сделан на практики университетов Луганской и Донецкой народных республик, чья реинтеграция в единое научно-образовательное пространство Российской Федерации крайне необходима. </w:t>
      </w:r>
    </w:p>
    <w:p w:rsidR="00D639A7" w:rsidRPr="001E450F" w:rsidRDefault="00D639A7" w:rsidP="00227016">
      <w:pPr>
        <w:spacing w:after="0" w:line="360" w:lineRule="auto"/>
        <w:ind w:firstLine="709"/>
        <w:contextualSpacing/>
        <w:rPr>
          <w:rFonts w:ascii="Times New Roman" w:hAnsi="Times New Roman" w:cs="Times New Roman"/>
          <w:bCs/>
          <w:sz w:val="28"/>
          <w:szCs w:val="28"/>
        </w:rPr>
      </w:pPr>
    </w:p>
    <w:p w:rsidR="007C7584" w:rsidRPr="001E450F" w:rsidRDefault="007C7584" w:rsidP="00227016">
      <w:pPr>
        <w:spacing w:after="0" w:line="360" w:lineRule="auto"/>
        <w:ind w:firstLine="709"/>
        <w:contextualSpacing/>
        <w:rPr>
          <w:rFonts w:ascii="Times New Roman" w:hAnsi="Times New Roman" w:cs="Times New Roman"/>
          <w:bCs/>
          <w:sz w:val="28"/>
          <w:szCs w:val="28"/>
        </w:rPr>
      </w:pPr>
      <w:r w:rsidRPr="001E450F">
        <w:rPr>
          <w:rFonts w:ascii="Times New Roman" w:hAnsi="Times New Roman" w:cs="Times New Roman"/>
          <w:bCs/>
          <w:sz w:val="28"/>
          <w:szCs w:val="28"/>
        </w:rPr>
        <w:br w:type="page"/>
      </w:r>
    </w:p>
    <w:p w:rsidR="00AE0AF2" w:rsidRPr="006F117A" w:rsidRDefault="00AE0AF2" w:rsidP="00A02AE8">
      <w:pPr>
        <w:pStyle w:val="1"/>
        <w:spacing w:before="0"/>
        <w:contextualSpacing/>
        <w:jc w:val="center"/>
        <w:rPr>
          <w:rFonts w:ascii="Times New Roman" w:hAnsi="Times New Roman" w:cs="Times New Roman"/>
          <w:color w:val="auto"/>
        </w:rPr>
      </w:pPr>
      <w:bookmarkStart w:id="147" w:name="_Toc183466075"/>
      <w:r w:rsidRPr="006F117A">
        <w:rPr>
          <w:rFonts w:ascii="Times New Roman" w:hAnsi="Times New Roman" w:cs="Times New Roman"/>
          <w:color w:val="auto"/>
        </w:rPr>
        <w:lastRenderedPageBreak/>
        <w:t xml:space="preserve">Глава </w:t>
      </w:r>
      <w:r w:rsidR="003F1551" w:rsidRPr="006F117A">
        <w:rPr>
          <w:rFonts w:ascii="Times New Roman" w:hAnsi="Times New Roman" w:cs="Times New Roman"/>
          <w:color w:val="auto"/>
        </w:rPr>
        <w:t>3</w:t>
      </w:r>
      <w:r w:rsidR="007C7584" w:rsidRPr="006F117A">
        <w:rPr>
          <w:rFonts w:ascii="Times New Roman" w:hAnsi="Times New Roman" w:cs="Times New Roman"/>
          <w:color w:val="auto"/>
        </w:rPr>
        <w:t xml:space="preserve">. </w:t>
      </w:r>
      <w:r w:rsidR="007E22C5" w:rsidRPr="006F117A">
        <w:rPr>
          <w:rFonts w:ascii="Times New Roman" w:hAnsi="Times New Roman" w:cs="Times New Roman"/>
          <w:color w:val="auto"/>
        </w:rPr>
        <w:t>Обзор</w:t>
      </w:r>
      <w:r w:rsidR="0028414D" w:rsidRPr="006F117A">
        <w:rPr>
          <w:rFonts w:ascii="Times New Roman" w:hAnsi="Times New Roman" w:cs="Times New Roman"/>
          <w:color w:val="auto"/>
        </w:rPr>
        <w:t xml:space="preserve"> научных школ </w:t>
      </w:r>
      <w:r w:rsidR="00817D64" w:rsidRPr="006F117A">
        <w:rPr>
          <w:rFonts w:ascii="Times New Roman" w:hAnsi="Times New Roman" w:cs="Times New Roman"/>
          <w:color w:val="auto"/>
        </w:rPr>
        <w:t>новых субъектов Российской Федерации</w:t>
      </w:r>
      <w:bookmarkEnd w:id="147"/>
    </w:p>
    <w:p w:rsidR="000D3A36" w:rsidRPr="006F117A" w:rsidRDefault="000D3A36" w:rsidP="00A02AE8">
      <w:pPr>
        <w:spacing w:after="0"/>
        <w:contextualSpacing/>
        <w:jc w:val="center"/>
        <w:rPr>
          <w:rFonts w:ascii="Times New Roman" w:hAnsi="Times New Roman" w:cs="Times New Roman"/>
          <w:sz w:val="28"/>
          <w:szCs w:val="28"/>
        </w:rPr>
      </w:pPr>
    </w:p>
    <w:p w:rsidR="00DC491F" w:rsidRPr="006F117A" w:rsidRDefault="003F1551" w:rsidP="00A02AE8">
      <w:pPr>
        <w:pStyle w:val="2"/>
        <w:spacing w:before="0"/>
        <w:contextualSpacing/>
        <w:jc w:val="center"/>
        <w:rPr>
          <w:rFonts w:ascii="Times New Roman" w:hAnsi="Times New Roman" w:cs="Times New Roman"/>
          <w:color w:val="auto"/>
          <w:sz w:val="28"/>
          <w:szCs w:val="28"/>
        </w:rPr>
      </w:pPr>
      <w:bookmarkStart w:id="148" w:name="_Toc183466076"/>
      <w:r w:rsidRPr="006F117A">
        <w:rPr>
          <w:rFonts w:ascii="Times New Roman" w:hAnsi="Times New Roman" w:cs="Times New Roman"/>
          <w:color w:val="auto"/>
          <w:sz w:val="28"/>
          <w:szCs w:val="28"/>
        </w:rPr>
        <w:t>3</w:t>
      </w:r>
      <w:r w:rsidR="00DC491F" w:rsidRPr="006F117A">
        <w:rPr>
          <w:rFonts w:ascii="Times New Roman" w:hAnsi="Times New Roman" w:cs="Times New Roman"/>
          <w:color w:val="auto"/>
          <w:sz w:val="28"/>
          <w:szCs w:val="28"/>
        </w:rPr>
        <w:t>.1.</w:t>
      </w:r>
      <w:r w:rsidR="00817D64" w:rsidRPr="006F117A">
        <w:rPr>
          <w:rFonts w:ascii="Times New Roman" w:hAnsi="Times New Roman" w:cs="Times New Roman"/>
          <w:color w:val="auto"/>
          <w:sz w:val="28"/>
          <w:szCs w:val="28"/>
        </w:rPr>
        <w:tab/>
      </w:r>
      <w:r w:rsidR="00D47BAD" w:rsidRPr="006F117A">
        <w:rPr>
          <w:rFonts w:ascii="Times New Roman" w:hAnsi="Times New Roman" w:cs="Times New Roman"/>
          <w:color w:val="auto"/>
          <w:sz w:val="28"/>
          <w:szCs w:val="28"/>
        </w:rPr>
        <w:t>Н</w:t>
      </w:r>
      <w:r w:rsidR="00DC491F" w:rsidRPr="006F117A">
        <w:rPr>
          <w:rFonts w:ascii="Times New Roman" w:hAnsi="Times New Roman" w:cs="Times New Roman"/>
          <w:color w:val="auto"/>
          <w:sz w:val="28"/>
          <w:szCs w:val="28"/>
        </w:rPr>
        <w:t>аучн</w:t>
      </w:r>
      <w:r w:rsidR="00A959BE" w:rsidRPr="006F117A">
        <w:rPr>
          <w:rFonts w:ascii="Times New Roman" w:hAnsi="Times New Roman" w:cs="Times New Roman"/>
          <w:color w:val="auto"/>
          <w:sz w:val="28"/>
          <w:szCs w:val="28"/>
        </w:rPr>
        <w:t>ы</w:t>
      </w:r>
      <w:r w:rsidR="00D47BAD" w:rsidRPr="006F117A">
        <w:rPr>
          <w:rFonts w:ascii="Times New Roman" w:hAnsi="Times New Roman" w:cs="Times New Roman"/>
          <w:color w:val="auto"/>
          <w:sz w:val="28"/>
          <w:szCs w:val="28"/>
        </w:rPr>
        <w:t>е</w:t>
      </w:r>
      <w:r w:rsidR="00A959BE" w:rsidRPr="006F117A">
        <w:rPr>
          <w:rFonts w:ascii="Times New Roman" w:hAnsi="Times New Roman" w:cs="Times New Roman"/>
          <w:color w:val="auto"/>
          <w:sz w:val="28"/>
          <w:szCs w:val="28"/>
        </w:rPr>
        <w:t xml:space="preserve"> школ</w:t>
      </w:r>
      <w:r w:rsidR="00D47BAD" w:rsidRPr="006F117A">
        <w:rPr>
          <w:rFonts w:ascii="Times New Roman" w:hAnsi="Times New Roman" w:cs="Times New Roman"/>
          <w:color w:val="auto"/>
          <w:sz w:val="28"/>
          <w:szCs w:val="28"/>
        </w:rPr>
        <w:t>ы</w:t>
      </w:r>
      <w:r w:rsidR="00A959BE" w:rsidRPr="006F117A">
        <w:rPr>
          <w:rFonts w:ascii="Times New Roman" w:hAnsi="Times New Roman" w:cs="Times New Roman"/>
          <w:color w:val="auto"/>
          <w:sz w:val="28"/>
          <w:szCs w:val="28"/>
        </w:rPr>
        <w:t xml:space="preserve"> </w:t>
      </w:r>
      <w:r w:rsidR="00DC491F" w:rsidRPr="006F117A">
        <w:rPr>
          <w:rFonts w:ascii="Times New Roman" w:hAnsi="Times New Roman" w:cs="Times New Roman"/>
          <w:color w:val="auto"/>
          <w:sz w:val="28"/>
          <w:szCs w:val="28"/>
        </w:rPr>
        <w:t>Луганск</w:t>
      </w:r>
      <w:r w:rsidRPr="006F117A">
        <w:rPr>
          <w:rFonts w:ascii="Times New Roman" w:hAnsi="Times New Roman" w:cs="Times New Roman"/>
          <w:color w:val="auto"/>
          <w:sz w:val="28"/>
          <w:szCs w:val="28"/>
        </w:rPr>
        <w:t>ого</w:t>
      </w:r>
      <w:r w:rsidR="00DC491F" w:rsidRPr="006F117A">
        <w:rPr>
          <w:rFonts w:ascii="Times New Roman" w:hAnsi="Times New Roman" w:cs="Times New Roman"/>
          <w:color w:val="auto"/>
          <w:sz w:val="28"/>
          <w:szCs w:val="28"/>
        </w:rPr>
        <w:t xml:space="preserve"> государственн</w:t>
      </w:r>
      <w:r w:rsidRPr="006F117A">
        <w:rPr>
          <w:rFonts w:ascii="Times New Roman" w:hAnsi="Times New Roman" w:cs="Times New Roman"/>
          <w:color w:val="auto"/>
          <w:sz w:val="28"/>
          <w:szCs w:val="28"/>
        </w:rPr>
        <w:t>ого</w:t>
      </w:r>
      <w:r w:rsidR="00A959BE" w:rsidRPr="006F117A">
        <w:rPr>
          <w:rFonts w:ascii="Times New Roman" w:hAnsi="Times New Roman" w:cs="Times New Roman"/>
          <w:color w:val="auto"/>
          <w:sz w:val="28"/>
          <w:szCs w:val="28"/>
        </w:rPr>
        <w:t xml:space="preserve"> </w:t>
      </w:r>
      <w:r w:rsidR="00DC491F" w:rsidRPr="006F117A">
        <w:rPr>
          <w:rFonts w:ascii="Times New Roman" w:hAnsi="Times New Roman" w:cs="Times New Roman"/>
          <w:color w:val="auto"/>
          <w:sz w:val="28"/>
          <w:szCs w:val="28"/>
        </w:rPr>
        <w:t>педагогическ</w:t>
      </w:r>
      <w:r w:rsidRPr="006F117A">
        <w:rPr>
          <w:rFonts w:ascii="Times New Roman" w:hAnsi="Times New Roman" w:cs="Times New Roman"/>
          <w:color w:val="auto"/>
          <w:sz w:val="28"/>
          <w:szCs w:val="28"/>
        </w:rPr>
        <w:t>ого</w:t>
      </w:r>
      <w:r w:rsidR="00DC491F" w:rsidRPr="006F117A">
        <w:rPr>
          <w:rFonts w:ascii="Times New Roman" w:hAnsi="Times New Roman" w:cs="Times New Roman"/>
          <w:color w:val="auto"/>
          <w:sz w:val="28"/>
          <w:szCs w:val="28"/>
        </w:rPr>
        <w:t xml:space="preserve"> университе</w:t>
      </w:r>
      <w:r w:rsidR="00A959BE" w:rsidRPr="006F117A">
        <w:rPr>
          <w:rFonts w:ascii="Times New Roman" w:hAnsi="Times New Roman" w:cs="Times New Roman"/>
          <w:color w:val="auto"/>
          <w:sz w:val="28"/>
          <w:szCs w:val="28"/>
        </w:rPr>
        <w:t>т</w:t>
      </w:r>
      <w:r w:rsidRPr="006F117A">
        <w:rPr>
          <w:rFonts w:ascii="Times New Roman" w:hAnsi="Times New Roman" w:cs="Times New Roman"/>
          <w:color w:val="auto"/>
          <w:sz w:val="28"/>
          <w:szCs w:val="28"/>
        </w:rPr>
        <w:t>а</w:t>
      </w:r>
      <w:bookmarkEnd w:id="148"/>
    </w:p>
    <w:p w:rsidR="00A959BE" w:rsidRPr="001E450F" w:rsidRDefault="00A959BE" w:rsidP="00227016">
      <w:pPr>
        <w:spacing w:after="0"/>
        <w:contextualSpacing/>
        <w:rPr>
          <w:rFonts w:ascii="Times New Roman" w:hAnsi="Times New Roman" w:cs="Times New Roman"/>
          <w:sz w:val="28"/>
          <w:szCs w:val="28"/>
        </w:rPr>
      </w:pPr>
    </w:p>
    <w:p w:rsidR="00DC491F" w:rsidRPr="001E450F" w:rsidRDefault="00DC491F"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Деятельность научных школ на базе Луганского государственного педагогического университета (ЛГПУ) способствует развитию его научного потенциала, реализации исследований научного коллектива по актуальным педагогическим проблемам в кандидатских и докторских диссертациях. А также позволяет разрабатывать перспективные направления в образовании и науке, реализовывать их посредством принципа преемственности поколений в научном сообществе ЛГПУ, представлять результаты своих исследований в монографиях, учебно-методических пособиях, в совместных научных мероприятиях с другими </w:t>
      </w:r>
      <w:r w:rsidR="006D6826" w:rsidRPr="001E450F">
        <w:rPr>
          <w:rFonts w:ascii="Times New Roman" w:hAnsi="Times New Roman" w:cs="Times New Roman"/>
          <w:bCs/>
          <w:sz w:val="28"/>
          <w:szCs w:val="28"/>
        </w:rPr>
        <w:t>вуз</w:t>
      </w:r>
      <w:r w:rsidRPr="001E450F">
        <w:rPr>
          <w:rFonts w:ascii="Times New Roman" w:hAnsi="Times New Roman" w:cs="Times New Roman"/>
          <w:bCs/>
          <w:sz w:val="28"/>
          <w:szCs w:val="28"/>
        </w:rPr>
        <w:t xml:space="preserve">ами. </w:t>
      </w:r>
    </w:p>
    <w:p w:rsidR="009A37CC" w:rsidRPr="001E450F" w:rsidRDefault="009A37CC" w:rsidP="00227016">
      <w:pPr>
        <w:tabs>
          <w:tab w:val="left" w:pos="709"/>
        </w:tabs>
        <w:spacing w:after="0" w:line="240" w:lineRule="auto"/>
        <w:ind w:firstLineChars="253" w:firstLine="711"/>
        <w:contextualSpacing/>
        <w:jc w:val="both"/>
        <w:rPr>
          <w:rFonts w:ascii="Times New Roman" w:hAnsi="Times New Roman" w:cs="Times New Roman"/>
          <w:b/>
          <w:i/>
          <w:iCs/>
          <w:sz w:val="28"/>
          <w:szCs w:val="28"/>
        </w:rPr>
      </w:pPr>
    </w:p>
    <w:p w:rsidR="009A37CC" w:rsidRPr="001E450F" w:rsidRDefault="009A37CC" w:rsidP="00227016">
      <w:pPr>
        <w:tabs>
          <w:tab w:val="left" w:pos="709"/>
        </w:tabs>
        <w:spacing w:after="0" w:line="240" w:lineRule="auto"/>
        <w:contextualSpacing/>
        <w:jc w:val="center"/>
        <w:rPr>
          <w:rFonts w:ascii="Times New Roman" w:hAnsi="Times New Roman" w:cs="Times New Roman"/>
          <w:b/>
          <w:i/>
          <w:iCs/>
          <w:sz w:val="28"/>
          <w:szCs w:val="28"/>
        </w:rPr>
      </w:pPr>
      <w:r w:rsidRPr="001E450F">
        <w:rPr>
          <w:rFonts w:ascii="Times New Roman" w:hAnsi="Times New Roman" w:cs="Times New Roman"/>
          <w:b/>
          <w:i/>
          <w:iCs/>
          <w:sz w:val="28"/>
          <w:szCs w:val="28"/>
        </w:rPr>
        <w:t>Научная школа Ю.А. Шаранина – В.Д. </w:t>
      </w:r>
      <w:r w:rsidR="00CD4AFA" w:rsidRPr="001E450F">
        <w:rPr>
          <w:rFonts w:ascii="Times New Roman" w:hAnsi="Times New Roman" w:cs="Times New Roman"/>
          <w:b/>
          <w:i/>
          <w:iCs/>
          <w:sz w:val="28"/>
          <w:szCs w:val="28"/>
        </w:rPr>
        <w:t>Дьяченко</w:t>
      </w:r>
      <w:r w:rsidR="00425B9B" w:rsidRPr="001E450F">
        <w:rPr>
          <w:rFonts w:ascii="Times New Roman" w:hAnsi="Times New Roman" w:cs="Times New Roman"/>
          <w:b/>
          <w:i/>
          <w:iCs/>
          <w:sz w:val="28"/>
          <w:szCs w:val="28"/>
        </w:rPr>
        <w:t xml:space="preserve"> </w:t>
      </w:r>
    </w:p>
    <w:p w:rsidR="00871EF6" w:rsidRPr="001E450F" w:rsidRDefault="009A37CC" w:rsidP="00227016">
      <w:pPr>
        <w:tabs>
          <w:tab w:val="left" w:pos="709"/>
        </w:tabs>
        <w:spacing w:after="0" w:line="240" w:lineRule="auto"/>
        <w:contextualSpacing/>
        <w:jc w:val="center"/>
        <w:rPr>
          <w:rFonts w:ascii="Times New Roman" w:hAnsi="Times New Roman" w:cs="Times New Roman"/>
          <w:b/>
          <w:i/>
          <w:iCs/>
          <w:sz w:val="28"/>
          <w:szCs w:val="28"/>
          <w:u w:val="single"/>
        </w:rPr>
      </w:pPr>
      <w:r w:rsidRPr="001E450F">
        <w:rPr>
          <w:rFonts w:ascii="Times New Roman" w:hAnsi="Times New Roman" w:cs="Times New Roman"/>
          <w:b/>
          <w:i/>
          <w:iCs/>
          <w:sz w:val="28"/>
          <w:szCs w:val="28"/>
          <w:u w:val="single"/>
        </w:rPr>
        <w:t>Синтез карбо- и гетероциклов на основе активированных нитрилов</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История основания и развития научной школы</w:t>
      </w:r>
    </w:p>
    <w:p w:rsidR="00341688" w:rsidRPr="001E450F" w:rsidRDefault="00AE0AF2"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bCs/>
          <w:sz w:val="28"/>
          <w:szCs w:val="28"/>
        </w:rPr>
        <w:t>История основания и становления научной школы органической химии</w:t>
      </w:r>
      <w:r w:rsidRPr="001E450F">
        <w:rPr>
          <w:rFonts w:ascii="Times New Roman" w:hAnsi="Times New Roman" w:cs="Times New Roman"/>
          <w:bCs/>
          <w:i/>
          <w:sz w:val="28"/>
          <w:szCs w:val="28"/>
        </w:rPr>
        <w:t xml:space="preserve"> </w:t>
      </w:r>
      <w:r w:rsidRPr="001E450F">
        <w:rPr>
          <w:rFonts w:ascii="Times New Roman" w:hAnsi="Times New Roman" w:cs="Times New Roman"/>
          <w:bCs/>
          <w:sz w:val="28"/>
          <w:szCs w:val="28"/>
        </w:rPr>
        <w:t xml:space="preserve">связана с доктором химических наук, профессором </w:t>
      </w:r>
      <w:r w:rsidRPr="001E450F">
        <w:rPr>
          <w:rFonts w:ascii="Times New Roman" w:hAnsi="Times New Roman" w:cs="Times New Roman"/>
          <w:b/>
          <w:i/>
          <w:iCs/>
          <w:sz w:val="28"/>
          <w:szCs w:val="28"/>
        </w:rPr>
        <w:t>Юлием Алексеевичем Шараниным</w:t>
      </w:r>
      <w:r w:rsidR="00422263" w:rsidRPr="001E450F">
        <w:rPr>
          <w:rFonts w:ascii="Times New Roman" w:hAnsi="Times New Roman" w:cs="Times New Roman"/>
          <w:bCs/>
          <w:sz w:val="28"/>
          <w:szCs w:val="28"/>
        </w:rPr>
        <w:t xml:space="preserve"> (1938–1996</w:t>
      </w:r>
      <w:r w:rsidR="008B777F" w:rsidRPr="001E450F">
        <w:rPr>
          <w:rFonts w:ascii="Times New Roman" w:hAnsi="Times New Roman" w:cs="Times New Roman"/>
          <w:bCs/>
          <w:sz w:val="28"/>
          <w:szCs w:val="28"/>
        </w:rPr>
        <w:t> </w:t>
      </w:r>
      <w:r w:rsidR="00422263" w:rsidRPr="001E450F">
        <w:rPr>
          <w:rFonts w:ascii="Times New Roman" w:hAnsi="Times New Roman" w:cs="Times New Roman"/>
          <w:bCs/>
          <w:sz w:val="28"/>
          <w:szCs w:val="28"/>
        </w:rPr>
        <w:t>гг.)</w:t>
      </w:r>
      <w:r w:rsidRPr="001E450F">
        <w:rPr>
          <w:rFonts w:ascii="Times New Roman" w:hAnsi="Times New Roman" w:cs="Times New Roman"/>
          <w:bCs/>
          <w:sz w:val="28"/>
          <w:szCs w:val="28"/>
        </w:rPr>
        <w:t>. Исследовательская работа под его руководством в рамках данной научной школы проводилась, начиная с</w:t>
      </w:r>
      <w:r w:rsidR="009A37CC" w:rsidRPr="001E450F">
        <w:rPr>
          <w:rFonts w:ascii="Times New Roman" w:hAnsi="Times New Roman" w:cs="Times New Roman"/>
          <w:bCs/>
          <w:sz w:val="28"/>
          <w:szCs w:val="28"/>
        </w:rPr>
        <w:t>о второй половины 70-х годов ХХ века</w:t>
      </w:r>
      <w:r w:rsidRPr="001E450F">
        <w:rPr>
          <w:rFonts w:ascii="Times New Roman" w:hAnsi="Times New Roman" w:cs="Times New Roman"/>
          <w:bCs/>
          <w:sz w:val="28"/>
          <w:szCs w:val="28"/>
        </w:rPr>
        <w:t xml:space="preserve">. </w:t>
      </w:r>
      <w:r w:rsidR="00F042DA" w:rsidRPr="001E450F">
        <w:rPr>
          <w:rFonts w:ascii="Times New Roman" w:hAnsi="Times New Roman" w:cs="Times New Roman"/>
          <w:bCs/>
          <w:sz w:val="28"/>
          <w:szCs w:val="28"/>
        </w:rPr>
        <w:t>Он писал, что руководить научными исследованиями студентов должны все без исключения преподаватели, следует чаще рекомендовать выступать студентам с результатами их исследований не только в вузовских аудиториях, но и среди работников предприятий, а также в других вузах</w:t>
      </w:r>
      <w:r w:rsidR="005C2412" w:rsidRPr="001E450F">
        <w:rPr>
          <w:rStyle w:val="a7"/>
          <w:rFonts w:ascii="Times New Roman" w:hAnsi="Times New Roman" w:cs="Times New Roman"/>
          <w:bCs/>
          <w:sz w:val="28"/>
          <w:szCs w:val="28"/>
        </w:rPr>
        <w:footnoteReference w:id="207"/>
      </w:r>
      <w:r w:rsidR="005C2412" w:rsidRPr="001E450F">
        <w:rPr>
          <w:rFonts w:ascii="Times New Roman" w:hAnsi="Times New Roman" w:cs="Times New Roman"/>
          <w:bCs/>
          <w:sz w:val="28"/>
          <w:szCs w:val="28"/>
        </w:rPr>
        <w:t>.</w:t>
      </w:r>
      <w:r w:rsidR="00341688" w:rsidRPr="001E450F">
        <w:rPr>
          <w:rFonts w:ascii="Times New Roman" w:hAnsi="Times New Roman" w:cs="Times New Roman"/>
          <w:bCs/>
          <w:sz w:val="28"/>
          <w:szCs w:val="28"/>
        </w:rPr>
        <w:t xml:space="preserve"> </w:t>
      </w:r>
      <w:r w:rsidR="00341688" w:rsidRPr="001E450F">
        <w:rPr>
          <w:rFonts w:ascii="Times New Roman" w:hAnsi="Times New Roman" w:cs="Times New Roman"/>
          <w:sz w:val="28"/>
          <w:szCs w:val="28"/>
        </w:rPr>
        <w:t xml:space="preserve">С середины </w:t>
      </w:r>
      <w:r w:rsidR="00B476E8">
        <w:rPr>
          <w:rFonts w:ascii="Times New Roman" w:hAnsi="Times New Roman" w:cs="Times New Roman"/>
          <w:sz w:val="28"/>
          <w:szCs w:val="28"/>
        </w:rPr>
        <w:t>19</w:t>
      </w:r>
      <w:r w:rsidR="00341688" w:rsidRPr="001E450F">
        <w:rPr>
          <w:rFonts w:ascii="Times New Roman" w:hAnsi="Times New Roman" w:cs="Times New Roman"/>
          <w:sz w:val="28"/>
          <w:szCs w:val="28"/>
        </w:rPr>
        <w:t>70-х годов были фактически заложены основы научной школы, которая функционирует и поныне: в 1974 года кафедру химии возглавил тогда еще кандидат химических наук Юлий Алексеевич Шаранин, который еще и выполнял обязанности проректора по научной работе института.</w:t>
      </w:r>
    </w:p>
    <w:p w:rsidR="00341688" w:rsidRPr="001E450F" w:rsidRDefault="00341688"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 1975 году была организована хоздоговорная лаборатория синтеза пестицидов, в работе которой активно участвовали студенты. Первые работы сотрудников лаборатории были посвящены синтезу пиридинтионов на основе рециклизации 1,3 дитиоленов и взаимодействию кетодинитрилов с элементной серой. В 1985 году по вышеуказанной тематике А.М. Шестопаловым, одним из первых </w:t>
      </w:r>
      <w:r w:rsidRPr="001E450F">
        <w:rPr>
          <w:rFonts w:ascii="Times New Roman" w:hAnsi="Times New Roman" w:cs="Times New Roman"/>
          <w:sz w:val="28"/>
          <w:szCs w:val="28"/>
        </w:rPr>
        <w:lastRenderedPageBreak/>
        <w:t>учащихся профессора Ю.А. Шаранина, была защищена кандидатская диссертация. В дальнейшем сотрудник лаборатории Л.А. Родиновский предложил путь синтеза соединений указанного выше класса конденсацией енаминов 1,3-дикарбонильных соединений с цианотио(селено)ацетамидами. Таким образом был открыт путь к ранее неизвестным пиридинам, содержащим меркаптофункцию. На сегодняшний день разработки в области органической химии продолжают осуществлять в университете последователи и ученики Ю.А. Шаранина</w:t>
      </w:r>
      <w:r w:rsidRPr="001E450F">
        <w:rPr>
          <w:rStyle w:val="a7"/>
          <w:rFonts w:ascii="Times New Roman" w:hAnsi="Times New Roman" w:cs="Times New Roman"/>
          <w:sz w:val="28"/>
          <w:szCs w:val="28"/>
        </w:rPr>
        <w:footnoteReference w:id="208"/>
      </w:r>
      <w:r w:rsidRPr="001E450F">
        <w:rPr>
          <w:rFonts w:ascii="Times New Roman" w:hAnsi="Times New Roman" w:cs="Times New Roman"/>
          <w:sz w:val="28"/>
          <w:szCs w:val="28"/>
        </w:rPr>
        <w:t>.</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Научные коллективы под руководством профессора Ю.А. Шаранина (</w:t>
      </w:r>
      <w:r w:rsidR="00CC5040">
        <w:rPr>
          <w:rFonts w:ascii="Times New Roman" w:hAnsi="Times New Roman" w:cs="Times New Roman"/>
          <w:bCs/>
          <w:sz w:val="28"/>
          <w:szCs w:val="28"/>
        </w:rPr>
        <w:t>г. </w:t>
      </w:r>
      <w:r w:rsidRPr="001E450F">
        <w:rPr>
          <w:rFonts w:ascii="Times New Roman" w:hAnsi="Times New Roman" w:cs="Times New Roman"/>
          <w:bCs/>
          <w:sz w:val="28"/>
          <w:szCs w:val="28"/>
        </w:rPr>
        <w:t xml:space="preserve">Луганск) и профессора В.П. Литвинова (Институт органической химии им. М.Д. Зелинского, </w:t>
      </w:r>
      <w:r w:rsidR="00CC5040">
        <w:rPr>
          <w:rFonts w:ascii="Times New Roman" w:hAnsi="Times New Roman" w:cs="Times New Roman"/>
          <w:bCs/>
          <w:sz w:val="28"/>
          <w:szCs w:val="28"/>
        </w:rPr>
        <w:t>г. </w:t>
      </w:r>
      <w:r w:rsidRPr="001E450F">
        <w:rPr>
          <w:rFonts w:ascii="Times New Roman" w:hAnsi="Times New Roman" w:cs="Times New Roman"/>
          <w:bCs/>
          <w:sz w:val="28"/>
          <w:szCs w:val="28"/>
        </w:rPr>
        <w:t>Москва) совместно развивали химию цианоселеноацетамида, являющегося перспективным реагентом для синтеза разнообразных азот- и селенсодержащих гетероциклов.</w:t>
      </w:r>
      <w:r w:rsidRPr="001E450F">
        <w:rPr>
          <w:rStyle w:val="a7"/>
          <w:rFonts w:ascii="Times New Roman" w:hAnsi="Times New Roman" w:cs="Times New Roman"/>
          <w:bCs/>
          <w:sz w:val="28"/>
          <w:szCs w:val="28"/>
        </w:rPr>
        <w:footnoteReference w:id="209"/>
      </w:r>
      <w:r w:rsidRPr="001E450F">
        <w:rPr>
          <w:rFonts w:ascii="Times New Roman" w:hAnsi="Times New Roman" w:cs="Times New Roman"/>
          <w:bCs/>
          <w:sz w:val="28"/>
          <w:szCs w:val="28"/>
        </w:rPr>
        <w:t xml:space="preserve">. Взаимодействие данных научных коллективов осуществлялось посредством совместных исследований в области химической науки, результаты которых были изложены в ряде фундаментальных трудов: «Внутримолекулярное взаимодействие нитрильной и C-H-, О-Н-, и S-H-групп» </w:t>
      </w:r>
      <w:r w:rsidRPr="001E450F">
        <w:rPr>
          <w:rStyle w:val="a7"/>
          <w:rFonts w:ascii="Times New Roman" w:hAnsi="Times New Roman" w:cs="Times New Roman"/>
          <w:bCs/>
          <w:sz w:val="28"/>
          <w:szCs w:val="28"/>
        </w:rPr>
        <w:footnoteReference w:id="210"/>
      </w:r>
      <w:r w:rsidRPr="001E450F">
        <w:rPr>
          <w:rFonts w:ascii="Times New Roman" w:hAnsi="Times New Roman" w:cs="Times New Roman"/>
          <w:bCs/>
          <w:sz w:val="28"/>
          <w:szCs w:val="28"/>
        </w:rPr>
        <w:t>, «Актуальные направления исследований и применения химических средств защиты растений. Малононитрил»</w:t>
      </w:r>
      <w:r w:rsidRPr="001E450F">
        <w:rPr>
          <w:rStyle w:val="a7"/>
          <w:rFonts w:ascii="Times New Roman" w:hAnsi="Times New Roman" w:cs="Times New Roman"/>
          <w:bCs/>
          <w:sz w:val="28"/>
          <w:szCs w:val="28"/>
        </w:rPr>
        <w:footnoteReference w:id="211"/>
      </w:r>
      <w:r w:rsidRPr="001E450F">
        <w:rPr>
          <w:rFonts w:ascii="Times New Roman" w:hAnsi="Times New Roman" w:cs="Times New Roman"/>
          <w:bCs/>
          <w:sz w:val="28"/>
          <w:szCs w:val="28"/>
        </w:rPr>
        <w:t>, «Реакции циклизации нитрилов. XLIII. Синтез и реакции 4,6- диамино-3-циано-2 (1Н) пиридинселенона. Кристаллическая структура 2-аллилселено-4,6-диамино-3-цианопиридина»</w:t>
      </w:r>
      <w:r w:rsidRPr="001E450F">
        <w:rPr>
          <w:rStyle w:val="a7"/>
          <w:rFonts w:ascii="Times New Roman" w:hAnsi="Times New Roman" w:cs="Times New Roman"/>
          <w:bCs/>
          <w:sz w:val="28"/>
          <w:szCs w:val="28"/>
        </w:rPr>
        <w:footnoteReference w:id="212"/>
      </w:r>
      <w:r w:rsidRPr="001E450F">
        <w:rPr>
          <w:rFonts w:ascii="Times New Roman" w:hAnsi="Times New Roman" w:cs="Times New Roman"/>
          <w:bCs/>
          <w:sz w:val="28"/>
          <w:szCs w:val="28"/>
        </w:rPr>
        <w:t>, «Реакции циклизации ниотрилов. XLVI: синтез и превращения 4,6- диарил-3-циано-1,4-дигидропиридин-2-селенолов»</w:t>
      </w:r>
      <w:r w:rsidRPr="001E450F">
        <w:rPr>
          <w:rStyle w:val="a7"/>
          <w:rFonts w:ascii="Times New Roman" w:hAnsi="Times New Roman" w:cs="Times New Roman"/>
          <w:bCs/>
          <w:sz w:val="28"/>
          <w:szCs w:val="28"/>
        </w:rPr>
        <w:footnoteReference w:id="213"/>
      </w:r>
      <w:r w:rsidRPr="001E450F">
        <w:rPr>
          <w:rFonts w:ascii="Times New Roman" w:hAnsi="Times New Roman" w:cs="Times New Roman"/>
          <w:bCs/>
          <w:sz w:val="28"/>
          <w:szCs w:val="28"/>
        </w:rPr>
        <w:t>, «Синтез и региоселективная [3,3] – сигматропная перегруппировка замещенных 2-аллилтио (селено)-1,4-дигидропиридинов»</w:t>
      </w:r>
      <w:r w:rsidRPr="001E450F">
        <w:rPr>
          <w:rStyle w:val="a7"/>
          <w:rFonts w:ascii="Times New Roman" w:hAnsi="Times New Roman" w:cs="Times New Roman"/>
          <w:bCs/>
          <w:sz w:val="28"/>
          <w:szCs w:val="28"/>
        </w:rPr>
        <w:footnoteReference w:id="214"/>
      </w:r>
      <w:r w:rsidRPr="001E450F">
        <w:rPr>
          <w:rFonts w:ascii="Times New Roman" w:hAnsi="Times New Roman" w:cs="Times New Roman"/>
          <w:bCs/>
          <w:sz w:val="28"/>
          <w:szCs w:val="28"/>
        </w:rPr>
        <w:t>, «Взаимодействие карбонильных соединений с α,β-</w:t>
      </w:r>
      <w:r w:rsidRPr="001E450F">
        <w:rPr>
          <w:rFonts w:ascii="Times New Roman" w:hAnsi="Times New Roman" w:cs="Times New Roman"/>
          <w:bCs/>
          <w:sz w:val="28"/>
          <w:szCs w:val="28"/>
        </w:rPr>
        <w:lastRenderedPageBreak/>
        <w:t>непредельными нитрилами – удобный путь синтеза карбо- и гетероциклов»</w:t>
      </w:r>
      <w:r w:rsidRPr="001E450F">
        <w:rPr>
          <w:rStyle w:val="a7"/>
          <w:rFonts w:ascii="Times New Roman" w:hAnsi="Times New Roman" w:cs="Times New Roman"/>
          <w:bCs/>
          <w:sz w:val="28"/>
          <w:szCs w:val="28"/>
        </w:rPr>
        <w:footnoteReference w:id="215"/>
      </w:r>
      <w:r w:rsidRPr="001E450F">
        <w:rPr>
          <w:rFonts w:ascii="Times New Roman" w:hAnsi="Times New Roman" w:cs="Times New Roman"/>
          <w:bCs/>
          <w:sz w:val="28"/>
          <w:szCs w:val="28"/>
        </w:rPr>
        <w:t xml:space="preserve"> и др. </w:t>
      </w:r>
    </w:p>
    <w:p w:rsidR="00361242" w:rsidRPr="001E450F" w:rsidRDefault="00361242"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noProof/>
          <w:sz w:val="28"/>
          <w:szCs w:val="28"/>
          <w:lang w:eastAsia="ru-RU"/>
        </w:rPr>
        <w:drawing>
          <wp:inline distT="0" distB="0" distL="0" distR="0" wp14:anchorId="38768320" wp14:editId="359124A3">
            <wp:extent cx="1405255" cy="1977654"/>
            <wp:effectExtent l="0" t="0" r="4445" b="3810"/>
            <wp:docPr id="7" name="Рисунок 7" descr="D:\Данные пользователя\Documents\Хим_Истор_Каф\Фото кафедра\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нные пользователя\Documents\Хим_Истор_Каф\Фото кафедра\Рис.2.jpg"/>
                    <pic:cNvPicPr>
                      <a:picLocks noChangeAspect="1" noChangeArrowheads="1"/>
                    </pic:cNvPicPr>
                  </pic:nvPicPr>
                  <pic:blipFill>
                    <a:blip r:embed="rId13" cstate="print"/>
                    <a:srcRect/>
                    <a:stretch>
                      <a:fillRect/>
                    </a:stretch>
                  </pic:blipFill>
                  <pic:spPr bwMode="auto">
                    <a:xfrm>
                      <a:off x="0" y="0"/>
                      <a:ext cx="1406443" cy="1979325"/>
                    </a:xfrm>
                    <a:prstGeom prst="rect">
                      <a:avLst/>
                    </a:prstGeom>
                    <a:noFill/>
                    <a:ln w="9525">
                      <a:noFill/>
                      <a:miter lim="800000"/>
                      <a:headEnd/>
                      <a:tailEnd/>
                    </a:ln>
                  </pic:spPr>
                </pic:pic>
              </a:graphicData>
            </a:graphic>
          </wp:inline>
        </w:drawing>
      </w:r>
      <w:r w:rsidRPr="001E450F">
        <w:rPr>
          <w:rFonts w:ascii="Times New Roman" w:hAnsi="Times New Roman" w:cs="Times New Roman"/>
          <w:bCs/>
          <w:sz w:val="28"/>
          <w:szCs w:val="28"/>
        </w:rPr>
        <w:tab/>
      </w:r>
      <w:r w:rsidR="00CD4AFA" w:rsidRPr="001E450F">
        <w:rPr>
          <w:rFonts w:ascii="Times New Roman" w:hAnsi="Times New Roman" w:cs="Times New Roman"/>
          <w:bCs/>
          <w:sz w:val="28"/>
          <w:szCs w:val="28"/>
        </w:rPr>
        <w:tab/>
      </w:r>
      <w:r w:rsidR="00CD4AFA" w:rsidRPr="001E450F">
        <w:rPr>
          <w:rFonts w:ascii="Times New Roman" w:hAnsi="Times New Roman" w:cs="Times New Roman"/>
          <w:bCs/>
          <w:sz w:val="28"/>
          <w:szCs w:val="28"/>
        </w:rPr>
        <w:tab/>
      </w:r>
      <w:r w:rsidRPr="001E450F">
        <w:rPr>
          <w:rFonts w:ascii="Times New Roman" w:hAnsi="Times New Roman" w:cs="Times New Roman"/>
          <w:bCs/>
          <w:sz w:val="28"/>
          <w:szCs w:val="28"/>
        </w:rPr>
        <w:tab/>
      </w:r>
      <w:r w:rsidRPr="001E450F">
        <w:rPr>
          <w:rFonts w:ascii="Times New Roman" w:hAnsi="Times New Roman" w:cs="Times New Roman"/>
          <w:noProof/>
          <w:sz w:val="28"/>
          <w:szCs w:val="28"/>
          <w:lang w:eastAsia="ru-RU"/>
        </w:rPr>
        <w:drawing>
          <wp:inline distT="0" distB="0" distL="0" distR="0" wp14:anchorId="1C375C08" wp14:editId="12D25814">
            <wp:extent cx="1404000" cy="1915579"/>
            <wp:effectExtent l="0" t="0" r="5715" b="8890"/>
            <wp:docPr id="8" name="Рисунок 8" descr="D:\Данные пользователя\Documents\Фото кафедра\ДячВДФот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анные пользователя\Documents\Фото кафедра\ДячВДФото - копия.jpg"/>
                    <pic:cNvPicPr>
                      <a:picLocks noChangeAspect="1" noChangeArrowheads="1"/>
                    </pic:cNvPicPr>
                  </pic:nvPicPr>
                  <pic:blipFill>
                    <a:blip r:embed="rId14" cstate="print"/>
                    <a:srcRect/>
                    <a:stretch>
                      <a:fillRect/>
                    </a:stretch>
                  </pic:blipFill>
                  <pic:spPr bwMode="auto">
                    <a:xfrm>
                      <a:off x="0" y="0"/>
                      <a:ext cx="1404000" cy="1915579"/>
                    </a:xfrm>
                    <a:prstGeom prst="rect">
                      <a:avLst/>
                    </a:prstGeom>
                    <a:noFill/>
                    <a:ln w="9525">
                      <a:noFill/>
                      <a:miter lim="800000"/>
                      <a:headEnd/>
                      <a:tailEnd/>
                    </a:ln>
                  </pic:spPr>
                </pic:pic>
              </a:graphicData>
            </a:graphic>
          </wp:inline>
        </w:drawing>
      </w:r>
    </w:p>
    <w:p w:rsidR="00361242" w:rsidRPr="001E450F" w:rsidRDefault="00361242"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bCs/>
          <w:sz w:val="28"/>
          <w:szCs w:val="28"/>
        </w:rPr>
        <w:t>Шаранин Юлий Алесеевич</w:t>
      </w:r>
      <w:r w:rsidRPr="001E450F">
        <w:rPr>
          <w:rFonts w:ascii="Times New Roman" w:hAnsi="Times New Roman" w:cs="Times New Roman"/>
          <w:bCs/>
          <w:sz w:val="28"/>
          <w:szCs w:val="28"/>
        </w:rPr>
        <w:tab/>
      </w:r>
      <w:r w:rsidRPr="001E450F">
        <w:rPr>
          <w:rFonts w:ascii="Times New Roman" w:hAnsi="Times New Roman" w:cs="Times New Roman"/>
          <w:bCs/>
          <w:sz w:val="28"/>
          <w:szCs w:val="28"/>
        </w:rPr>
        <w:tab/>
      </w:r>
      <w:r w:rsidR="0081437F" w:rsidRPr="001E450F">
        <w:rPr>
          <w:rFonts w:ascii="Times New Roman" w:hAnsi="Times New Roman" w:cs="Times New Roman"/>
          <w:bCs/>
          <w:sz w:val="28"/>
          <w:szCs w:val="28"/>
        </w:rPr>
        <w:tab/>
      </w:r>
      <w:r w:rsidRPr="001E450F">
        <w:rPr>
          <w:rFonts w:ascii="Times New Roman" w:hAnsi="Times New Roman" w:cs="Times New Roman"/>
          <w:bCs/>
          <w:sz w:val="28"/>
          <w:szCs w:val="28"/>
        </w:rPr>
        <w:t>Дяченко Владимир Данилович</w:t>
      </w:r>
    </w:p>
    <w:p w:rsidR="00CD4AFA" w:rsidRPr="001E450F" w:rsidRDefault="00CD4AFA"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p>
    <w:p w:rsidR="00AE0AF2" w:rsidRPr="001E450F" w:rsidRDefault="009A37CC"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В рамках работы научной школы Ю.А. Шаранина – В.Д. Дьяченко </w:t>
      </w:r>
      <w:r w:rsidR="00E13E37" w:rsidRPr="001E450F">
        <w:rPr>
          <w:rFonts w:ascii="Times New Roman" w:hAnsi="Times New Roman" w:cs="Times New Roman"/>
          <w:bCs/>
          <w:sz w:val="28"/>
          <w:szCs w:val="28"/>
        </w:rPr>
        <w:t xml:space="preserve">осуществляется руководство научной деятельностью школьников, </w:t>
      </w:r>
      <w:r w:rsidR="008B777F" w:rsidRPr="001E450F">
        <w:rPr>
          <w:rFonts w:ascii="Times New Roman" w:hAnsi="Times New Roman" w:cs="Times New Roman"/>
          <w:bCs/>
          <w:sz w:val="28"/>
          <w:szCs w:val="28"/>
        </w:rPr>
        <w:t xml:space="preserve">участники школы принимают участие в проведении и организации </w:t>
      </w:r>
      <w:r w:rsidR="00E13E37" w:rsidRPr="001E450F">
        <w:rPr>
          <w:rFonts w:ascii="Times New Roman" w:hAnsi="Times New Roman" w:cs="Times New Roman"/>
          <w:bCs/>
          <w:sz w:val="28"/>
          <w:szCs w:val="28"/>
        </w:rPr>
        <w:t>ежегодны</w:t>
      </w:r>
      <w:r w:rsidR="008B777F" w:rsidRPr="001E450F">
        <w:rPr>
          <w:rFonts w:ascii="Times New Roman" w:hAnsi="Times New Roman" w:cs="Times New Roman"/>
          <w:bCs/>
          <w:sz w:val="28"/>
          <w:szCs w:val="28"/>
        </w:rPr>
        <w:t>х</w:t>
      </w:r>
      <w:r w:rsidR="00E13E37" w:rsidRPr="001E450F">
        <w:rPr>
          <w:rFonts w:ascii="Times New Roman" w:hAnsi="Times New Roman" w:cs="Times New Roman"/>
          <w:bCs/>
          <w:sz w:val="28"/>
          <w:szCs w:val="28"/>
        </w:rPr>
        <w:t xml:space="preserve"> Турнир</w:t>
      </w:r>
      <w:r w:rsidR="008B777F" w:rsidRPr="001E450F">
        <w:rPr>
          <w:rFonts w:ascii="Times New Roman" w:hAnsi="Times New Roman" w:cs="Times New Roman"/>
          <w:bCs/>
          <w:sz w:val="28"/>
          <w:szCs w:val="28"/>
        </w:rPr>
        <w:t>ов</w:t>
      </w:r>
      <w:r w:rsidR="00E13E37" w:rsidRPr="001E450F">
        <w:rPr>
          <w:rFonts w:ascii="Times New Roman" w:hAnsi="Times New Roman" w:cs="Times New Roman"/>
          <w:bCs/>
          <w:sz w:val="28"/>
          <w:szCs w:val="28"/>
        </w:rPr>
        <w:t xml:space="preserve"> юных химиков памяти Ю.А. Шаранина, проводимы</w:t>
      </w:r>
      <w:r w:rsidR="008B777F" w:rsidRPr="001E450F">
        <w:rPr>
          <w:rFonts w:ascii="Times New Roman" w:hAnsi="Times New Roman" w:cs="Times New Roman"/>
          <w:bCs/>
          <w:sz w:val="28"/>
          <w:szCs w:val="28"/>
        </w:rPr>
        <w:t xml:space="preserve">х </w:t>
      </w:r>
      <w:r w:rsidR="00AE0AF2" w:rsidRPr="001E450F">
        <w:rPr>
          <w:rFonts w:ascii="Times New Roman" w:hAnsi="Times New Roman" w:cs="Times New Roman"/>
          <w:bCs/>
          <w:sz w:val="28"/>
          <w:szCs w:val="28"/>
        </w:rPr>
        <w:t>на базе ГБОУ ЛНР «Луганская специализированная школа №5 имени В.И.</w:t>
      </w:r>
      <w:r w:rsidR="008B777F" w:rsidRPr="001E450F">
        <w:rPr>
          <w:rFonts w:ascii="Times New Roman" w:hAnsi="Times New Roman" w:cs="Times New Roman"/>
          <w:bCs/>
          <w:sz w:val="28"/>
          <w:szCs w:val="28"/>
        </w:rPr>
        <w:t> </w:t>
      </w:r>
      <w:r w:rsidR="00AE0AF2" w:rsidRPr="001E450F">
        <w:rPr>
          <w:rFonts w:ascii="Times New Roman" w:hAnsi="Times New Roman" w:cs="Times New Roman"/>
          <w:bCs/>
          <w:sz w:val="28"/>
          <w:szCs w:val="28"/>
        </w:rPr>
        <w:t>Даля»</w:t>
      </w:r>
      <w:r w:rsidR="009B1EA0" w:rsidRPr="001E450F">
        <w:rPr>
          <w:rFonts w:ascii="Times New Roman" w:hAnsi="Times New Roman" w:cs="Times New Roman"/>
          <w:bCs/>
          <w:sz w:val="28"/>
          <w:szCs w:val="28"/>
        </w:rPr>
        <w:t xml:space="preserve">, в которой в свое время преподавал Юлий Алексеевич. </w:t>
      </w:r>
      <w:r w:rsidR="00AE0AF2" w:rsidRPr="001E450F">
        <w:rPr>
          <w:rFonts w:ascii="Times New Roman" w:hAnsi="Times New Roman" w:cs="Times New Roman"/>
          <w:bCs/>
          <w:sz w:val="28"/>
          <w:szCs w:val="28"/>
        </w:rPr>
        <w:t xml:space="preserve">20 марта 2024 года состоялся </w:t>
      </w:r>
      <w:r w:rsidR="00E13E37" w:rsidRPr="001E450F">
        <w:rPr>
          <w:rFonts w:ascii="Times New Roman" w:hAnsi="Times New Roman" w:cs="Times New Roman"/>
          <w:bCs/>
          <w:sz w:val="28"/>
          <w:szCs w:val="28"/>
        </w:rPr>
        <w:t xml:space="preserve">уже </w:t>
      </w:r>
      <w:r w:rsidR="00AE0AF2" w:rsidRPr="001E450F">
        <w:rPr>
          <w:rFonts w:ascii="Times New Roman" w:hAnsi="Times New Roman" w:cs="Times New Roman"/>
          <w:bCs/>
          <w:sz w:val="28"/>
          <w:szCs w:val="28"/>
        </w:rPr>
        <w:t xml:space="preserve">XХIV турнир юных химиков памяти </w:t>
      </w:r>
      <w:r w:rsidR="009B1EA0" w:rsidRPr="001E450F">
        <w:rPr>
          <w:rFonts w:ascii="Times New Roman" w:hAnsi="Times New Roman" w:cs="Times New Roman"/>
          <w:bCs/>
          <w:sz w:val="28"/>
          <w:szCs w:val="28"/>
        </w:rPr>
        <w:t>Ю.А. </w:t>
      </w:r>
      <w:r w:rsidR="00AE0AF2" w:rsidRPr="001E450F">
        <w:rPr>
          <w:rFonts w:ascii="Times New Roman" w:hAnsi="Times New Roman" w:cs="Times New Roman"/>
          <w:bCs/>
          <w:sz w:val="28"/>
          <w:szCs w:val="28"/>
        </w:rPr>
        <w:t xml:space="preserve">Шаранина.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В настоящее время на базе кафедры химии и биохимии ЛГПУ научные основы, заложенные Ю.А. Шараниным, развивает заведующий кафедрой, доктор химических наук, профессор Владимир Данилович Дяченко. Руководитель научной школы В.Д. Дяченко является почетным профессором (2017), почетным работником образования ЛНР (2021), победителем Всероссийского конкурса «Золотые Имена Высшей Школы» в номинации Академическое братство (2022). На базе ЛГПУ под его руководством функционирует лаборатория органического синтеза. В.Д. Дяченко входит в состав Совета по защите диссертаций на соискание ученой степени кандидата наук, на соискание ученой степени доктора наук 24.2.398.05 при ФГАОУ ВО «Северо-Кавказский федеральный университет». При кафедре действует аспирантура и докторантура по научной специальности 1.4.3. Органическая химия.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 настоящее время к участникам научной школы относятся: Дяченко Иван Владимирович, д.х.н., доц.; Полупаненко Елена Геннадиевна, д.пед.н., доц.; Сараева Татьяна Александровна, к.х.н., доц.; Тихий Александр Александрович, к. физ.-мат. н., доц.; Сукач Светлана Михайловна, к.х.н., ст. преп.;</w:t>
      </w:r>
      <w:r w:rsidR="009F7BD0"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 xml:space="preserve">Перепечай Анастасия Алексеевна, ассист.; </w:t>
      </w:r>
      <w:r w:rsidRPr="001E450F">
        <w:rPr>
          <w:rFonts w:ascii="Times New Roman" w:hAnsi="Times New Roman" w:cs="Times New Roman"/>
          <w:bCs/>
          <w:sz w:val="28"/>
          <w:szCs w:val="28"/>
        </w:rPr>
        <w:lastRenderedPageBreak/>
        <w:t>Барышев Богдан Николаевич, ассист.; Добрицкая Юлия Юрьевна, аспир., Ковальчук Анастасия Сергеевна, аспир.</w:t>
      </w:r>
    </w:p>
    <w:p w:rsidR="00CD4AFA" w:rsidRPr="001E450F" w:rsidRDefault="00CD4AFA"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p>
    <w:p w:rsidR="00F40647" w:rsidRPr="001E450F" w:rsidRDefault="00F40647"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noProof/>
          <w:sz w:val="28"/>
          <w:szCs w:val="28"/>
          <w:lang w:eastAsia="ru-RU"/>
        </w:rPr>
        <w:drawing>
          <wp:inline distT="0" distB="0" distL="0" distR="0" wp14:anchorId="2A89C172" wp14:editId="01CF0583">
            <wp:extent cx="5551805" cy="2827974"/>
            <wp:effectExtent l="0" t="0" r="0" b="0"/>
            <wp:docPr id="9" name="Рисунок 9" descr="D:\Данные пользователя\Documents\Химия\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анные пользователя\Documents\Химия\DSC_0065.JPG"/>
                    <pic:cNvPicPr>
                      <a:picLocks noChangeAspect="1" noChangeArrowheads="1"/>
                    </pic:cNvPicPr>
                  </pic:nvPicPr>
                  <pic:blipFill rotWithShape="1">
                    <a:blip r:embed="rId15" cstate="print"/>
                    <a:srcRect l="1471" t="22297" r="3289" b="4948"/>
                    <a:stretch/>
                  </pic:blipFill>
                  <pic:spPr bwMode="auto">
                    <a:xfrm>
                      <a:off x="0" y="0"/>
                      <a:ext cx="5554265" cy="2829227"/>
                    </a:xfrm>
                    <a:prstGeom prst="rect">
                      <a:avLst/>
                    </a:prstGeom>
                    <a:noFill/>
                    <a:ln>
                      <a:noFill/>
                    </a:ln>
                    <a:extLst>
                      <a:ext uri="{53640926-AAD7-44D8-BBD7-CCE9431645EC}">
                        <a14:shadowObscured xmlns:a14="http://schemas.microsoft.com/office/drawing/2010/main"/>
                      </a:ext>
                    </a:extLst>
                  </pic:spPr>
                </pic:pic>
              </a:graphicData>
            </a:graphic>
          </wp:inline>
        </w:drawing>
      </w:r>
    </w:p>
    <w:p w:rsidR="00CD4AFA" w:rsidRPr="001E450F" w:rsidRDefault="00CD4AFA"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bCs/>
          <w:sz w:val="28"/>
          <w:szCs w:val="28"/>
        </w:rPr>
        <w:t>Представители научной школы Ю.А. Шаранина – В.Д. Дьяченко</w:t>
      </w:r>
      <w:r w:rsidR="008B777F" w:rsidRPr="001E450F">
        <w:rPr>
          <w:rFonts w:ascii="Times New Roman" w:hAnsi="Times New Roman" w:cs="Times New Roman"/>
          <w:bCs/>
          <w:sz w:val="28"/>
          <w:szCs w:val="28"/>
        </w:rPr>
        <w:t xml:space="preserve"> (2022 г.)</w:t>
      </w:r>
    </w:p>
    <w:p w:rsidR="00F40647" w:rsidRPr="001E450F" w:rsidRDefault="00F40647" w:rsidP="00227016">
      <w:pPr>
        <w:tabs>
          <w:tab w:val="left" w:pos="709"/>
        </w:tabs>
        <w:spacing w:after="0" w:line="240" w:lineRule="auto"/>
        <w:contextualSpacing/>
        <w:jc w:val="center"/>
        <w:rPr>
          <w:rFonts w:ascii="Times New Roman" w:hAnsi="Times New Roman" w:cs="Times New Roman"/>
          <w:bCs/>
          <w:sz w:val="28"/>
          <w:szCs w:val="28"/>
        </w:rPr>
      </w:pP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Выходцами данной научной школы являются А.М. Шестопалов, Л.А. Родиновская, В.Н. Нестеров, С.</w:t>
      </w:r>
      <w:r w:rsidR="00CC5040">
        <w:rPr>
          <w:rFonts w:ascii="Times New Roman" w:hAnsi="Times New Roman" w:cs="Times New Roman"/>
          <w:bCs/>
          <w:sz w:val="28"/>
          <w:szCs w:val="28"/>
        </w:rPr>
        <w:t>Г. </w:t>
      </w:r>
      <w:r w:rsidRPr="001E450F">
        <w:rPr>
          <w:rFonts w:ascii="Times New Roman" w:hAnsi="Times New Roman" w:cs="Times New Roman"/>
          <w:bCs/>
          <w:sz w:val="28"/>
          <w:szCs w:val="28"/>
        </w:rPr>
        <w:t>Кривоколыско, В.В. Доценко, К.А. Фролов, Р.П. Ткачев, О.С. Битюкова, Я.Ю. Якунин и др. За время существования научной школы подготовлено 6 докторов и 25 кандидатов химических наук.</w:t>
      </w:r>
      <w:r w:rsidRPr="001E450F">
        <w:rPr>
          <w:rStyle w:val="a7"/>
          <w:rFonts w:ascii="Times New Roman" w:hAnsi="Times New Roman" w:cs="Times New Roman"/>
          <w:bCs/>
          <w:sz w:val="28"/>
          <w:szCs w:val="28"/>
        </w:rPr>
        <w:footnoteReference w:id="216"/>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Основные направления исследований научной школы</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В настоящее время в рамках исследований научной школы активно разрабатываются два направления: синтез новых гетероциклов на основе реакций нитрилов, а также история химического образования в </w:t>
      </w:r>
      <w:r w:rsidR="00936B23" w:rsidRPr="001E450F">
        <w:rPr>
          <w:rFonts w:ascii="Times New Roman" w:hAnsi="Times New Roman" w:cs="Times New Roman"/>
          <w:bCs/>
          <w:sz w:val="28"/>
          <w:szCs w:val="28"/>
        </w:rPr>
        <w:t>СССР</w:t>
      </w:r>
      <w:r w:rsidRPr="001E450F">
        <w:rPr>
          <w:rFonts w:ascii="Times New Roman" w:hAnsi="Times New Roman" w:cs="Times New Roman"/>
          <w:bCs/>
          <w:sz w:val="28"/>
          <w:szCs w:val="28"/>
        </w:rPr>
        <w:t>.</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 xml:space="preserve">Список значимых научных трудов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О высокой результативности деятельности научной школы свидетельствуют многочисленные публикации в научных изданиях, в том числе включенных в Перечень ВАК («Журнал общей химии», «Журнал органической химии», «Успехи химии»). Так, за последние пять лет в «Журнале органической химии» опубликовано более 20 статей участников научной школы.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Наиболее значимые публикации, подготовленные в рамках деятельности научной школы за последние </w:t>
      </w:r>
      <w:r w:rsidR="00936B23" w:rsidRPr="001E450F">
        <w:rPr>
          <w:rFonts w:ascii="Times New Roman" w:hAnsi="Times New Roman" w:cs="Times New Roman"/>
          <w:bCs/>
          <w:sz w:val="28"/>
          <w:szCs w:val="28"/>
        </w:rPr>
        <w:t>три года</w:t>
      </w:r>
      <w:r w:rsidRPr="001E450F">
        <w:rPr>
          <w:rFonts w:ascii="Times New Roman" w:hAnsi="Times New Roman" w:cs="Times New Roman"/>
          <w:bCs/>
          <w:sz w:val="28"/>
          <w:szCs w:val="28"/>
        </w:rPr>
        <w:t>:</w:t>
      </w:r>
    </w:p>
    <w:p w:rsidR="00AE0AF2" w:rsidRPr="001E450F" w:rsidRDefault="00AE0AF2" w:rsidP="00227016">
      <w:pPr>
        <w:numPr>
          <w:ilvl w:val="0"/>
          <w:numId w:val="1"/>
        </w:numPr>
        <w:tabs>
          <w:tab w:val="left" w:pos="709"/>
        </w:tabs>
        <w:spacing w:after="0" w:line="240" w:lineRule="auto"/>
        <w:ind w:left="0"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Развитие химического образования школьников в советский период: теоретико-методологический аспект: монография / Е.</w:t>
      </w:r>
      <w:r w:rsidR="00CC5040">
        <w:rPr>
          <w:rFonts w:ascii="Times New Roman" w:hAnsi="Times New Roman" w:cs="Times New Roman"/>
          <w:bCs/>
          <w:sz w:val="28"/>
          <w:szCs w:val="28"/>
        </w:rPr>
        <w:t>Г. </w:t>
      </w:r>
      <w:r w:rsidRPr="001E450F">
        <w:rPr>
          <w:rFonts w:ascii="Times New Roman" w:hAnsi="Times New Roman" w:cs="Times New Roman"/>
          <w:bCs/>
          <w:sz w:val="28"/>
          <w:szCs w:val="28"/>
        </w:rPr>
        <w:t>Полупаненко; ГОУ ВО ЛНР «ЛГПУ». – Луганск: Книта, 2023. – 240 с.</w:t>
      </w:r>
    </w:p>
    <w:p w:rsidR="00AE0AF2" w:rsidRPr="00626F90" w:rsidRDefault="00AE0AF2" w:rsidP="00227016">
      <w:pPr>
        <w:numPr>
          <w:ilvl w:val="0"/>
          <w:numId w:val="1"/>
        </w:numPr>
        <w:tabs>
          <w:tab w:val="left" w:pos="709"/>
        </w:tabs>
        <w:spacing w:after="0" w:line="240" w:lineRule="auto"/>
        <w:ind w:left="0" w:firstLineChars="253" w:firstLine="708"/>
        <w:contextualSpacing/>
        <w:jc w:val="both"/>
        <w:rPr>
          <w:rFonts w:ascii="Times New Roman" w:hAnsi="Times New Roman" w:cs="Times New Roman"/>
          <w:bCs/>
          <w:sz w:val="28"/>
          <w:szCs w:val="28"/>
          <w:lang w:val="en-US"/>
        </w:rPr>
      </w:pPr>
      <w:r w:rsidRPr="00626F90">
        <w:rPr>
          <w:rFonts w:ascii="Times New Roman" w:hAnsi="Times New Roman" w:cs="Times New Roman"/>
          <w:bCs/>
          <w:sz w:val="28"/>
          <w:szCs w:val="28"/>
          <w:lang w:val="en-US"/>
        </w:rPr>
        <w:lastRenderedPageBreak/>
        <w:t>2-Acylcycloalka-nones in Organic Synthesis. Dyachenko V.D., Sukach S.M., Morkovnik A.S.- Russian Journal of Organic Chemistry. – 2020. – V. 56. – No. 6. – PP. 949-973.</w:t>
      </w:r>
    </w:p>
    <w:p w:rsidR="00AE0AF2" w:rsidRPr="001E450F" w:rsidRDefault="00AE0AF2" w:rsidP="00227016">
      <w:pPr>
        <w:numPr>
          <w:ilvl w:val="0"/>
          <w:numId w:val="1"/>
        </w:numPr>
        <w:tabs>
          <w:tab w:val="left" w:pos="709"/>
        </w:tabs>
        <w:spacing w:after="0" w:line="240" w:lineRule="auto"/>
        <w:ind w:left="0"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[3,3]-сигматропные перегруппировки: разнообразие методов и достижения последних лет. – Дяченко В.Д., Барышев Б.Н., Ненайденко В.</w:t>
      </w:r>
      <w:r w:rsidR="00CC5040">
        <w:rPr>
          <w:rFonts w:ascii="Times New Roman" w:hAnsi="Times New Roman" w:cs="Times New Roman"/>
          <w:bCs/>
          <w:sz w:val="28"/>
          <w:szCs w:val="28"/>
        </w:rPr>
        <w:t>Г. </w:t>
      </w:r>
      <w:r w:rsidRPr="001E450F">
        <w:rPr>
          <w:rFonts w:ascii="Times New Roman" w:hAnsi="Times New Roman" w:cs="Times New Roman"/>
          <w:bCs/>
          <w:sz w:val="28"/>
          <w:szCs w:val="28"/>
        </w:rPr>
        <w:t>– Успехи химии, 2022, Т. 91, № 8, RCR 5039.</w:t>
      </w:r>
    </w:p>
    <w:p w:rsidR="00AE0AF2" w:rsidRPr="001E450F" w:rsidRDefault="00AE0AF2" w:rsidP="00227016">
      <w:pPr>
        <w:numPr>
          <w:ilvl w:val="0"/>
          <w:numId w:val="1"/>
        </w:numPr>
        <w:tabs>
          <w:tab w:val="left" w:pos="709"/>
        </w:tabs>
        <w:spacing w:after="0" w:line="240" w:lineRule="auto"/>
        <w:ind w:left="0"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Хрестоматия будущего учителя химии. – Е.</w:t>
      </w:r>
      <w:r w:rsidR="00CC5040">
        <w:rPr>
          <w:rFonts w:ascii="Times New Roman" w:hAnsi="Times New Roman" w:cs="Times New Roman"/>
          <w:bCs/>
          <w:sz w:val="28"/>
          <w:szCs w:val="28"/>
        </w:rPr>
        <w:t>Г. </w:t>
      </w:r>
      <w:r w:rsidRPr="001E450F">
        <w:rPr>
          <w:rFonts w:ascii="Times New Roman" w:hAnsi="Times New Roman" w:cs="Times New Roman"/>
          <w:bCs/>
          <w:sz w:val="28"/>
          <w:szCs w:val="28"/>
        </w:rPr>
        <w:t>Полупаненко; ФГБОУ ВО «ЛГПУ». Луганск: ИП Орехов Д.А.</w:t>
      </w:r>
      <w:r w:rsidR="0014296C" w:rsidRPr="001E450F">
        <w:rPr>
          <w:rFonts w:ascii="Times New Roman" w:hAnsi="Times New Roman" w:cs="Times New Roman"/>
          <w:bCs/>
          <w:sz w:val="28"/>
          <w:szCs w:val="28"/>
        </w:rPr>
        <w:t>,</w:t>
      </w:r>
      <w:r w:rsidRPr="001E450F">
        <w:rPr>
          <w:rFonts w:ascii="Times New Roman" w:hAnsi="Times New Roman" w:cs="Times New Roman"/>
          <w:bCs/>
          <w:sz w:val="28"/>
          <w:szCs w:val="28"/>
        </w:rPr>
        <w:t xml:space="preserve"> 2024. – 244 с.</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Организация научных мероприятий и участие в научных конкурсах</w:t>
      </w:r>
    </w:p>
    <w:p w:rsidR="00AE0AF2" w:rsidRPr="001E450F" w:rsidRDefault="00936B23"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w:t>
      </w:r>
      <w:r w:rsidR="00AE0AF2" w:rsidRPr="001E450F">
        <w:rPr>
          <w:rFonts w:ascii="Times New Roman" w:hAnsi="Times New Roman" w:cs="Times New Roman"/>
          <w:bCs/>
          <w:sz w:val="28"/>
          <w:szCs w:val="28"/>
        </w:rPr>
        <w:t xml:space="preserve"> рамках деятельности научной школы по </w:t>
      </w:r>
      <w:r w:rsidRPr="001E450F">
        <w:rPr>
          <w:rFonts w:ascii="Times New Roman" w:hAnsi="Times New Roman" w:cs="Times New Roman"/>
          <w:bCs/>
          <w:sz w:val="28"/>
          <w:szCs w:val="28"/>
        </w:rPr>
        <w:t xml:space="preserve">её </w:t>
      </w:r>
      <w:r w:rsidR="00AE0AF2" w:rsidRPr="001E450F">
        <w:rPr>
          <w:rFonts w:ascii="Times New Roman" w:hAnsi="Times New Roman" w:cs="Times New Roman"/>
          <w:bCs/>
          <w:sz w:val="28"/>
          <w:szCs w:val="28"/>
        </w:rPr>
        <w:t xml:space="preserve">приоритетному направлению были проведены университетские семинары преподавателей и студентов «Современные достижения в синтезе гетероциклических соединений» (2019), «Современные достижения в синтезе азот- и халькогенсодержащих гетероциклических соединений» (2020). Презентация результатов деятельности научной школы «Синтез карбо- и гетероциклов на основе активированных олефинов» состоялась на открытом дне науки в </w:t>
      </w:r>
      <w:r w:rsidRPr="001E450F">
        <w:rPr>
          <w:rFonts w:ascii="Times New Roman" w:hAnsi="Times New Roman" w:cs="Times New Roman"/>
          <w:bCs/>
          <w:sz w:val="28"/>
          <w:szCs w:val="28"/>
        </w:rPr>
        <w:t>Луганском государственном педагогическом университете</w:t>
      </w:r>
      <w:r w:rsidR="00AE0AF2" w:rsidRPr="001E450F">
        <w:rPr>
          <w:rFonts w:ascii="Times New Roman" w:hAnsi="Times New Roman" w:cs="Times New Roman"/>
          <w:bCs/>
          <w:sz w:val="28"/>
          <w:szCs w:val="28"/>
        </w:rPr>
        <w:t xml:space="preserve"> (2021).</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За 2022-2023 г</w:t>
      </w:r>
      <w:r w:rsidR="00CC5040">
        <w:rPr>
          <w:rFonts w:ascii="Times New Roman" w:hAnsi="Times New Roman" w:cs="Times New Roman"/>
          <w:bCs/>
          <w:sz w:val="28"/>
          <w:szCs w:val="28"/>
        </w:rPr>
        <w:t>г. </w:t>
      </w:r>
      <w:r w:rsidRPr="001E450F">
        <w:rPr>
          <w:rFonts w:ascii="Times New Roman" w:hAnsi="Times New Roman" w:cs="Times New Roman"/>
          <w:bCs/>
          <w:sz w:val="28"/>
          <w:szCs w:val="28"/>
        </w:rPr>
        <w:t>участники научной школы стали победителями международных научных конкурсов: Е.</w:t>
      </w:r>
      <w:r w:rsidR="00CC5040">
        <w:rPr>
          <w:rFonts w:ascii="Times New Roman" w:hAnsi="Times New Roman" w:cs="Times New Roman"/>
          <w:bCs/>
          <w:sz w:val="28"/>
          <w:szCs w:val="28"/>
        </w:rPr>
        <w:t>Г. </w:t>
      </w:r>
      <w:r w:rsidRPr="001E450F">
        <w:rPr>
          <w:rFonts w:ascii="Times New Roman" w:hAnsi="Times New Roman" w:cs="Times New Roman"/>
          <w:bCs/>
          <w:sz w:val="28"/>
          <w:szCs w:val="28"/>
        </w:rPr>
        <w:t>Полупаненко (Международный конкурс научно-исследовательских работ</w:t>
      </w:r>
      <w:r w:rsidRPr="001E450F">
        <w:rPr>
          <w:rFonts w:ascii="Times New Roman" w:hAnsi="Times New Roman" w:cs="Times New Roman"/>
          <w:bCs/>
          <w:color w:val="222222"/>
          <w:sz w:val="28"/>
          <w:szCs w:val="28"/>
          <w:shd w:val="clear" w:color="auto" w:fill="FFFFFF"/>
        </w:rPr>
        <w:t xml:space="preserve"> </w:t>
      </w:r>
      <w:r w:rsidRPr="001E450F">
        <w:rPr>
          <w:rFonts w:ascii="Times New Roman" w:hAnsi="Times New Roman" w:cs="Times New Roman"/>
          <w:bCs/>
          <w:sz w:val="28"/>
          <w:szCs w:val="28"/>
        </w:rPr>
        <w:t xml:space="preserve">Всероссийского общества научных разработок ОПН ПТСАЙНС, </w:t>
      </w:r>
      <w:r w:rsidR="00CC5040">
        <w:rPr>
          <w:rFonts w:ascii="Times New Roman" w:hAnsi="Times New Roman" w:cs="Times New Roman"/>
          <w:bCs/>
          <w:sz w:val="28"/>
          <w:szCs w:val="28"/>
        </w:rPr>
        <w:t>г. </w:t>
      </w:r>
      <w:r w:rsidRPr="001E450F">
        <w:rPr>
          <w:rFonts w:ascii="Times New Roman" w:hAnsi="Times New Roman" w:cs="Times New Roman"/>
          <w:bCs/>
          <w:sz w:val="28"/>
          <w:szCs w:val="28"/>
        </w:rPr>
        <w:t xml:space="preserve">Москва), В.Д. Дяченко (Всероссийский конкурс «Золотые Имена Высшей Школы», </w:t>
      </w:r>
      <w:r w:rsidR="00CC5040">
        <w:rPr>
          <w:rFonts w:ascii="Times New Roman" w:hAnsi="Times New Roman" w:cs="Times New Roman"/>
          <w:bCs/>
          <w:sz w:val="28"/>
          <w:szCs w:val="28"/>
        </w:rPr>
        <w:t>г. </w:t>
      </w:r>
      <w:r w:rsidRPr="001E450F">
        <w:rPr>
          <w:rFonts w:ascii="Times New Roman" w:hAnsi="Times New Roman" w:cs="Times New Roman"/>
          <w:bCs/>
          <w:sz w:val="28"/>
          <w:szCs w:val="28"/>
        </w:rPr>
        <w:t xml:space="preserve">Москва), А.А. Перепечай (Международный проект «Лучший молодой ученый СНГ – 2023», </w:t>
      </w:r>
      <w:r w:rsidR="00CC5040">
        <w:rPr>
          <w:rFonts w:ascii="Times New Roman" w:hAnsi="Times New Roman" w:cs="Times New Roman"/>
          <w:bCs/>
          <w:sz w:val="28"/>
          <w:szCs w:val="28"/>
        </w:rPr>
        <w:t>г. </w:t>
      </w:r>
      <w:r w:rsidRPr="001E450F">
        <w:rPr>
          <w:rFonts w:ascii="Times New Roman" w:hAnsi="Times New Roman" w:cs="Times New Roman"/>
          <w:bCs/>
          <w:sz w:val="28"/>
          <w:szCs w:val="28"/>
        </w:rPr>
        <w:t xml:space="preserve">Астана, Казахстан), а также </w:t>
      </w:r>
      <w:r w:rsidR="008B777F" w:rsidRPr="001E450F">
        <w:rPr>
          <w:rFonts w:ascii="Times New Roman" w:hAnsi="Times New Roman" w:cs="Times New Roman"/>
          <w:bCs/>
          <w:sz w:val="28"/>
          <w:szCs w:val="28"/>
        </w:rPr>
        <w:t>Б.Н. </w:t>
      </w:r>
      <w:r w:rsidRPr="001E450F">
        <w:rPr>
          <w:rFonts w:ascii="Times New Roman" w:hAnsi="Times New Roman" w:cs="Times New Roman"/>
          <w:bCs/>
          <w:sz w:val="28"/>
          <w:szCs w:val="28"/>
        </w:rPr>
        <w:t>Барышев университетском конкурсе «Молодой ученый года».</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Партнеры научной школы</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 xml:space="preserve">ФГБУН «Институт общей </w:t>
      </w:r>
      <w:r w:rsidR="00B63B33">
        <w:rPr>
          <w:rFonts w:ascii="Times New Roman" w:hAnsi="Times New Roman" w:cs="Times New Roman"/>
          <w:bCs/>
          <w:iCs/>
          <w:sz w:val="28"/>
          <w:szCs w:val="28"/>
        </w:rPr>
        <w:t>и неорганической химии им. Н.С. </w:t>
      </w:r>
      <w:r w:rsidRPr="001E450F">
        <w:rPr>
          <w:rFonts w:ascii="Times New Roman" w:hAnsi="Times New Roman" w:cs="Times New Roman"/>
          <w:bCs/>
          <w:iCs/>
          <w:sz w:val="28"/>
          <w:szCs w:val="28"/>
        </w:rPr>
        <w:t xml:space="preserve">Курнакова РАН»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ФГАОУ ВО «Российский университет дружбы народов»</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ФГБУН «Институт органической химии им. Н.Д. Зелинского»</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ФГБОУ ВО «Московский государственный университет им. М.В. Ломоносова»</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Национальный исследовательский центр «Курчатовский институт»</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p>
    <w:p w:rsidR="00425B9B" w:rsidRPr="001E450F" w:rsidRDefault="00425B9B" w:rsidP="00227016">
      <w:pPr>
        <w:spacing w:after="0"/>
        <w:contextualSpacing/>
        <w:jc w:val="center"/>
        <w:rPr>
          <w:rFonts w:ascii="Times New Roman" w:hAnsi="Times New Roman" w:cs="Times New Roman"/>
          <w:b/>
          <w:bCs/>
          <w:i/>
          <w:iCs/>
          <w:sz w:val="28"/>
          <w:szCs w:val="28"/>
        </w:rPr>
      </w:pPr>
    </w:p>
    <w:p w:rsidR="00425B9B" w:rsidRPr="001E450F" w:rsidRDefault="00425B9B" w:rsidP="00227016">
      <w:pPr>
        <w:tabs>
          <w:tab w:val="left" w:pos="709"/>
        </w:tabs>
        <w:spacing w:after="0" w:line="240" w:lineRule="auto"/>
        <w:contextualSpacing/>
        <w:jc w:val="center"/>
        <w:rPr>
          <w:rFonts w:ascii="Times New Roman" w:hAnsi="Times New Roman" w:cs="Times New Roman"/>
          <w:b/>
          <w:i/>
          <w:iCs/>
          <w:sz w:val="28"/>
          <w:szCs w:val="28"/>
        </w:rPr>
      </w:pPr>
      <w:r w:rsidRPr="001E450F">
        <w:rPr>
          <w:rFonts w:ascii="Times New Roman" w:hAnsi="Times New Roman" w:cs="Times New Roman"/>
          <w:b/>
          <w:i/>
          <w:iCs/>
          <w:sz w:val="28"/>
          <w:szCs w:val="28"/>
        </w:rPr>
        <w:t xml:space="preserve">Научная школа Т.Т. Ротерс </w:t>
      </w:r>
    </w:p>
    <w:p w:rsidR="00AE0AF2" w:rsidRPr="001E450F" w:rsidRDefault="00AE0AF2" w:rsidP="00227016">
      <w:pPr>
        <w:spacing w:after="0"/>
        <w:contextualSpacing/>
        <w:jc w:val="center"/>
        <w:rPr>
          <w:rFonts w:ascii="Times New Roman" w:hAnsi="Times New Roman" w:cs="Times New Roman"/>
          <w:b/>
          <w:bCs/>
          <w:i/>
          <w:iCs/>
          <w:sz w:val="28"/>
          <w:szCs w:val="28"/>
          <w:u w:val="single"/>
        </w:rPr>
      </w:pPr>
      <w:r w:rsidRPr="001E450F">
        <w:rPr>
          <w:rFonts w:ascii="Times New Roman" w:hAnsi="Times New Roman" w:cs="Times New Roman"/>
          <w:b/>
          <w:bCs/>
          <w:i/>
          <w:iCs/>
          <w:sz w:val="28"/>
          <w:szCs w:val="28"/>
          <w:u w:val="single"/>
        </w:rPr>
        <w:t>Физическое воспитание учащейся молодежи в современных образовательных условиях</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История основания и развития научной школы</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Научно-педагогическая школа была основана в 1996 году. Основателем и бессменным её руководителем является доктор педагогических наук, профессор Татьяна Тихоновна Ротерс. За высокие </w:t>
      </w:r>
      <w:r w:rsidRPr="001E450F">
        <w:rPr>
          <w:rFonts w:ascii="Times New Roman" w:hAnsi="Times New Roman" w:cs="Times New Roman"/>
          <w:bCs/>
          <w:sz w:val="28"/>
          <w:szCs w:val="28"/>
        </w:rPr>
        <w:lastRenderedPageBreak/>
        <w:t xml:space="preserve">научные достижения, профессионализм и развитие системы образования в области физической культуры Т.Т. Ротерс награждена медалью «За заслуги» II степени ЛНР, знаком «За научные достижения», имеет звание «Заслуженный работник образования ЛНР» и почетное звание «Почетный профессор ЛНУ», отмечена Благодарностью Главы ЛНР, Благодарностью Народного Совета ЛНР, Благодарностью Министерства образования и науки ЛНР. </w:t>
      </w:r>
    </w:p>
    <w:p w:rsidR="00272F72" w:rsidRPr="001E450F" w:rsidRDefault="00272F72" w:rsidP="00227016">
      <w:pPr>
        <w:tabs>
          <w:tab w:val="left" w:pos="709"/>
        </w:tabs>
        <w:spacing w:after="0" w:line="240" w:lineRule="auto"/>
        <w:contextualSpacing/>
        <w:jc w:val="both"/>
        <w:rPr>
          <w:rFonts w:ascii="Times New Roman" w:hAnsi="Times New Roman" w:cs="Times New Roman"/>
          <w:bCs/>
          <w:sz w:val="28"/>
          <w:szCs w:val="28"/>
        </w:rPr>
      </w:pPr>
    </w:p>
    <w:p w:rsidR="00272F72" w:rsidRPr="001E450F" w:rsidRDefault="00272F72"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noProof/>
          <w:sz w:val="28"/>
          <w:szCs w:val="28"/>
          <w:lang w:eastAsia="ru-RU"/>
        </w:rPr>
        <w:drawing>
          <wp:inline distT="0" distB="0" distL="0" distR="0" wp14:anchorId="7E1336EC" wp14:editId="422EEEC0">
            <wp:extent cx="2000250" cy="2190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2190750"/>
                    </a:xfrm>
                    <a:prstGeom prst="rect">
                      <a:avLst/>
                    </a:prstGeom>
                    <a:noFill/>
                    <a:ln>
                      <a:noFill/>
                    </a:ln>
                  </pic:spPr>
                </pic:pic>
              </a:graphicData>
            </a:graphic>
          </wp:inline>
        </w:drawing>
      </w:r>
    </w:p>
    <w:p w:rsidR="00272F72" w:rsidRPr="001E450F" w:rsidRDefault="00272F72"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bCs/>
          <w:sz w:val="28"/>
          <w:szCs w:val="28"/>
        </w:rPr>
        <w:t>Ротерс Татьяна Тихоновна</w:t>
      </w:r>
    </w:p>
    <w:p w:rsidR="00272F72" w:rsidRPr="001E450F" w:rsidRDefault="00272F7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 настоящее время состоит в Совете по защите диссертаций на соискание ученой степени кандидата наук, на соискание ученой степени доктора наук Д 006.001.01 при ФГБОУ ВО «ЛГПУ», Экспертно-координационном педагогическом совете (ЭКПС) при ФГБОУ ВО «ЛГПУ», Совете по защите диссертаций на соискание ученой степени кандидата наук, на соискание ученой степени доктора наук Д 01.017.04 при ФГБОУ ВО «Донецкий государственный университет».</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Выходцами научно-педагогической школы являются В.Н. Завадич, Н. М. Георгян, О.Д. Чурикова-Кушнир, Л.П. Лабинцева, Е. В. Отравенко, И. В. Евстегнеева и др. За период деятельности подготовлено свыше 100 научно-исследовательских работ студентов, более 50 человек завершили обучение в аспирантуре, докторантуре, в качестве соискателей ученой степени. Защитили кандидатские и докторские диссертации свыше 20 человек, готовятся к защите более 10 кандидатских и докторских диссертаций</w:t>
      </w:r>
      <w:r w:rsidRPr="001E450F">
        <w:rPr>
          <w:rStyle w:val="a7"/>
          <w:rFonts w:ascii="Times New Roman" w:hAnsi="Times New Roman" w:cs="Times New Roman"/>
          <w:bCs/>
          <w:sz w:val="28"/>
          <w:szCs w:val="28"/>
        </w:rPr>
        <w:footnoteReference w:id="217"/>
      </w:r>
      <w:r w:rsidRPr="001E450F">
        <w:rPr>
          <w:rFonts w:ascii="Times New Roman" w:hAnsi="Times New Roman" w:cs="Times New Roman"/>
          <w:bCs/>
          <w:sz w:val="28"/>
          <w:szCs w:val="28"/>
        </w:rPr>
        <w:t>.</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Основные направления исследований научной школы</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 xml:space="preserve">Приоритетным направлением научных исследований является духовно-физическое развитие во взаимодействии физического и эстетического воспитания, совершенствование профессиональной подготовки будущих учителей физической культуры.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Также деятельность научно-педагогической школы была направлена на разработку такого направления, как теоретические и методические основы профильного обучения физической культуре учащихся старших классов, реализуемого в рамках научного проекта регионального уровня (2008-2014 гг.). Результаты научных исследований в этом направлении представлены в кандидатских диссертациях Е.В. Котовой (подготовка будущих учителей физического воспитания к профильному обучению в старшей школе), А.В. Ливацкого (воспитание физических качеств учащихся основной школы в условиях допрофильной подготовки) и А.П. Андросовой (методика обучения старшеклассников плаванию в школах спортивного профиля). </w:t>
      </w:r>
    </w:p>
    <w:p w:rsidR="005301DC"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Под руководством руководителя научно-педагогической школы были проведены исследования в области истории педагогики, по результатам которых были защищены докторская диссертация по проблемам становления и развития отечественной системы контроля качества обучения школьников с 1917 по 2014 годы (Я. П. </w:t>
      </w:r>
      <w:r w:rsidR="008B777F" w:rsidRPr="001E450F">
        <w:rPr>
          <w:rFonts w:ascii="Times New Roman" w:hAnsi="Times New Roman" w:cs="Times New Roman"/>
          <w:bCs/>
          <w:sz w:val="28"/>
          <w:szCs w:val="28"/>
        </w:rPr>
        <w:t> </w:t>
      </w:r>
      <w:r w:rsidRPr="001E450F">
        <w:rPr>
          <w:rFonts w:ascii="Times New Roman" w:hAnsi="Times New Roman" w:cs="Times New Roman"/>
          <w:bCs/>
          <w:sz w:val="28"/>
          <w:szCs w:val="28"/>
        </w:rPr>
        <w:t>Кривко</w:t>
      </w:r>
      <w:r w:rsidR="008B777F" w:rsidRPr="001E450F">
        <w:rPr>
          <w:rFonts w:ascii="Times New Roman" w:hAnsi="Times New Roman" w:cs="Times New Roman"/>
          <w:bCs/>
          <w:sz w:val="28"/>
          <w:szCs w:val="28"/>
        </w:rPr>
        <w:t>, 2021 г.</w:t>
      </w:r>
      <w:r w:rsidRPr="001E450F">
        <w:rPr>
          <w:rFonts w:ascii="Times New Roman" w:hAnsi="Times New Roman" w:cs="Times New Roman"/>
          <w:bCs/>
          <w:sz w:val="28"/>
          <w:szCs w:val="28"/>
        </w:rPr>
        <w:t>) и кандидатская диссертация по проблемам развития системы образования в области физической культуры и спорта на Луганщине в период XX – начала XXI вв. (С. В.</w:t>
      </w:r>
      <w:r w:rsidR="008B777F" w:rsidRPr="001E450F">
        <w:rPr>
          <w:rFonts w:ascii="Times New Roman" w:hAnsi="Times New Roman" w:cs="Times New Roman"/>
          <w:bCs/>
          <w:sz w:val="28"/>
          <w:szCs w:val="28"/>
        </w:rPr>
        <w:t> </w:t>
      </w:r>
      <w:r w:rsidRPr="001E450F">
        <w:rPr>
          <w:rFonts w:ascii="Times New Roman" w:hAnsi="Times New Roman" w:cs="Times New Roman"/>
          <w:bCs/>
          <w:sz w:val="28"/>
          <w:szCs w:val="28"/>
        </w:rPr>
        <w:t>Попелухина</w:t>
      </w:r>
      <w:r w:rsidR="008B777F" w:rsidRPr="001E450F">
        <w:rPr>
          <w:rFonts w:ascii="Times New Roman" w:hAnsi="Times New Roman" w:cs="Times New Roman"/>
          <w:bCs/>
          <w:sz w:val="28"/>
          <w:szCs w:val="28"/>
        </w:rPr>
        <w:t>, 2023 г.</w:t>
      </w:r>
      <w:r w:rsidRPr="001E450F">
        <w:rPr>
          <w:rFonts w:ascii="Times New Roman" w:hAnsi="Times New Roman" w:cs="Times New Roman"/>
          <w:bCs/>
          <w:sz w:val="28"/>
          <w:szCs w:val="28"/>
        </w:rPr>
        <w:t>).</w:t>
      </w:r>
      <w:r w:rsidR="008B777F" w:rsidRPr="001E450F">
        <w:rPr>
          <w:rFonts w:ascii="Times New Roman" w:hAnsi="Times New Roman" w:cs="Times New Roman"/>
          <w:bCs/>
          <w:sz w:val="28"/>
          <w:szCs w:val="28"/>
        </w:rPr>
        <w:t xml:space="preserve"> </w:t>
      </w:r>
    </w:p>
    <w:p w:rsidR="00AE0AF2" w:rsidRPr="001E450F" w:rsidRDefault="008B777F"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Отметим, что работа Я.П. Кривко</w:t>
      </w:r>
      <w:r w:rsidR="00272F72" w:rsidRPr="001E450F">
        <w:rPr>
          <w:rFonts w:ascii="Times New Roman" w:hAnsi="Times New Roman" w:cs="Times New Roman"/>
          <w:bCs/>
          <w:sz w:val="28"/>
          <w:szCs w:val="28"/>
        </w:rPr>
        <w:t xml:space="preserve">, а также </w:t>
      </w:r>
      <w:r w:rsidR="00C413E9" w:rsidRPr="001E450F">
        <w:rPr>
          <w:rFonts w:ascii="Times New Roman" w:hAnsi="Times New Roman" w:cs="Times New Roman"/>
          <w:bCs/>
          <w:sz w:val="28"/>
          <w:szCs w:val="28"/>
        </w:rPr>
        <w:t>защищённой</w:t>
      </w:r>
      <w:r w:rsidR="00272F72" w:rsidRPr="001E450F">
        <w:rPr>
          <w:rFonts w:ascii="Times New Roman" w:hAnsi="Times New Roman" w:cs="Times New Roman"/>
          <w:bCs/>
          <w:sz w:val="28"/>
          <w:szCs w:val="28"/>
        </w:rPr>
        <w:t xml:space="preserve"> под ее руководством кандидатской диссертации Е.В. Тищенко (</w:t>
      </w:r>
      <w:r w:rsidR="005A72D2" w:rsidRPr="001E450F">
        <w:rPr>
          <w:rFonts w:ascii="Times New Roman" w:hAnsi="Times New Roman" w:cs="Times New Roman"/>
          <w:bCs/>
          <w:sz w:val="28"/>
          <w:szCs w:val="28"/>
        </w:rPr>
        <w:t>«Развитие системы среднего профессионального образования в СССР во второй половине ХХ века»</w:t>
      </w:r>
      <w:r w:rsidR="00272F72" w:rsidRPr="001E450F">
        <w:rPr>
          <w:rFonts w:ascii="Times New Roman" w:hAnsi="Times New Roman" w:cs="Times New Roman"/>
          <w:bCs/>
          <w:sz w:val="28"/>
          <w:szCs w:val="28"/>
        </w:rPr>
        <w:t>),</w:t>
      </w:r>
      <w:r w:rsidRPr="001E450F">
        <w:rPr>
          <w:rFonts w:ascii="Times New Roman" w:hAnsi="Times New Roman" w:cs="Times New Roman"/>
          <w:bCs/>
          <w:sz w:val="28"/>
          <w:szCs w:val="28"/>
        </w:rPr>
        <w:t xml:space="preserve"> явля</w:t>
      </w:r>
      <w:r w:rsidR="00272F72" w:rsidRPr="001E450F">
        <w:rPr>
          <w:rFonts w:ascii="Times New Roman" w:hAnsi="Times New Roman" w:cs="Times New Roman"/>
          <w:bCs/>
          <w:sz w:val="28"/>
          <w:szCs w:val="28"/>
        </w:rPr>
        <w:t>ю</w:t>
      </w:r>
      <w:r w:rsidRPr="001E450F">
        <w:rPr>
          <w:rFonts w:ascii="Times New Roman" w:hAnsi="Times New Roman" w:cs="Times New Roman"/>
          <w:bCs/>
          <w:sz w:val="28"/>
          <w:szCs w:val="28"/>
        </w:rPr>
        <w:t>тся продолжением сразу двух научных школ – Т</w:t>
      </w:r>
      <w:r w:rsidR="005301DC" w:rsidRPr="001E450F">
        <w:rPr>
          <w:rFonts w:ascii="Times New Roman" w:hAnsi="Times New Roman" w:cs="Times New Roman"/>
          <w:bCs/>
          <w:sz w:val="28"/>
          <w:szCs w:val="28"/>
        </w:rPr>
        <w:t xml:space="preserve">атьяны Тихоновны </w:t>
      </w:r>
      <w:r w:rsidRPr="001E450F">
        <w:rPr>
          <w:rFonts w:ascii="Times New Roman" w:hAnsi="Times New Roman" w:cs="Times New Roman"/>
          <w:bCs/>
          <w:sz w:val="28"/>
          <w:szCs w:val="28"/>
        </w:rPr>
        <w:t>Ротерс и</w:t>
      </w:r>
      <w:r w:rsidR="005301DC" w:rsidRPr="001E450F">
        <w:rPr>
          <w:rFonts w:ascii="Times New Roman" w:hAnsi="Times New Roman" w:cs="Times New Roman"/>
          <w:bCs/>
          <w:sz w:val="28"/>
          <w:szCs w:val="28"/>
        </w:rPr>
        <w:t xml:space="preserve"> </w:t>
      </w:r>
      <w:r w:rsidRPr="001E450F">
        <w:rPr>
          <w:rFonts w:ascii="Times New Roman" w:hAnsi="Times New Roman" w:cs="Times New Roman"/>
          <w:b/>
          <w:i/>
          <w:iCs/>
          <w:sz w:val="28"/>
          <w:szCs w:val="28"/>
        </w:rPr>
        <w:t>Е</w:t>
      </w:r>
      <w:r w:rsidR="005301DC" w:rsidRPr="001E450F">
        <w:rPr>
          <w:rFonts w:ascii="Times New Roman" w:hAnsi="Times New Roman" w:cs="Times New Roman"/>
          <w:b/>
          <w:i/>
          <w:iCs/>
          <w:sz w:val="28"/>
          <w:szCs w:val="28"/>
        </w:rPr>
        <w:t xml:space="preserve">лены </w:t>
      </w:r>
      <w:r w:rsidRPr="001E450F">
        <w:rPr>
          <w:rFonts w:ascii="Times New Roman" w:hAnsi="Times New Roman" w:cs="Times New Roman"/>
          <w:b/>
          <w:i/>
          <w:iCs/>
          <w:sz w:val="28"/>
          <w:szCs w:val="28"/>
        </w:rPr>
        <w:t>В</w:t>
      </w:r>
      <w:r w:rsidR="005301DC" w:rsidRPr="001E450F">
        <w:rPr>
          <w:rFonts w:ascii="Times New Roman" w:hAnsi="Times New Roman" w:cs="Times New Roman"/>
          <w:b/>
          <w:i/>
          <w:iCs/>
          <w:sz w:val="28"/>
          <w:szCs w:val="28"/>
        </w:rPr>
        <w:t xml:space="preserve">икторовны </w:t>
      </w:r>
      <w:r w:rsidRPr="001E450F">
        <w:rPr>
          <w:rFonts w:ascii="Times New Roman" w:hAnsi="Times New Roman" w:cs="Times New Roman"/>
          <w:b/>
          <w:i/>
          <w:iCs/>
          <w:sz w:val="28"/>
          <w:szCs w:val="28"/>
        </w:rPr>
        <w:t>Адаменко</w:t>
      </w:r>
      <w:r w:rsidRPr="001E450F">
        <w:rPr>
          <w:rFonts w:ascii="Times New Roman" w:hAnsi="Times New Roman" w:cs="Times New Roman"/>
          <w:bCs/>
          <w:sz w:val="28"/>
          <w:szCs w:val="28"/>
        </w:rPr>
        <w:t xml:space="preserve"> </w:t>
      </w:r>
      <w:r w:rsidR="00491B24" w:rsidRPr="001E450F">
        <w:rPr>
          <w:rFonts w:ascii="Times New Roman" w:hAnsi="Times New Roman" w:cs="Times New Roman"/>
          <w:bCs/>
          <w:sz w:val="28"/>
          <w:szCs w:val="28"/>
        </w:rPr>
        <w:t>(1956 – 2014 гг.). Елена Викторовна Адаменко</w:t>
      </w:r>
      <w:r w:rsidR="005301DC" w:rsidRPr="001E450F">
        <w:rPr>
          <w:rFonts w:ascii="Times New Roman" w:hAnsi="Times New Roman" w:cs="Times New Roman"/>
          <w:bCs/>
          <w:sz w:val="28"/>
          <w:szCs w:val="28"/>
        </w:rPr>
        <w:t xml:space="preserve"> (доктор педагогических наук, профессор), безвременно ушедшая в 2014 году</w:t>
      </w:r>
      <w:r w:rsidR="00E31083" w:rsidRPr="001E450F">
        <w:rPr>
          <w:rFonts w:ascii="Times New Roman" w:hAnsi="Times New Roman" w:cs="Times New Roman"/>
          <w:bCs/>
          <w:sz w:val="28"/>
          <w:szCs w:val="28"/>
        </w:rPr>
        <w:t>. Елена Викторовна</w:t>
      </w:r>
      <w:r w:rsidR="005301DC" w:rsidRPr="001E450F">
        <w:rPr>
          <w:rFonts w:ascii="Times New Roman" w:hAnsi="Times New Roman" w:cs="Times New Roman"/>
          <w:bCs/>
          <w:sz w:val="28"/>
          <w:szCs w:val="28"/>
        </w:rPr>
        <w:t xml:space="preserve"> работала в ЛГПУ с 1978 года, занимала должность декана факультета допрофессиональной подготовки. Основной областью научных инт</w:t>
      </w:r>
      <w:r w:rsidR="00272F72" w:rsidRPr="001E450F">
        <w:rPr>
          <w:rFonts w:ascii="Times New Roman" w:hAnsi="Times New Roman" w:cs="Times New Roman"/>
          <w:bCs/>
          <w:sz w:val="28"/>
          <w:szCs w:val="28"/>
        </w:rPr>
        <w:t>е</w:t>
      </w:r>
      <w:r w:rsidR="005301DC" w:rsidRPr="001E450F">
        <w:rPr>
          <w:rFonts w:ascii="Times New Roman" w:hAnsi="Times New Roman" w:cs="Times New Roman"/>
          <w:bCs/>
          <w:sz w:val="28"/>
          <w:szCs w:val="28"/>
        </w:rPr>
        <w:t xml:space="preserve">ресов была история </w:t>
      </w:r>
      <w:r w:rsidR="00272F72" w:rsidRPr="001E450F">
        <w:rPr>
          <w:rFonts w:ascii="Times New Roman" w:hAnsi="Times New Roman" w:cs="Times New Roman"/>
          <w:bCs/>
          <w:sz w:val="28"/>
          <w:szCs w:val="28"/>
        </w:rPr>
        <w:t>педагогической</w:t>
      </w:r>
      <w:r w:rsidR="005301DC" w:rsidRPr="001E450F">
        <w:rPr>
          <w:rFonts w:ascii="Times New Roman" w:hAnsi="Times New Roman" w:cs="Times New Roman"/>
          <w:bCs/>
          <w:sz w:val="28"/>
          <w:szCs w:val="28"/>
        </w:rPr>
        <w:t xml:space="preserve"> </w:t>
      </w:r>
      <w:r w:rsidR="00272F72" w:rsidRPr="001E450F">
        <w:rPr>
          <w:rFonts w:ascii="Times New Roman" w:hAnsi="Times New Roman" w:cs="Times New Roman"/>
          <w:bCs/>
          <w:sz w:val="28"/>
          <w:szCs w:val="28"/>
        </w:rPr>
        <w:t>науки</w:t>
      </w:r>
      <w:r w:rsidR="005301DC" w:rsidRPr="001E450F">
        <w:rPr>
          <w:rFonts w:ascii="Times New Roman" w:hAnsi="Times New Roman" w:cs="Times New Roman"/>
          <w:bCs/>
          <w:sz w:val="28"/>
          <w:szCs w:val="28"/>
        </w:rPr>
        <w:t xml:space="preserve"> как системы знаний и как социальной системы</w:t>
      </w:r>
      <w:r w:rsidR="00272F72" w:rsidRPr="001E450F">
        <w:rPr>
          <w:rFonts w:ascii="Times New Roman" w:hAnsi="Times New Roman" w:cs="Times New Roman"/>
          <w:bCs/>
          <w:sz w:val="28"/>
          <w:szCs w:val="28"/>
        </w:rPr>
        <w:t>, кроме того, исследовала проблему количественного анализа данных в психологических и педагогических исследованиях, занималась вопросами источниковедческого характера в педагогических исследованиях, в частности, разрабатывала теорию анализа педагогической периодики. Под ее руководством было защищено десятки диссертаций, Елена Викторовна входила в советы по защитам, выступала членом редколлегии ведущих педагогических журналов.</w:t>
      </w:r>
    </w:p>
    <w:p w:rsidR="005301DC" w:rsidRPr="001E450F" w:rsidRDefault="00272F72"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bCs/>
          <w:noProof/>
          <w:sz w:val="28"/>
          <w:szCs w:val="28"/>
          <w:lang w:eastAsia="ru-RU"/>
        </w:rPr>
        <w:lastRenderedPageBreak/>
        <w:drawing>
          <wp:inline distT="0" distB="0" distL="0" distR="0" wp14:anchorId="1D8A25A0" wp14:editId="57D237DA">
            <wp:extent cx="1548884" cy="18605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448465972616155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0854" cy="1874929"/>
                    </a:xfrm>
                    <a:prstGeom prst="rect">
                      <a:avLst/>
                    </a:prstGeom>
                  </pic:spPr>
                </pic:pic>
              </a:graphicData>
            </a:graphic>
          </wp:inline>
        </w:drawing>
      </w:r>
    </w:p>
    <w:p w:rsidR="00272F72" w:rsidRPr="001E450F" w:rsidRDefault="00272F72"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bCs/>
          <w:sz w:val="28"/>
          <w:szCs w:val="28"/>
        </w:rPr>
        <w:t>Адаменко Елена Викторовна</w:t>
      </w:r>
    </w:p>
    <w:p w:rsidR="005A72D2" w:rsidRPr="001E450F" w:rsidRDefault="005A72D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p>
    <w:p w:rsidR="00272F72" w:rsidRPr="001E450F" w:rsidRDefault="00C413E9"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На сегодняшний день </w:t>
      </w:r>
      <w:r w:rsidR="005A72D2" w:rsidRPr="001E450F">
        <w:rPr>
          <w:rFonts w:ascii="Times New Roman" w:hAnsi="Times New Roman" w:cs="Times New Roman"/>
          <w:bCs/>
          <w:sz w:val="28"/>
          <w:szCs w:val="28"/>
        </w:rPr>
        <w:t xml:space="preserve">под руководством Я.П. Кривко продолжаются исследования в области истории педагогики: Т.Е. Финогеева работает в рамках докторской диссертации над исследованием развития трудового обучения на Луганщине в начале ХХ века, </w:t>
      </w:r>
      <w:r w:rsidR="00495A4A" w:rsidRPr="001E450F">
        <w:rPr>
          <w:rFonts w:ascii="Times New Roman" w:hAnsi="Times New Roman" w:cs="Times New Roman"/>
          <w:bCs/>
          <w:sz w:val="28"/>
          <w:szCs w:val="28"/>
        </w:rPr>
        <w:t xml:space="preserve">в процессе написания кандидатских диссертаций преподаватели «ЛГПУ» </w:t>
      </w:r>
      <w:r w:rsidR="005A72D2" w:rsidRPr="001E450F">
        <w:rPr>
          <w:rFonts w:ascii="Times New Roman" w:hAnsi="Times New Roman" w:cs="Times New Roman"/>
          <w:bCs/>
          <w:sz w:val="28"/>
          <w:szCs w:val="28"/>
        </w:rPr>
        <w:t xml:space="preserve">А.С. Сухотинова </w:t>
      </w:r>
      <w:r w:rsidR="00495A4A" w:rsidRPr="001E450F">
        <w:rPr>
          <w:rFonts w:ascii="Times New Roman" w:hAnsi="Times New Roman" w:cs="Times New Roman"/>
          <w:bCs/>
          <w:sz w:val="28"/>
          <w:szCs w:val="28"/>
        </w:rPr>
        <w:t xml:space="preserve">работает </w:t>
      </w:r>
      <w:r w:rsidR="005A72D2" w:rsidRPr="001E450F">
        <w:rPr>
          <w:rFonts w:ascii="Times New Roman" w:hAnsi="Times New Roman" w:cs="Times New Roman"/>
          <w:bCs/>
          <w:sz w:val="28"/>
          <w:szCs w:val="28"/>
        </w:rPr>
        <w:t xml:space="preserve">над историей развития теории методов обучения, Ю.В. Ефанина исследует проблемы взаимодействия школы и семей учащихся, А.А. Тищенко занимается изучением развития олимпиадного движения школьников, М.А. Котова анализирует </w:t>
      </w:r>
      <w:r w:rsidR="00495A4A" w:rsidRPr="001E450F">
        <w:rPr>
          <w:rFonts w:ascii="Times New Roman" w:hAnsi="Times New Roman" w:cs="Times New Roman"/>
          <w:bCs/>
          <w:sz w:val="28"/>
          <w:szCs w:val="28"/>
        </w:rPr>
        <w:t>становление математического образования на Луганщине.</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i/>
          <w:sz w:val="28"/>
          <w:szCs w:val="28"/>
        </w:rPr>
        <w:t xml:space="preserve">Список значимых научных трудов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Результаты исследований, проведенных коллективом научно-педагогической школы, успешно внедрены в работу высших учебных заведений (научное исследование по определению теоретико-методологических основ формирования физической культуры обучающихся на основе взаимодействия физического и эстетического воспитания), учреждений системы среднего профессионального образования и общеобразовательных организаций (разработка и реализация проекта профильного обучения физической культуре в общеобразовательных учреждениях) Луганской Народной Республики. В рамках деятельности научно-педагогической школы была разработана методика использования на уроке физической культуры современных танцевальных упражнений и танцев, ритмической гимнастики с 5 по 11 классы, которая представлена в публикациях журнала «Физическая культура в школе».</w:t>
      </w:r>
    </w:p>
    <w:p w:rsidR="00AE0AF2" w:rsidRPr="001E450F" w:rsidRDefault="000C2A04"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К</w:t>
      </w:r>
      <w:r w:rsidR="00AE0AF2" w:rsidRPr="001E450F">
        <w:rPr>
          <w:rFonts w:ascii="Times New Roman" w:hAnsi="Times New Roman" w:cs="Times New Roman"/>
          <w:bCs/>
          <w:sz w:val="28"/>
          <w:szCs w:val="28"/>
        </w:rPr>
        <w:t xml:space="preserve">оллективом научной школы были подготовлены и </w:t>
      </w:r>
      <w:r w:rsidR="001461C7" w:rsidRPr="001E450F">
        <w:rPr>
          <w:rFonts w:ascii="Times New Roman" w:hAnsi="Times New Roman" w:cs="Times New Roman"/>
          <w:bCs/>
          <w:sz w:val="28"/>
          <w:szCs w:val="28"/>
        </w:rPr>
        <w:t>опубликованы</w:t>
      </w:r>
      <w:r w:rsidR="00AE0AF2" w:rsidRPr="001E450F">
        <w:rPr>
          <w:rFonts w:ascii="Times New Roman" w:hAnsi="Times New Roman" w:cs="Times New Roman"/>
          <w:bCs/>
          <w:sz w:val="28"/>
          <w:szCs w:val="28"/>
        </w:rPr>
        <w:t xml:space="preserve"> монографии:</w:t>
      </w:r>
    </w:p>
    <w:p w:rsidR="00AE0AF2" w:rsidRPr="001E450F" w:rsidRDefault="00AE0AF2" w:rsidP="00227016">
      <w:pPr>
        <w:pStyle w:val="a8"/>
        <w:numPr>
          <w:ilvl w:val="0"/>
          <w:numId w:val="2"/>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 xml:space="preserve">Ритмология двигательных действий в физическом воспитании: теоретико-методический аспект </w:t>
      </w:r>
      <w:r w:rsidRPr="001E450F">
        <w:rPr>
          <w:rFonts w:ascii="Times New Roman" w:eastAsia="Times New Roman" w:hAnsi="Times New Roman" w:cs="Times New Roman"/>
          <w:bCs/>
          <w:sz w:val="28"/>
          <w:szCs w:val="28"/>
          <w:lang w:eastAsia="ru-RU"/>
        </w:rPr>
        <w:t xml:space="preserve">// </w:t>
      </w:r>
      <w:r w:rsidRPr="001E450F">
        <w:rPr>
          <w:rFonts w:ascii="Times New Roman" w:hAnsi="Times New Roman" w:cs="Times New Roman"/>
          <w:bCs/>
          <w:sz w:val="28"/>
          <w:szCs w:val="28"/>
        </w:rPr>
        <w:t>Подготовка будущих учителей физической культуры в условиях непрерывного образования : монография / под общ.ред. А.</w:t>
      </w:r>
      <w:r w:rsidR="00CC5040">
        <w:rPr>
          <w:rFonts w:ascii="Times New Roman" w:hAnsi="Times New Roman" w:cs="Times New Roman"/>
          <w:bCs/>
          <w:sz w:val="28"/>
          <w:szCs w:val="28"/>
        </w:rPr>
        <w:t>Г. </w:t>
      </w:r>
      <w:r w:rsidRPr="001E450F">
        <w:rPr>
          <w:rFonts w:ascii="Times New Roman" w:hAnsi="Times New Roman" w:cs="Times New Roman"/>
          <w:bCs/>
          <w:sz w:val="28"/>
          <w:szCs w:val="28"/>
        </w:rPr>
        <w:t>Чорноштана / ГОУ ВО ЛНР «ЛГПУ». – Луганск: «Книта», 2023. – С. 57–82.</w:t>
      </w:r>
    </w:p>
    <w:p w:rsidR="00AE0AF2" w:rsidRPr="001E450F" w:rsidRDefault="00AE0AF2" w:rsidP="00227016">
      <w:pPr>
        <w:pStyle w:val="a8"/>
        <w:numPr>
          <w:ilvl w:val="0"/>
          <w:numId w:val="2"/>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Ротерс Т.Т. Теоретико-методологические основы развития личности школьника во взаимодействии физического и эстетического воспитания / Т.Т. Ротерс: Книта, 2023. – 220 с.</w:t>
      </w:r>
    </w:p>
    <w:p w:rsidR="00AE0AF2" w:rsidRPr="001E450F" w:rsidRDefault="00AE0AF2" w:rsidP="00227016">
      <w:pPr>
        <w:pStyle w:val="a8"/>
        <w:numPr>
          <w:ilvl w:val="0"/>
          <w:numId w:val="2"/>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Подготовка будущих специалистов по физической культуре в условиях непрерывного образования / А.</w:t>
      </w:r>
      <w:r w:rsidR="00CC5040">
        <w:rPr>
          <w:rFonts w:ascii="Times New Roman" w:hAnsi="Times New Roman" w:cs="Times New Roman"/>
          <w:bCs/>
          <w:sz w:val="28"/>
          <w:szCs w:val="28"/>
        </w:rPr>
        <w:t>Г. </w:t>
      </w:r>
      <w:r w:rsidRPr="001E450F">
        <w:rPr>
          <w:rFonts w:ascii="Times New Roman" w:hAnsi="Times New Roman" w:cs="Times New Roman"/>
          <w:bCs/>
          <w:sz w:val="28"/>
          <w:szCs w:val="28"/>
        </w:rPr>
        <w:t>Чорноштан, Ю.В. Драгнев, Т.Т. Ротерс, Е.В. Богданова Е.В., А.И. Мещеряков, А.С. Богданова // ГОУ ВО ЛНР «ЛГПУ». – Луганск: «Книта», 2022. – 200 с </w:t>
      </w:r>
    </w:p>
    <w:p w:rsidR="00AE0AF2" w:rsidRPr="001E450F" w:rsidRDefault="00AE0AF2" w:rsidP="00227016">
      <w:pPr>
        <w:pStyle w:val="a8"/>
        <w:numPr>
          <w:ilvl w:val="0"/>
          <w:numId w:val="2"/>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Физическое воспитание учащейся молодежи в современных образовательных условиях: монография, посвященная 25-летию научной школы Т.Т. Ротерс / под общ. ред. Т.Т. Ротерс; ГОУ ВО ЛНР «ЛГПУ». Луганск: Книта, 2021. 168 с.</w:t>
      </w:r>
    </w:p>
    <w:p w:rsidR="00AE0AF2" w:rsidRPr="001E450F" w:rsidRDefault="00AE0AF2" w:rsidP="00227016">
      <w:pPr>
        <w:pStyle w:val="a8"/>
        <w:numPr>
          <w:ilvl w:val="0"/>
          <w:numId w:val="2"/>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Духовно-физическое воспитание личности в образовательном пространстве физической культуры: монография / под общ. ред. Т.Т. Ротерс; ГОУ ВО ЛНР «ЛГПУ». Луганск: Книта, 2021. 264 с.</w:t>
      </w:r>
    </w:p>
    <w:p w:rsidR="00AE0AF2" w:rsidRPr="001E450F" w:rsidRDefault="00AE0AF2" w:rsidP="00227016">
      <w:pPr>
        <w:pStyle w:val="a8"/>
        <w:numPr>
          <w:ilvl w:val="0"/>
          <w:numId w:val="2"/>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Концептуальные основы ритмопедагогики физического воспитания // Духовно-физическое воспитание личности в образовательном пространстве физической культуры»: монография / авт. кол.: О.Е. Афтимчук, Т.Т. Ротерс, Ю.В. Драгнев, И.В. Ефимова и др.; под общ. ред. Т.Т. Ротерс. – Луганск: Изд-во ГОУ ВО ЛНР «Луганский государственный педагогический университет», 2020. – 488с.</w:t>
      </w:r>
    </w:p>
    <w:p w:rsidR="00AE0AF2" w:rsidRPr="001E450F" w:rsidRDefault="00AE0AF2" w:rsidP="00227016">
      <w:pPr>
        <w:pStyle w:val="a8"/>
        <w:numPr>
          <w:ilvl w:val="0"/>
          <w:numId w:val="2"/>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Прихода И.В. Теория и методология формирования профессиональной готовности будущих специалистов по адаптивной физической культуре к здравотворческой деятельности:</w:t>
      </w:r>
      <w:r w:rsidRPr="001E450F">
        <w:rPr>
          <w:rFonts w:ascii="Times New Roman" w:eastAsia="Times New Roman" w:hAnsi="Times New Roman" w:cs="Times New Roman"/>
          <w:bCs/>
          <w:sz w:val="28"/>
          <w:szCs w:val="28"/>
          <w:lang w:eastAsia="ru-RU"/>
        </w:rPr>
        <w:t xml:space="preserve"> </w:t>
      </w:r>
      <w:r w:rsidRPr="001E450F">
        <w:rPr>
          <w:rFonts w:ascii="Times New Roman" w:hAnsi="Times New Roman" w:cs="Times New Roman"/>
          <w:bCs/>
          <w:sz w:val="28"/>
          <w:szCs w:val="28"/>
        </w:rPr>
        <w:t>монография / И.В. Прихода; ГОУ ВПО ЛНР «Луганский национальный университет имени Тараса Шевченко». – Луганск: Книта, 2020. – 312 с.</w:t>
      </w:r>
    </w:p>
    <w:p w:rsidR="000C2A04" w:rsidRPr="001E450F" w:rsidRDefault="000C2A04" w:rsidP="00227016">
      <w:pPr>
        <w:pStyle w:val="a8"/>
        <w:numPr>
          <w:ilvl w:val="0"/>
          <w:numId w:val="2"/>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Гончаров, М. А. Воспитание в семье и школе. По материалам газеты «Пионерская правда» 20-50 г</w:t>
      </w:r>
      <w:r w:rsidR="00CC5040">
        <w:rPr>
          <w:rFonts w:ascii="Times New Roman" w:hAnsi="Times New Roman" w:cs="Times New Roman"/>
          <w:bCs/>
          <w:sz w:val="28"/>
          <w:szCs w:val="28"/>
        </w:rPr>
        <w:t>г. </w:t>
      </w:r>
      <w:r w:rsidRPr="001E450F">
        <w:rPr>
          <w:rFonts w:ascii="Times New Roman" w:hAnsi="Times New Roman" w:cs="Times New Roman"/>
          <w:bCs/>
          <w:sz w:val="28"/>
          <w:szCs w:val="28"/>
        </w:rPr>
        <w:t>XX в / М. А. Гончаров, Я. П. Кривко. – Москва : Московский педагогический государственный университет, 2024. – 196 с. – ISBN 978-5-4263-1412-2. – DOI 10.31862/9785426314122. – EDN TSGOPM.</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Партнеры научной школы</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Государственный университет физического воспитания и спорта Республики Молдова. </w:t>
      </w:r>
    </w:p>
    <w:p w:rsidR="00AE0AF2" w:rsidRPr="001E450F" w:rsidRDefault="007975A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Учреждение образования «</w:t>
      </w:r>
      <w:r w:rsidR="00AE0AF2" w:rsidRPr="001E450F">
        <w:rPr>
          <w:rFonts w:ascii="Times New Roman" w:hAnsi="Times New Roman" w:cs="Times New Roman"/>
          <w:bCs/>
          <w:sz w:val="28"/>
          <w:szCs w:val="28"/>
        </w:rPr>
        <w:t>Белорусский государственный университет физической культуры</w:t>
      </w:r>
      <w:r w:rsidRPr="001E450F">
        <w:rPr>
          <w:rFonts w:ascii="Times New Roman" w:hAnsi="Times New Roman" w:cs="Times New Roman"/>
          <w:bCs/>
          <w:sz w:val="28"/>
          <w:szCs w:val="28"/>
        </w:rPr>
        <w:t>»</w:t>
      </w:r>
      <w:r w:rsidR="00AE0AF2" w:rsidRPr="001E450F">
        <w:rPr>
          <w:rFonts w:ascii="Times New Roman" w:hAnsi="Times New Roman" w:cs="Times New Roman"/>
          <w:bCs/>
          <w:sz w:val="28"/>
          <w:szCs w:val="28"/>
        </w:rPr>
        <w:t xml:space="preserve">.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Белорусский государственный университет. </w:t>
      </w:r>
    </w:p>
    <w:p w:rsidR="00AE0AF2" w:rsidRPr="001E450F" w:rsidRDefault="007975A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ФГБОУ ВО «</w:t>
      </w:r>
      <w:r w:rsidR="00AE0AF2" w:rsidRPr="001E450F">
        <w:rPr>
          <w:rFonts w:ascii="Times New Roman" w:hAnsi="Times New Roman" w:cs="Times New Roman"/>
          <w:bCs/>
          <w:sz w:val="28"/>
          <w:szCs w:val="28"/>
        </w:rPr>
        <w:t>Донецкий государственный университет</w:t>
      </w:r>
      <w:r w:rsidRPr="001E450F">
        <w:rPr>
          <w:rFonts w:ascii="Times New Roman" w:hAnsi="Times New Roman" w:cs="Times New Roman"/>
          <w:bCs/>
          <w:sz w:val="28"/>
          <w:szCs w:val="28"/>
        </w:rPr>
        <w:t>»</w:t>
      </w:r>
      <w:r w:rsidR="00AE0AF2" w:rsidRPr="001E450F">
        <w:rPr>
          <w:rFonts w:ascii="Times New Roman" w:hAnsi="Times New Roman" w:cs="Times New Roman"/>
          <w:bCs/>
          <w:sz w:val="28"/>
          <w:szCs w:val="28"/>
        </w:rPr>
        <w:t xml:space="preserve"> </w:t>
      </w:r>
    </w:p>
    <w:p w:rsidR="00AE0AF2" w:rsidRPr="001E450F" w:rsidRDefault="00E31083"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ФГБОУ ВО «Московский педагогический государственный университет»</w:t>
      </w:r>
      <w:r w:rsidRPr="001E450F">
        <w:rPr>
          <w:rStyle w:val="a7"/>
          <w:rFonts w:ascii="Times New Roman" w:hAnsi="Times New Roman" w:cs="Times New Roman"/>
          <w:bCs/>
          <w:sz w:val="28"/>
          <w:szCs w:val="28"/>
          <w:vertAlign w:val="baseline"/>
        </w:rPr>
        <w:t xml:space="preserve"> </w:t>
      </w:r>
      <w:r w:rsidR="00AE0AF2" w:rsidRPr="001E450F">
        <w:rPr>
          <w:rStyle w:val="a7"/>
          <w:rFonts w:ascii="Times New Roman" w:hAnsi="Times New Roman" w:cs="Times New Roman"/>
          <w:bCs/>
          <w:sz w:val="28"/>
          <w:szCs w:val="28"/>
        </w:rPr>
        <w:footnoteReference w:id="218"/>
      </w:r>
      <w:r w:rsidR="00AE0AF2" w:rsidRPr="001E450F">
        <w:rPr>
          <w:rFonts w:ascii="Times New Roman" w:hAnsi="Times New Roman" w:cs="Times New Roman"/>
          <w:bCs/>
          <w:sz w:val="28"/>
          <w:szCs w:val="28"/>
        </w:rPr>
        <w:t xml:space="preserve">. </w:t>
      </w:r>
    </w:p>
    <w:p w:rsidR="00AE0AF2" w:rsidRPr="001E450F" w:rsidRDefault="00AE0AF2" w:rsidP="00227016">
      <w:pPr>
        <w:tabs>
          <w:tab w:val="left" w:pos="709"/>
        </w:tabs>
        <w:spacing w:after="0" w:line="240" w:lineRule="auto"/>
        <w:ind w:firstLineChars="253" w:firstLine="708"/>
        <w:contextualSpacing/>
        <w:rPr>
          <w:rFonts w:ascii="Times New Roman" w:hAnsi="Times New Roman" w:cs="Times New Roman"/>
          <w:bCs/>
          <w:sz w:val="28"/>
          <w:szCs w:val="28"/>
        </w:rPr>
      </w:pPr>
    </w:p>
    <w:p w:rsidR="00E31083" w:rsidRPr="001E450F" w:rsidRDefault="00E31083" w:rsidP="00227016">
      <w:pPr>
        <w:tabs>
          <w:tab w:val="left" w:pos="709"/>
        </w:tabs>
        <w:spacing w:after="0" w:line="240" w:lineRule="auto"/>
        <w:ind w:firstLineChars="253" w:firstLine="708"/>
        <w:contextualSpacing/>
        <w:rPr>
          <w:rFonts w:ascii="Times New Roman" w:hAnsi="Times New Roman" w:cs="Times New Roman"/>
          <w:bCs/>
          <w:sz w:val="28"/>
          <w:szCs w:val="28"/>
        </w:rPr>
      </w:pPr>
    </w:p>
    <w:p w:rsidR="00425B9B" w:rsidRPr="001E450F" w:rsidRDefault="00425B9B" w:rsidP="00227016">
      <w:pPr>
        <w:tabs>
          <w:tab w:val="left" w:pos="709"/>
        </w:tabs>
        <w:spacing w:after="0" w:line="240" w:lineRule="auto"/>
        <w:contextualSpacing/>
        <w:jc w:val="center"/>
        <w:rPr>
          <w:rFonts w:ascii="Times New Roman" w:hAnsi="Times New Roman" w:cs="Times New Roman"/>
          <w:b/>
          <w:i/>
          <w:iCs/>
          <w:sz w:val="28"/>
          <w:szCs w:val="28"/>
        </w:rPr>
      </w:pPr>
      <w:r w:rsidRPr="001E450F">
        <w:rPr>
          <w:rFonts w:ascii="Times New Roman" w:hAnsi="Times New Roman" w:cs="Times New Roman"/>
          <w:b/>
          <w:i/>
          <w:iCs/>
          <w:sz w:val="28"/>
          <w:szCs w:val="28"/>
        </w:rPr>
        <w:lastRenderedPageBreak/>
        <w:t xml:space="preserve">Научная школа Л.Н. Синельниковой </w:t>
      </w:r>
    </w:p>
    <w:p w:rsidR="00AE0AF2" w:rsidRPr="001E450F" w:rsidRDefault="00AE0AF2" w:rsidP="00227016">
      <w:pPr>
        <w:spacing w:after="0"/>
        <w:contextualSpacing/>
        <w:jc w:val="center"/>
        <w:rPr>
          <w:rFonts w:ascii="Times New Roman" w:hAnsi="Times New Roman" w:cs="Times New Roman"/>
          <w:b/>
          <w:bCs/>
          <w:i/>
          <w:iCs/>
          <w:sz w:val="28"/>
          <w:szCs w:val="28"/>
          <w:u w:val="single"/>
        </w:rPr>
      </w:pPr>
      <w:r w:rsidRPr="001E450F">
        <w:rPr>
          <w:rFonts w:ascii="Times New Roman" w:hAnsi="Times New Roman" w:cs="Times New Roman"/>
          <w:b/>
          <w:bCs/>
          <w:i/>
          <w:iCs/>
          <w:sz w:val="28"/>
          <w:szCs w:val="28"/>
          <w:u w:val="single"/>
        </w:rPr>
        <w:t>Дискурсология: язык, культура, общество</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История основания и развития научной школы</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sz w:val="28"/>
          <w:szCs w:val="28"/>
        </w:rPr>
        <w:t xml:space="preserve">Научная школа была основана </w:t>
      </w:r>
      <w:r w:rsidR="00491B24" w:rsidRPr="001E450F">
        <w:rPr>
          <w:rFonts w:ascii="Times New Roman" w:hAnsi="Times New Roman" w:cs="Times New Roman"/>
          <w:bCs/>
          <w:sz w:val="28"/>
          <w:szCs w:val="28"/>
        </w:rPr>
        <w:t>на рубеже 1999-2000</w:t>
      </w:r>
      <w:r w:rsidRPr="001E450F">
        <w:rPr>
          <w:rFonts w:ascii="Times New Roman" w:hAnsi="Times New Roman" w:cs="Times New Roman"/>
          <w:bCs/>
          <w:sz w:val="28"/>
          <w:szCs w:val="28"/>
        </w:rPr>
        <w:t xml:space="preserve"> год</w:t>
      </w:r>
      <w:r w:rsidR="00491B24" w:rsidRPr="001E450F">
        <w:rPr>
          <w:rFonts w:ascii="Times New Roman" w:hAnsi="Times New Roman" w:cs="Times New Roman"/>
          <w:bCs/>
          <w:sz w:val="28"/>
          <w:szCs w:val="28"/>
        </w:rPr>
        <w:t>ов</w:t>
      </w:r>
      <w:r w:rsidRPr="001E450F">
        <w:rPr>
          <w:rFonts w:ascii="Times New Roman" w:hAnsi="Times New Roman" w:cs="Times New Roman"/>
          <w:bCs/>
          <w:sz w:val="28"/>
          <w:szCs w:val="28"/>
        </w:rPr>
        <w:t xml:space="preserve"> на базе кафедры русского языкознания и коммуникативных технологий Луганского национального университета имени Тараса Шевченко (в настоящее время – Луганский государственный педагогический университет). Основателем научной школы является доктор филологических наук, профессор </w:t>
      </w:r>
      <w:r w:rsidRPr="001E450F">
        <w:rPr>
          <w:rFonts w:ascii="Times New Roman" w:hAnsi="Times New Roman" w:cs="Times New Roman"/>
          <w:b/>
          <w:i/>
          <w:iCs/>
          <w:sz w:val="28"/>
          <w:szCs w:val="28"/>
        </w:rPr>
        <w:t>Лара Николаевна Синельникова.</w:t>
      </w:r>
      <w:r w:rsidRPr="001E450F">
        <w:rPr>
          <w:rFonts w:ascii="Times New Roman" w:hAnsi="Times New Roman" w:cs="Times New Roman"/>
          <w:bCs/>
          <w:sz w:val="28"/>
          <w:szCs w:val="28"/>
        </w:rPr>
        <w:t xml:space="preserve"> В числе значимых наград Л.Н. Синельниковой – Знак «За научные достижения» (2003, 2008), Медаль В. Даля «За творческие достижения в литературе, журналистике, краеведении» (2007), присвоение званий «Почетный профессор ЛНУ» (2003) и «Заслуженный деятель науки и техники» (2013), а также включение в электронную энциклопедию «Известные учёные России и стран СНГ» (2011).</w:t>
      </w:r>
      <w:r w:rsidRPr="001E450F">
        <w:rPr>
          <w:rStyle w:val="a7"/>
          <w:rFonts w:ascii="Times New Roman" w:hAnsi="Times New Roman" w:cs="Times New Roman"/>
          <w:bCs/>
          <w:sz w:val="28"/>
          <w:szCs w:val="28"/>
        </w:rPr>
        <w:footnoteReference w:id="219"/>
      </w:r>
    </w:p>
    <w:p w:rsidR="00C73F2C" w:rsidRPr="001E450F" w:rsidRDefault="00C73F2C"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p>
    <w:p w:rsidR="00C73F2C" w:rsidRPr="001E450F" w:rsidRDefault="00C73F2C"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noProof/>
          <w:sz w:val="28"/>
          <w:szCs w:val="28"/>
          <w:lang w:eastAsia="ru-RU"/>
        </w:rPr>
        <w:drawing>
          <wp:inline distT="0" distB="0" distL="0" distR="0" wp14:anchorId="36B58009" wp14:editId="6BFDAAF0">
            <wp:extent cx="2000250" cy="2190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2190750"/>
                    </a:xfrm>
                    <a:prstGeom prst="rect">
                      <a:avLst/>
                    </a:prstGeom>
                    <a:noFill/>
                    <a:ln>
                      <a:noFill/>
                    </a:ln>
                  </pic:spPr>
                </pic:pic>
              </a:graphicData>
            </a:graphic>
          </wp:inline>
        </w:drawing>
      </w:r>
    </w:p>
    <w:p w:rsidR="00C73F2C" w:rsidRPr="001E450F" w:rsidRDefault="00C73F2C"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bCs/>
          <w:sz w:val="28"/>
          <w:szCs w:val="28"/>
        </w:rPr>
        <w:t>Синельникова Лара Николаевна</w:t>
      </w:r>
    </w:p>
    <w:p w:rsidR="00C73F2C" w:rsidRPr="001E450F" w:rsidRDefault="00C73F2C"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color w:val="333333"/>
          <w:sz w:val="28"/>
          <w:szCs w:val="28"/>
        </w:rPr>
      </w:pPr>
      <w:r w:rsidRPr="001E450F">
        <w:rPr>
          <w:rFonts w:ascii="Times New Roman" w:hAnsi="Times New Roman" w:cs="Times New Roman"/>
          <w:bCs/>
          <w:sz w:val="28"/>
          <w:szCs w:val="28"/>
        </w:rPr>
        <w:t xml:space="preserve">Деятельность научного коллектива развивалась посредством последовательного соединения научного исследовательского опыта с учебной практикой. Руководитель научной школы Л.Н. Синельникова стала инициатором включения в учебный план магистрантов филологических специальностей курса «Стиль. Текст. Дискурс», спецкурсов «Гендерный дискурс» и «Местоимение в дискурсе». Для магистрантов Гуманитарно-педагогической академии (филиала Крымского федерального университета имени В.И. Вернадского в </w:t>
      </w:r>
      <w:r w:rsidR="00CC5040">
        <w:rPr>
          <w:rFonts w:ascii="Times New Roman" w:hAnsi="Times New Roman" w:cs="Times New Roman"/>
          <w:bCs/>
          <w:sz w:val="28"/>
          <w:szCs w:val="28"/>
        </w:rPr>
        <w:t>г. </w:t>
      </w:r>
      <w:r w:rsidRPr="001E450F">
        <w:rPr>
          <w:rFonts w:ascii="Times New Roman" w:hAnsi="Times New Roman" w:cs="Times New Roman"/>
          <w:bCs/>
          <w:sz w:val="28"/>
          <w:szCs w:val="28"/>
        </w:rPr>
        <w:t>Ялте) были разработаны элективные курсы: «Текст и дискурс» и «Дискурсология».</w:t>
      </w:r>
      <w:r w:rsidRPr="001E450F">
        <w:rPr>
          <w:rFonts w:ascii="Times New Roman" w:hAnsi="Times New Roman" w:cs="Times New Roman"/>
          <w:bCs/>
          <w:sz w:val="28"/>
          <w:szCs w:val="28"/>
          <w:vertAlign w:val="superscript"/>
        </w:rPr>
        <w:t xml:space="preserve"> </w:t>
      </w:r>
      <w:r w:rsidRPr="001E450F">
        <w:rPr>
          <w:rFonts w:ascii="Times New Roman" w:hAnsi="Times New Roman" w:cs="Times New Roman"/>
          <w:bCs/>
          <w:sz w:val="28"/>
          <w:szCs w:val="28"/>
          <w:vertAlign w:val="superscript"/>
        </w:rPr>
        <w:footnoteReference w:id="220"/>
      </w:r>
      <w:r w:rsidRPr="001E450F">
        <w:rPr>
          <w:rFonts w:ascii="Times New Roman" w:hAnsi="Times New Roman" w:cs="Times New Roman"/>
          <w:bCs/>
          <w:sz w:val="28"/>
          <w:szCs w:val="28"/>
          <w:vertAlign w:val="superscript"/>
        </w:rPr>
        <w:t xml:space="preserve"> </w:t>
      </w:r>
      <w:r w:rsidRPr="001E450F">
        <w:rPr>
          <w:rFonts w:ascii="Times New Roman" w:hAnsi="Times New Roman" w:cs="Times New Roman"/>
          <w:bCs/>
          <w:sz w:val="28"/>
          <w:szCs w:val="28"/>
        </w:rPr>
        <w:t xml:space="preserve">В 2016 </w:t>
      </w:r>
      <w:r w:rsidR="00CC5040">
        <w:rPr>
          <w:rFonts w:ascii="Times New Roman" w:hAnsi="Times New Roman" w:cs="Times New Roman"/>
          <w:bCs/>
          <w:sz w:val="28"/>
          <w:szCs w:val="28"/>
        </w:rPr>
        <w:t>г. </w:t>
      </w:r>
      <w:r w:rsidRPr="001E450F">
        <w:rPr>
          <w:rFonts w:ascii="Times New Roman" w:hAnsi="Times New Roman" w:cs="Times New Roman"/>
          <w:bCs/>
          <w:sz w:val="28"/>
          <w:szCs w:val="28"/>
        </w:rPr>
        <w:t xml:space="preserve">на базе данного филиала был учрежден </w:t>
      </w:r>
      <w:r w:rsidRPr="001E450F">
        <w:rPr>
          <w:rFonts w:ascii="Times New Roman" w:hAnsi="Times New Roman" w:cs="Times New Roman"/>
          <w:bCs/>
          <w:sz w:val="28"/>
          <w:szCs w:val="28"/>
        </w:rPr>
        <w:lastRenderedPageBreak/>
        <w:t>Ялтинский дискурсологический кружок (ЯДК), руководителем которого стала Л.Н. Синельникова. Конференции, проводимые ЯДК, смогли объединить дискурсологов, стилистов, текстологов из разных городов для обсуждения таких проблем, как концепция дискурса в лингвистике, политологии, социологии, литературоведении, динамика жанровых образований, её отражение в композиционно-стилистическом устройстве текстов; когнитивно-языковой параметр описания и сопоставления дискурсов и дискурсивных практик.</w:t>
      </w:r>
      <w:r w:rsidRPr="001E450F">
        <w:rPr>
          <w:rStyle w:val="a7"/>
          <w:rFonts w:ascii="Times New Roman" w:hAnsi="Times New Roman" w:cs="Times New Roman"/>
          <w:bCs/>
          <w:sz w:val="28"/>
          <w:szCs w:val="28"/>
        </w:rPr>
        <w:footnoteReference w:id="221"/>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 настоящее время Л.Н. Синельникова является членом Совета по защите диссертаций на соискание ученой степени кандидата наук, на соискание ученой степени доктора наук Д 900.006.09 при ФГАОУ ВПО «Крымский федеральный университет имени В.И. Вернадского». Под научным руководством подготовлено 9 кандидатов наук и 1 доктор наук в области филологии</w:t>
      </w:r>
      <w:r w:rsidRPr="001E450F">
        <w:rPr>
          <w:rStyle w:val="a7"/>
          <w:rFonts w:ascii="Times New Roman" w:hAnsi="Times New Roman" w:cs="Times New Roman"/>
          <w:bCs/>
          <w:sz w:val="28"/>
          <w:szCs w:val="28"/>
        </w:rPr>
        <w:footnoteReference w:id="222"/>
      </w:r>
      <w:r w:rsidRPr="001E450F">
        <w:rPr>
          <w:rFonts w:ascii="Times New Roman" w:hAnsi="Times New Roman" w:cs="Times New Roman"/>
          <w:bCs/>
          <w:sz w:val="28"/>
          <w:szCs w:val="28"/>
        </w:rPr>
        <w:t>.</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Основные направления исследований научной школы</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Ключевыми предметными областями дискурсологии как многоструктурной имногокомпонентной области научного знания, разрабатываемыми научной школой, стали: СМИ-дискурс, аксиологический дискурс, дискурсивная личность, политическая лингвистика, художественный дискурс, лингвистическая поэтика, гендерный дискурс, неориторика, имиджелогия, PR-дискурс</w:t>
      </w:r>
      <w:r w:rsidRPr="001E450F">
        <w:rPr>
          <w:rStyle w:val="a7"/>
          <w:rFonts w:ascii="Times New Roman" w:hAnsi="Times New Roman" w:cs="Times New Roman"/>
          <w:bCs/>
          <w:sz w:val="28"/>
          <w:szCs w:val="28"/>
        </w:rPr>
        <w:footnoteReference w:id="223"/>
      </w:r>
      <w:r w:rsidRPr="001E450F">
        <w:rPr>
          <w:rFonts w:ascii="Times New Roman" w:hAnsi="Times New Roman" w:cs="Times New Roman"/>
          <w:bCs/>
          <w:sz w:val="28"/>
          <w:szCs w:val="28"/>
        </w:rPr>
        <w:t>.</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 xml:space="preserve">Научные мероприятия и результаты исследований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Традиционно коллектив научной школы под руководством Л.Н.</w:t>
      </w:r>
      <w:r w:rsidR="0082390D" w:rsidRPr="001E450F">
        <w:rPr>
          <w:rFonts w:ascii="Times New Roman" w:hAnsi="Times New Roman" w:cs="Times New Roman"/>
          <w:bCs/>
          <w:sz w:val="28"/>
          <w:szCs w:val="28"/>
        </w:rPr>
        <w:t> </w:t>
      </w:r>
      <w:r w:rsidRPr="001E450F">
        <w:rPr>
          <w:rFonts w:ascii="Times New Roman" w:hAnsi="Times New Roman" w:cs="Times New Roman"/>
          <w:bCs/>
          <w:sz w:val="28"/>
          <w:szCs w:val="28"/>
        </w:rPr>
        <w:t>Синельниковой проводит научно-практические конференции для обсуждения актуальных вопросов современной дискурсологии. В 2024 году на базе ЛГПУ прошла Всероссийская научно-практическая конференция с международным участием «Дискурсология: язык, культура, общество», приуроченная к 25-летию научной школы. Соорганизаторами конференции выступили кафедра русского языка и методики преподавания русского языка Пензенского государственного университета и кафедра русского языка Владимирского государственного университета имени Александра Григорьевича и Николая Григорьевича Столетовых.</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Деятельность научной школы «Дискурсология: язык, культура, общество» на всех этапах ее функционирования ознаменовывалась получением высоких результатов. Исследовательские направления конкретизированы в активно развивающихся научно-учебных </w:t>
      </w:r>
      <w:r w:rsidRPr="001E450F">
        <w:rPr>
          <w:rFonts w:ascii="Times New Roman" w:hAnsi="Times New Roman" w:cs="Times New Roman"/>
          <w:bCs/>
          <w:sz w:val="28"/>
          <w:szCs w:val="28"/>
        </w:rPr>
        <w:lastRenderedPageBreak/>
        <w:t>дисциплинах: лингвокультурологии, этнолигвопсихологии, социолингвистике, коммуникативистике, неориторике, лингвогендерологии, лингвополитологии (политической лингвистике), паблик рилейшнз. Интеграция научных</w:t>
      </w:r>
      <w:r w:rsidR="006F117A">
        <w:rPr>
          <w:rFonts w:ascii="Times New Roman" w:hAnsi="Times New Roman" w:cs="Times New Roman"/>
          <w:bCs/>
          <w:sz w:val="28"/>
          <w:szCs w:val="28"/>
        </w:rPr>
        <w:t xml:space="preserve"> исследований в учебный процесс </w:t>
      </w:r>
      <w:r w:rsidRPr="001E450F">
        <w:rPr>
          <w:rFonts w:ascii="Times New Roman" w:hAnsi="Times New Roman" w:cs="Times New Roman"/>
          <w:bCs/>
          <w:sz w:val="28"/>
          <w:szCs w:val="28"/>
        </w:rPr>
        <w:t>– один из значимых для вузовской науки показателей. Практикоориентированность научной работы кафедры реализована в тематике спецкурсов, в учебном курсе для магистрантов всех филологических специальностей «Стиль. Текст. Дискурс» (электронный вариант подготовлен Л.Н. Синельниковой, И.А. Соболевой и Г.П. Джинджолия), в серии курсов, представляющих специальность «Паблик рилейшнз» (Л.Н. Синельникова, И.А. Соболева, Г.П. Джинджолия)</w:t>
      </w:r>
      <w:r w:rsidR="0082390D" w:rsidRPr="001E450F">
        <w:rPr>
          <w:rStyle w:val="a7"/>
          <w:rFonts w:ascii="Times New Roman" w:hAnsi="Times New Roman" w:cs="Times New Roman"/>
          <w:bCs/>
          <w:sz w:val="28"/>
          <w:szCs w:val="28"/>
        </w:rPr>
        <w:footnoteReference w:id="224"/>
      </w:r>
      <w:r w:rsidRPr="001E450F">
        <w:rPr>
          <w:rFonts w:ascii="Times New Roman" w:hAnsi="Times New Roman" w:cs="Times New Roman"/>
          <w:bCs/>
          <w:sz w:val="28"/>
          <w:szCs w:val="28"/>
        </w:rPr>
        <w:t>.</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i/>
          <w:sz w:val="28"/>
          <w:szCs w:val="28"/>
        </w:rPr>
        <w:t xml:space="preserve">Список значимых научных трудов </w:t>
      </w:r>
    </w:p>
    <w:p w:rsidR="00AE0AF2" w:rsidRPr="001E450F" w:rsidRDefault="00AE0AF2" w:rsidP="00227016">
      <w:pPr>
        <w:pStyle w:val="a8"/>
        <w:numPr>
          <w:ilvl w:val="0"/>
          <w:numId w:val="3"/>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Синельникова Л.Н. Неделимое «мы» в поэзии как основа русского культурного кода</w:t>
      </w:r>
      <w:r w:rsidRPr="001E450F">
        <w:rPr>
          <w:rFonts w:ascii="Times New Roman" w:eastAsia="Times New Roman" w:hAnsi="Times New Roman" w:cs="Times New Roman"/>
          <w:bCs/>
          <w:color w:val="000000"/>
          <w:sz w:val="28"/>
          <w:szCs w:val="28"/>
          <w:lang w:eastAsia="ru-RU"/>
        </w:rPr>
        <w:t xml:space="preserve"> // </w:t>
      </w:r>
      <w:r w:rsidRPr="001E450F">
        <w:rPr>
          <w:rFonts w:ascii="Times New Roman" w:hAnsi="Times New Roman" w:cs="Times New Roman"/>
          <w:bCs/>
          <w:sz w:val="28"/>
          <w:szCs w:val="28"/>
        </w:rPr>
        <w:t>Этносы и судьбы в современном социуме: теория и практика: коллективная монография / под ред.М П. Жигаловой. – Брест: БрГТУ, 2023. С. 145–154.</w:t>
      </w:r>
    </w:p>
    <w:p w:rsidR="00AE0AF2" w:rsidRPr="001E450F" w:rsidRDefault="00AE0AF2" w:rsidP="00227016">
      <w:pPr>
        <w:pStyle w:val="a8"/>
        <w:numPr>
          <w:ilvl w:val="0"/>
          <w:numId w:val="3"/>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Синельникова Л.Н. Фронтирная среда как территория пограничья // Брестчина сквозь века к современности: коллективная монография. Ч.1 / под ред. М. П. Жигаловой. – Брест: БрГТУ, 2023. С. 117–125.</w:t>
      </w:r>
    </w:p>
    <w:p w:rsidR="00AE0AF2" w:rsidRPr="001E450F" w:rsidRDefault="00AE0AF2" w:rsidP="00227016">
      <w:pPr>
        <w:pStyle w:val="a8"/>
        <w:numPr>
          <w:ilvl w:val="0"/>
          <w:numId w:val="3"/>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Синельникова Л.Н. «Заблудившийся трамвай» Н. Гумилёва как интегратор поэзии и политики:</w:t>
      </w:r>
      <w:r w:rsidRPr="001E450F">
        <w:rPr>
          <w:rFonts w:ascii="Times New Roman" w:eastAsia="Times New Roman" w:hAnsi="Times New Roman" w:cs="Times New Roman"/>
          <w:bCs/>
          <w:sz w:val="28"/>
          <w:szCs w:val="28"/>
          <w:lang w:eastAsia="ru-RU"/>
        </w:rPr>
        <w:t xml:space="preserve"> </w:t>
      </w:r>
      <w:r w:rsidRPr="001E450F">
        <w:rPr>
          <w:rFonts w:ascii="Times New Roman" w:hAnsi="Times New Roman" w:cs="Times New Roman"/>
          <w:bCs/>
          <w:sz w:val="28"/>
          <w:szCs w:val="28"/>
        </w:rPr>
        <w:t>Коллективная научная монография. Николай Гумилёв – «Золотое сердце России» / Науч. ред. и сост. А. В. Бондарев. – М.; СПб.: Центр гуманитарных инициатив, Университетская книга, 2023. С. 162-171.</w:t>
      </w:r>
    </w:p>
    <w:p w:rsidR="00AE0AF2" w:rsidRPr="001E450F" w:rsidRDefault="00AE0AF2" w:rsidP="00227016">
      <w:pPr>
        <w:pStyle w:val="a8"/>
        <w:numPr>
          <w:ilvl w:val="0"/>
          <w:numId w:val="3"/>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Синельникова Л.Н. Научный дискурс в контексте цифровой гуманитаристики: Пандемия-22: преподавание, анализ, дискурс в естественном многообразии иностранных языков. Т. 1: монография / кол. авторов; под ред. И. И. Климовой. Москва: РУСАЙНС, 2022. – 372 с., раздел «Научный дискурс в контексте цифровой гуманитаристики. –</w:t>
      </w:r>
      <w:r w:rsidR="009F7BD0"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448 с</w:t>
      </w:r>
      <w:proofErr w:type="gramStart"/>
      <w:r w:rsidRPr="001E450F">
        <w:rPr>
          <w:rFonts w:ascii="Times New Roman" w:hAnsi="Times New Roman" w:cs="Times New Roman"/>
          <w:bCs/>
          <w:sz w:val="28"/>
          <w:szCs w:val="28"/>
        </w:rPr>
        <w:t xml:space="preserve">.. – </w:t>
      </w:r>
      <w:proofErr w:type="gramEnd"/>
      <w:r w:rsidRPr="001E450F">
        <w:rPr>
          <w:rFonts w:ascii="Times New Roman" w:hAnsi="Times New Roman" w:cs="Times New Roman"/>
          <w:bCs/>
          <w:sz w:val="28"/>
          <w:szCs w:val="28"/>
        </w:rPr>
        <w:t>С. 226–236.</w:t>
      </w:r>
    </w:p>
    <w:p w:rsidR="00AE0AF2" w:rsidRPr="001E450F" w:rsidRDefault="00AE0AF2" w:rsidP="00227016">
      <w:pPr>
        <w:pStyle w:val="a8"/>
        <w:numPr>
          <w:ilvl w:val="0"/>
          <w:numId w:val="3"/>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Синельникова Л.Н.</w:t>
      </w:r>
      <w:r w:rsidRPr="001E450F">
        <w:rPr>
          <w:rFonts w:ascii="Times New Roman" w:eastAsia="Times New Roman" w:hAnsi="Times New Roman" w:cs="Times New Roman"/>
          <w:bCs/>
          <w:sz w:val="28"/>
          <w:szCs w:val="28"/>
          <w:lang w:eastAsia="ru-RU"/>
        </w:rPr>
        <w:t xml:space="preserve"> </w:t>
      </w:r>
      <w:r w:rsidRPr="001E450F">
        <w:rPr>
          <w:rFonts w:ascii="Times New Roman" w:hAnsi="Times New Roman" w:cs="Times New Roman"/>
          <w:bCs/>
          <w:sz w:val="28"/>
          <w:szCs w:val="28"/>
        </w:rPr>
        <w:t>Дискурс власти: от легитимизации до манипуляции //</w:t>
      </w:r>
      <w:r w:rsidRPr="001E450F">
        <w:rPr>
          <w:rFonts w:ascii="Times New Roman" w:eastAsia="Times New Roman" w:hAnsi="Times New Roman" w:cs="Times New Roman"/>
          <w:bCs/>
          <w:sz w:val="28"/>
          <w:szCs w:val="28"/>
          <w:lang w:eastAsia="zh-CN"/>
        </w:rPr>
        <w:t xml:space="preserve"> </w:t>
      </w:r>
      <w:r w:rsidRPr="001E450F">
        <w:rPr>
          <w:rFonts w:ascii="Times New Roman" w:hAnsi="Times New Roman" w:cs="Times New Roman"/>
          <w:bCs/>
          <w:sz w:val="28"/>
          <w:szCs w:val="28"/>
        </w:rPr>
        <w:t>Słowiański krąg Słowo – myśl – obraz w tradycji i współczesności / pod redakcją Anety Banaszek-Szapowałowej. Uniwersytet Śląski. Katowice, 2019. С. 315-322.</w:t>
      </w:r>
    </w:p>
    <w:p w:rsidR="00AE0AF2" w:rsidRPr="001E450F" w:rsidRDefault="00AE0AF2" w:rsidP="00227016">
      <w:pPr>
        <w:pStyle w:val="a8"/>
        <w:numPr>
          <w:ilvl w:val="0"/>
          <w:numId w:val="3"/>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Синельникова Л.Н.</w:t>
      </w:r>
      <w:r w:rsidRPr="001E450F">
        <w:rPr>
          <w:rFonts w:ascii="Times New Roman" w:eastAsia="Times New Roman" w:hAnsi="Times New Roman" w:cs="Times New Roman"/>
          <w:bCs/>
          <w:sz w:val="28"/>
          <w:szCs w:val="28"/>
          <w:lang w:eastAsia="ru-RU"/>
        </w:rPr>
        <w:t xml:space="preserve"> </w:t>
      </w:r>
      <w:r w:rsidRPr="001E450F">
        <w:rPr>
          <w:rFonts w:ascii="Times New Roman" w:hAnsi="Times New Roman" w:cs="Times New Roman"/>
          <w:bCs/>
          <w:sz w:val="28"/>
          <w:szCs w:val="28"/>
        </w:rPr>
        <w:t xml:space="preserve">Реминисценции из стихотворений Пушкина как длящаяся мысль // Александр Сергеевич Пушкин и мировая культура: теория и практик: коллективная монография / под ред. М. П. Жигаловой. ‒ Брест БрГТУ, 2020. – 210 с.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Партнеры научной школы</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 xml:space="preserve">ФГАОУ ВО «Крымский федеральный университет им. В.И. Вернадского».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Общероссийская общественная организация «Ассоциация учителей литературы и русского языка» (АССУЛ). </w:t>
      </w:r>
    </w:p>
    <w:p w:rsidR="00AE0AF2" w:rsidRPr="001E450F" w:rsidRDefault="00E31083"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ФГБОУ ВО «</w:t>
      </w:r>
      <w:r w:rsidR="00AE0AF2" w:rsidRPr="001E450F">
        <w:rPr>
          <w:rFonts w:ascii="Times New Roman" w:hAnsi="Times New Roman" w:cs="Times New Roman"/>
          <w:bCs/>
          <w:sz w:val="28"/>
          <w:szCs w:val="28"/>
        </w:rPr>
        <w:t>Донецкий национальный университет</w:t>
      </w:r>
      <w:r w:rsidRPr="001E450F">
        <w:rPr>
          <w:rFonts w:ascii="Times New Roman" w:hAnsi="Times New Roman" w:cs="Times New Roman"/>
          <w:bCs/>
          <w:sz w:val="28"/>
          <w:szCs w:val="28"/>
        </w:rPr>
        <w:t>»</w:t>
      </w:r>
    </w:p>
    <w:p w:rsidR="00AE0AF2" w:rsidRPr="001E450F" w:rsidRDefault="00E31083"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ФГБОУ ВО</w:t>
      </w:r>
      <w:r w:rsidR="00AE0AF2" w:rsidRPr="001E450F">
        <w:rPr>
          <w:rFonts w:ascii="Times New Roman" w:hAnsi="Times New Roman" w:cs="Times New Roman"/>
          <w:bCs/>
          <w:sz w:val="28"/>
          <w:szCs w:val="28"/>
        </w:rPr>
        <w:t xml:space="preserve"> «Луганский национальный университет им. В.И. Даля».</w:t>
      </w:r>
      <w:r w:rsidR="00AE0AF2" w:rsidRPr="001E450F">
        <w:rPr>
          <w:rStyle w:val="a7"/>
          <w:rFonts w:ascii="Times New Roman" w:hAnsi="Times New Roman" w:cs="Times New Roman"/>
          <w:bCs/>
          <w:sz w:val="28"/>
          <w:szCs w:val="28"/>
        </w:rPr>
        <w:footnoteReference w:id="225"/>
      </w:r>
      <w:r w:rsidR="00AE0AF2" w:rsidRPr="001E450F">
        <w:rPr>
          <w:rFonts w:ascii="Times New Roman" w:hAnsi="Times New Roman" w:cs="Times New Roman"/>
          <w:bCs/>
          <w:sz w:val="28"/>
          <w:szCs w:val="28"/>
        </w:rPr>
        <w:t xml:space="preserve"> </w:t>
      </w:r>
    </w:p>
    <w:p w:rsidR="00343008" w:rsidRPr="001E450F" w:rsidRDefault="00343008" w:rsidP="00227016">
      <w:pPr>
        <w:spacing w:after="0"/>
        <w:contextualSpacing/>
        <w:jc w:val="center"/>
        <w:rPr>
          <w:rFonts w:ascii="Times New Roman" w:hAnsi="Times New Roman" w:cs="Times New Roman"/>
          <w:b/>
          <w:bCs/>
          <w:i/>
          <w:iCs/>
          <w:sz w:val="28"/>
          <w:szCs w:val="28"/>
        </w:rPr>
      </w:pPr>
    </w:p>
    <w:p w:rsidR="00425B9B" w:rsidRPr="001E450F" w:rsidRDefault="00425B9B" w:rsidP="00227016">
      <w:pPr>
        <w:tabs>
          <w:tab w:val="left" w:pos="709"/>
        </w:tabs>
        <w:spacing w:after="0" w:line="240" w:lineRule="auto"/>
        <w:contextualSpacing/>
        <w:jc w:val="center"/>
        <w:rPr>
          <w:rFonts w:ascii="Times New Roman" w:hAnsi="Times New Roman" w:cs="Times New Roman"/>
          <w:b/>
          <w:i/>
          <w:iCs/>
          <w:sz w:val="28"/>
          <w:szCs w:val="28"/>
        </w:rPr>
      </w:pPr>
      <w:r w:rsidRPr="001E450F">
        <w:rPr>
          <w:rFonts w:ascii="Times New Roman" w:hAnsi="Times New Roman" w:cs="Times New Roman"/>
          <w:b/>
          <w:i/>
          <w:iCs/>
          <w:sz w:val="28"/>
          <w:szCs w:val="28"/>
        </w:rPr>
        <w:t xml:space="preserve">Научная школа Т.В. Лугуценко </w:t>
      </w:r>
    </w:p>
    <w:p w:rsidR="00AE0AF2" w:rsidRPr="001E450F" w:rsidRDefault="00AE0AF2" w:rsidP="00227016">
      <w:pPr>
        <w:spacing w:after="0"/>
        <w:contextualSpacing/>
        <w:jc w:val="center"/>
        <w:rPr>
          <w:rFonts w:ascii="Times New Roman" w:hAnsi="Times New Roman" w:cs="Times New Roman"/>
          <w:b/>
          <w:bCs/>
          <w:i/>
          <w:iCs/>
          <w:sz w:val="28"/>
          <w:szCs w:val="28"/>
          <w:u w:val="single"/>
        </w:rPr>
      </w:pPr>
      <w:r w:rsidRPr="001E450F">
        <w:rPr>
          <w:rFonts w:ascii="Times New Roman" w:hAnsi="Times New Roman" w:cs="Times New Roman"/>
          <w:b/>
          <w:bCs/>
          <w:i/>
          <w:iCs/>
          <w:sz w:val="28"/>
          <w:szCs w:val="28"/>
          <w:u w:val="single"/>
        </w:rPr>
        <w:t>Многоединство человека и общества: социально-философские проблемы</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i/>
          <w:sz w:val="28"/>
          <w:szCs w:val="28"/>
        </w:rPr>
        <w:t>История основания и развития научной школы</w:t>
      </w:r>
    </w:p>
    <w:p w:rsidR="00AE0AF2" w:rsidRPr="001E450F" w:rsidRDefault="00343008"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Представителями научной школы проводятся исследования </w:t>
      </w:r>
      <w:r w:rsidR="00AE0AF2" w:rsidRPr="001E450F">
        <w:rPr>
          <w:rFonts w:ascii="Times New Roman" w:hAnsi="Times New Roman" w:cs="Times New Roman"/>
          <w:bCs/>
          <w:sz w:val="28"/>
          <w:szCs w:val="28"/>
        </w:rPr>
        <w:t>в области социальной и политической философии, философской антропологии и культуры основана в 2014 году доктором философских наук, профессором Татьяной Валентиновной Лугуценко. Руководитель научной школы Т.В. Лугуценко является заведующим кафедрой философии ЛГПУ, член-корреспондентом и заслуженным деятелем науки и образования Российской академии естествознания (РАЕ), отмечена Благодарностью Главы ЛНР (2008), Благодарностью Народного Совета ЛНР (2021), Грамотой Ректора ГОУ ЛНР «Луганский национальный аграрный университет» (2020), Грамотой Ректора ГУ ЛНР «Луганская академия внутренних дел имени Э.А.</w:t>
      </w:r>
      <w:r w:rsidR="00C73F2C" w:rsidRPr="001E450F">
        <w:rPr>
          <w:rFonts w:ascii="Times New Roman" w:hAnsi="Times New Roman" w:cs="Times New Roman"/>
          <w:bCs/>
          <w:sz w:val="28"/>
          <w:szCs w:val="28"/>
        </w:rPr>
        <w:t> </w:t>
      </w:r>
      <w:r w:rsidR="00AE0AF2" w:rsidRPr="001E450F">
        <w:rPr>
          <w:rFonts w:ascii="Times New Roman" w:hAnsi="Times New Roman" w:cs="Times New Roman"/>
          <w:bCs/>
          <w:sz w:val="28"/>
          <w:szCs w:val="28"/>
        </w:rPr>
        <w:t>Дидоренко» (2021), награждена орденом «За заслуги» РАЕ (2023).</w:t>
      </w:r>
    </w:p>
    <w:p w:rsidR="00C73F2C" w:rsidRPr="001E450F" w:rsidRDefault="00C73F2C" w:rsidP="00227016">
      <w:pPr>
        <w:tabs>
          <w:tab w:val="left" w:pos="709"/>
        </w:tabs>
        <w:spacing w:after="0" w:line="240" w:lineRule="auto"/>
        <w:contextualSpacing/>
        <w:jc w:val="both"/>
        <w:rPr>
          <w:rFonts w:ascii="Times New Roman" w:hAnsi="Times New Roman" w:cs="Times New Roman"/>
          <w:bCs/>
          <w:sz w:val="28"/>
          <w:szCs w:val="28"/>
        </w:rPr>
      </w:pPr>
    </w:p>
    <w:p w:rsidR="00C73F2C" w:rsidRPr="001E450F" w:rsidRDefault="00C73F2C"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noProof/>
          <w:sz w:val="28"/>
          <w:szCs w:val="28"/>
          <w:lang w:eastAsia="ru-RU"/>
        </w:rPr>
        <w:drawing>
          <wp:inline distT="0" distB="0" distL="0" distR="0" wp14:anchorId="7D93B8F0" wp14:editId="272AC3DA">
            <wp:extent cx="2000250" cy="2190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2190750"/>
                    </a:xfrm>
                    <a:prstGeom prst="rect">
                      <a:avLst/>
                    </a:prstGeom>
                    <a:noFill/>
                    <a:ln>
                      <a:noFill/>
                    </a:ln>
                  </pic:spPr>
                </pic:pic>
              </a:graphicData>
            </a:graphic>
          </wp:inline>
        </w:drawing>
      </w:r>
    </w:p>
    <w:p w:rsidR="00C73F2C" w:rsidRPr="001E450F" w:rsidRDefault="00C73F2C"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bCs/>
          <w:sz w:val="28"/>
          <w:szCs w:val="28"/>
        </w:rPr>
        <w:t>Татьяна Валентиновна Лугуценко</w:t>
      </w:r>
    </w:p>
    <w:p w:rsidR="00C73F2C" w:rsidRPr="001E450F" w:rsidRDefault="00C73F2C" w:rsidP="00227016">
      <w:pPr>
        <w:tabs>
          <w:tab w:val="left" w:pos="709"/>
        </w:tabs>
        <w:spacing w:after="0" w:line="240" w:lineRule="auto"/>
        <w:contextualSpacing/>
        <w:jc w:val="both"/>
        <w:rPr>
          <w:rFonts w:ascii="Times New Roman" w:hAnsi="Times New Roman" w:cs="Times New Roman"/>
          <w:bCs/>
          <w:sz w:val="28"/>
          <w:szCs w:val="28"/>
        </w:rPr>
      </w:pP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В 2023 году выпущен пятнадцатый том энциклопедии «Ведущие научные школы» («Российские научные школы»), в котором представлены результаты деятельности ведущих научных школ по </w:t>
      </w:r>
      <w:r w:rsidRPr="001E450F">
        <w:rPr>
          <w:rFonts w:ascii="Times New Roman" w:hAnsi="Times New Roman" w:cs="Times New Roman"/>
          <w:bCs/>
          <w:sz w:val="28"/>
          <w:szCs w:val="28"/>
        </w:rPr>
        <w:lastRenderedPageBreak/>
        <w:t>различным научным направлениям, представленные Президиумом РАЕ и отмечена научная школа «Многоединство человека и общества: социально-философские проблемы».</w:t>
      </w:r>
      <w:r w:rsidRPr="001E450F">
        <w:rPr>
          <w:rStyle w:val="a7"/>
          <w:rFonts w:ascii="Times New Roman" w:hAnsi="Times New Roman" w:cs="Times New Roman"/>
          <w:bCs/>
          <w:sz w:val="28"/>
          <w:szCs w:val="28"/>
        </w:rPr>
        <w:footnoteReference w:id="226"/>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Основные направления научных исследований</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 рамках деятельности научной школы определены такие направления, как социальная философия в современном мире, общие проблемы философии культуры, философской антропологии, этики, эстетики.</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Научный коллектив разрабатывает направления исследований по проблематике стимулов философской рефлексии в начале ХХ века, сущности и существования социальной реальности как предметообразующей проблемы социальной философии, социально-философской теории деятельности. Также в работах научного коллектива рассматриваются вопросы трансформации ценностей человека как фактор формирования информационной цивилизации, сущность и содержание культурного пространства информационного общества в контексте культуры постмодерна, постмодернистские трансформации экономической культуры; влияние виртуальной реальности на процессы индивидуальной социализации.</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Список значимых научных трудов</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Результаты исследований коллектива научной школы востребованы и представлены в монографиях и учебных пособиях, которые используются в спецкурсах по философии, социальной философии, философской антропологии:</w:t>
      </w:r>
    </w:p>
    <w:p w:rsidR="00AE0AF2" w:rsidRPr="001E450F" w:rsidRDefault="00AE0AF2" w:rsidP="00227016">
      <w:pPr>
        <w:pStyle w:val="a8"/>
        <w:numPr>
          <w:ilvl w:val="0"/>
          <w:numId w:val="4"/>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Лугуценко Т.В., Зырин Д.</w:t>
      </w:r>
      <w:r w:rsidR="00CC5040">
        <w:rPr>
          <w:rFonts w:ascii="Times New Roman" w:hAnsi="Times New Roman" w:cs="Times New Roman"/>
          <w:bCs/>
          <w:sz w:val="28"/>
          <w:szCs w:val="28"/>
        </w:rPr>
        <w:t>Г. </w:t>
      </w:r>
      <w:r w:rsidRPr="001E450F">
        <w:rPr>
          <w:rFonts w:ascii="Times New Roman" w:hAnsi="Times New Roman" w:cs="Times New Roman"/>
          <w:bCs/>
          <w:sz w:val="28"/>
          <w:szCs w:val="28"/>
        </w:rPr>
        <w:t>Рискогенность современного социума: монография / Т.В.Лугуценко, Д.</w:t>
      </w:r>
      <w:r w:rsidR="00CC5040">
        <w:rPr>
          <w:rFonts w:ascii="Times New Roman" w:hAnsi="Times New Roman" w:cs="Times New Roman"/>
          <w:bCs/>
          <w:sz w:val="28"/>
          <w:szCs w:val="28"/>
        </w:rPr>
        <w:t>Г. </w:t>
      </w:r>
      <w:r w:rsidRPr="001E450F">
        <w:rPr>
          <w:rFonts w:ascii="Times New Roman" w:hAnsi="Times New Roman" w:cs="Times New Roman"/>
          <w:bCs/>
          <w:sz w:val="28"/>
          <w:szCs w:val="28"/>
        </w:rPr>
        <w:t>Зырин.</w:t>
      </w:r>
      <w:r w:rsidR="009F7BD0"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 Луганск: изд-во «Книта», 2023. – 202с.</w:t>
      </w:r>
    </w:p>
    <w:p w:rsidR="00AE0AF2" w:rsidRPr="001E450F" w:rsidRDefault="00AE0AF2" w:rsidP="00227016">
      <w:pPr>
        <w:pStyle w:val="a8"/>
        <w:numPr>
          <w:ilvl w:val="0"/>
          <w:numId w:val="4"/>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Лугуценко Т.В., Роговец О.В.</w:t>
      </w:r>
      <w:r w:rsidR="009F7BD0"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Телесная самоидентификация: интегральная характеристика тела: монография / Т.В.Лугуценко, О.В.Роговец.</w:t>
      </w:r>
      <w:r w:rsidR="009F7BD0"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 Луганск: изд-во «Книта», 2023. – 242с.</w:t>
      </w:r>
    </w:p>
    <w:p w:rsidR="00AE0AF2" w:rsidRPr="001E450F" w:rsidRDefault="00AE0AF2" w:rsidP="00227016">
      <w:pPr>
        <w:pStyle w:val="a8"/>
        <w:numPr>
          <w:ilvl w:val="0"/>
          <w:numId w:val="4"/>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Универсальные константы человеческой природы: коллективная монография / колл. авторов Лугуценко Т.В., Пичко Н.С., Дрожжина С.В., Шевченко О.М., Поломошнов А.Ф. и др. – Луганск: изд-во «Книта», 2023. – 449 с.</w:t>
      </w:r>
    </w:p>
    <w:p w:rsidR="00AE0AF2" w:rsidRPr="001E450F" w:rsidRDefault="00AE0AF2" w:rsidP="00227016">
      <w:pPr>
        <w:pStyle w:val="a8"/>
        <w:numPr>
          <w:ilvl w:val="0"/>
          <w:numId w:val="4"/>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Лугуценко Т.В., Черных И.А. Духовная безопасность личности и общества: современные вызовы и ответы: монография / Т.В.Лугуценко, И.А.Черных. – Луганск: изд-во «Ноулидж», 2020. – 154 с.</w:t>
      </w:r>
    </w:p>
    <w:p w:rsidR="00AE0AF2" w:rsidRPr="001E450F" w:rsidRDefault="00AE0AF2" w:rsidP="00227016">
      <w:pPr>
        <w:pStyle w:val="a8"/>
        <w:numPr>
          <w:ilvl w:val="0"/>
          <w:numId w:val="4"/>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Лугуценко Т.В., Дышловая Ю.</w:t>
      </w:r>
      <w:r w:rsidR="00CC5040">
        <w:rPr>
          <w:rFonts w:ascii="Times New Roman" w:hAnsi="Times New Roman" w:cs="Times New Roman"/>
          <w:bCs/>
          <w:sz w:val="28"/>
          <w:szCs w:val="28"/>
        </w:rPr>
        <w:t>Г. </w:t>
      </w:r>
      <w:r w:rsidRPr="001E450F">
        <w:rPr>
          <w:rFonts w:ascii="Times New Roman" w:hAnsi="Times New Roman" w:cs="Times New Roman"/>
          <w:bCs/>
          <w:sz w:val="28"/>
          <w:szCs w:val="28"/>
        </w:rPr>
        <w:t>Идентификация реальности: социально-философский контекст: монография / Т.В.Лугуценко, Ю.Г.Дышловая.</w:t>
      </w:r>
      <w:r w:rsidR="009F7BD0"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 Луганск: изд-во «Ноулидж», 2020. – 250с.</w:t>
      </w:r>
    </w:p>
    <w:p w:rsidR="00AE0AF2" w:rsidRPr="001E450F" w:rsidRDefault="00AE0AF2" w:rsidP="00227016">
      <w:pPr>
        <w:pStyle w:val="a8"/>
        <w:numPr>
          <w:ilvl w:val="0"/>
          <w:numId w:val="4"/>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Лугуценко Т.В. Морфогенез культуры современного социума: монография / Т.В.Лугуценко, С.В.Дрожжина, Э.В.Баркова, Н.В.Бережная и др. – Луганск: изд-во «Ноулидж», 2020. – 294с.</w:t>
      </w:r>
    </w:p>
    <w:p w:rsidR="00AE0AF2" w:rsidRPr="001E450F" w:rsidRDefault="00AE0AF2" w:rsidP="00227016">
      <w:pPr>
        <w:pStyle w:val="a8"/>
        <w:numPr>
          <w:ilvl w:val="0"/>
          <w:numId w:val="4"/>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Лугуценко Т.В. Этика: учебное пособие</w:t>
      </w:r>
      <w:r w:rsidR="009F7BD0"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 Т.В.Лугуценко. – Луганск: изд-во «Ноулидж», 2019. – 162 с.</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Партнеры научной школы</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sz w:val="28"/>
          <w:szCs w:val="28"/>
        </w:rPr>
        <w:t>Партнерами научной школы являются образовательные и научные организации, в частности:</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ФГБОУ ВО «Донецкий национальный университет экономики и торговли им. Михаила Туган-Барановского».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ФГБОУ ВО «Калужский государственный университет им. К.Э.</w:t>
      </w:r>
      <w:r w:rsidR="005F6A02" w:rsidRPr="001E450F">
        <w:rPr>
          <w:rFonts w:ascii="Times New Roman" w:hAnsi="Times New Roman" w:cs="Times New Roman"/>
          <w:bCs/>
          <w:sz w:val="28"/>
          <w:szCs w:val="28"/>
        </w:rPr>
        <w:t> </w:t>
      </w:r>
      <w:r w:rsidRPr="001E450F">
        <w:rPr>
          <w:rFonts w:ascii="Times New Roman" w:hAnsi="Times New Roman" w:cs="Times New Roman"/>
          <w:bCs/>
          <w:sz w:val="28"/>
          <w:szCs w:val="28"/>
        </w:rPr>
        <w:t xml:space="preserve">Циолковского».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ФГАОУ ВО «Белгородский государственный национальный исследовательский университет».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Таганрогский институт им. А.П. Чехова (филиал) «РГЭУ (РИНХ)». </w:t>
      </w:r>
    </w:p>
    <w:p w:rsidR="00AE0AF2" w:rsidRPr="001E450F" w:rsidRDefault="00AE0AF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ФГБОУ ВО «Ростовский государственный экономический университет (РИНХ)».</w:t>
      </w:r>
      <w:r w:rsidRPr="001E450F">
        <w:rPr>
          <w:rStyle w:val="a7"/>
          <w:rFonts w:ascii="Times New Roman" w:hAnsi="Times New Roman" w:cs="Times New Roman"/>
          <w:bCs/>
          <w:sz w:val="28"/>
          <w:szCs w:val="28"/>
        </w:rPr>
        <w:footnoteReference w:id="227"/>
      </w:r>
    </w:p>
    <w:p w:rsidR="00F21F20" w:rsidRPr="001E450F" w:rsidRDefault="00F21F20" w:rsidP="00227016">
      <w:pPr>
        <w:tabs>
          <w:tab w:val="left" w:pos="709"/>
        </w:tabs>
        <w:spacing w:after="0" w:line="240" w:lineRule="auto"/>
        <w:ind w:firstLineChars="253" w:firstLine="708"/>
        <w:contextualSpacing/>
        <w:rPr>
          <w:rFonts w:ascii="Times New Roman" w:hAnsi="Times New Roman" w:cs="Times New Roman"/>
          <w:bCs/>
          <w:sz w:val="28"/>
          <w:szCs w:val="28"/>
        </w:rPr>
      </w:pPr>
    </w:p>
    <w:p w:rsidR="001972E8" w:rsidRPr="001E450F" w:rsidRDefault="001972E8" w:rsidP="00227016">
      <w:pPr>
        <w:tabs>
          <w:tab w:val="left" w:pos="709"/>
        </w:tabs>
        <w:spacing w:after="0" w:line="240" w:lineRule="auto"/>
        <w:contextualSpacing/>
        <w:jc w:val="center"/>
        <w:rPr>
          <w:rFonts w:ascii="Times New Roman" w:hAnsi="Times New Roman" w:cs="Times New Roman"/>
          <w:b/>
          <w:i/>
          <w:iCs/>
          <w:sz w:val="28"/>
          <w:szCs w:val="28"/>
        </w:rPr>
      </w:pPr>
      <w:r w:rsidRPr="001E450F">
        <w:rPr>
          <w:rFonts w:ascii="Times New Roman" w:hAnsi="Times New Roman" w:cs="Times New Roman"/>
          <w:b/>
          <w:i/>
          <w:iCs/>
          <w:sz w:val="28"/>
          <w:szCs w:val="28"/>
        </w:rPr>
        <w:t xml:space="preserve">Научная школа О.Ф. Турянской </w:t>
      </w:r>
    </w:p>
    <w:p w:rsidR="001972E8" w:rsidRPr="001E450F" w:rsidRDefault="001972E8" w:rsidP="00227016">
      <w:pPr>
        <w:spacing w:after="0"/>
        <w:contextualSpacing/>
        <w:jc w:val="center"/>
        <w:rPr>
          <w:rFonts w:ascii="Times New Roman" w:hAnsi="Times New Roman" w:cs="Times New Roman"/>
          <w:b/>
          <w:bCs/>
          <w:i/>
          <w:iCs/>
          <w:sz w:val="28"/>
          <w:szCs w:val="28"/>
          <w:u w:val="single"/>
        </w:rPr>
      </w:pPr>
      <w:r w:rsidRPr="001E450F">
        <w:rPr>
          <w:rFonts w:ascii="Times New Roman" w:hAnsi="Times New Roman" w:cs="Times New Roman"/>
          <w:b/>
          <w:bCs/>
          <w:i/>
          <w:iCs/>
          <w:sz w:val="28"/>
          <w:szCs w:val="28"/>
          <w:u w:val="single"/>
        </w:rPr>
        <w:t>«Стратегии развития высшего и среднего образования в условиях социально-культурных и политических трансформаций»</w:t>
      </w:r>
    </w:p>
    <w:p w:rsidR="001972E8" w:rsidRPr="001E450F" w:rsidRDefault="001972E8"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i/>
          <w:sz w:val="28"/>
          <w:szCs w:val="28"/>
        </w:rPr>
        <w:t>История основания и развития научной школы</w:t>
      </w:r>
    </w:p>
    <w:p w:rsidR="00553827" w:rsidRPr="001E450F" w:rsidRDefault="001972E8"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Основателем научной школы является</w:t>
      </w:r>
      <w:r w:rsidR="00553827" w:rsidRPr="001E450F">
        <w:rPr>
          <w:rFonts w:ascii="Times New Roman" w:hAnsi="Times New Roman" w:cs="Times New Roman"/>
          <w:bCs/>
          <w:sz w:val="28"/>
          <w:szCs w:val="28"/>
        </w:rPr>
        <w:t xml:space="preserve"> доктор педагогических наук, профессор Ол</w:t>
      </w:r>
      <w:r w:rsidRPr="001E450F">
        <w:rPr>
          <w:rFonts w:ascii="Times New Roman" w:hAnsi="Times New Roman" w:cs="Times New Roman"/>
          <w:bCs/>
          <w:sz w:val="28"/>
          <w:szCs w:val="28"/>
        </w:rPr>
        <w:t xml:space="preserve">ьга Федоровна Турянская (род. 1955 г.) общий стаж научно-исследовательской деятельности составляет 40 лет. </w:t>
      </w:r>
      <w:r w:rsidR="00A175D1" w:rsidRPr="001E450F">
        <w:rPr>
          <w:rFonts w:ascii="Times New Roman" w:hAnsi="Times New Roman" w:cs="Times New Roman"/>
          <w:bCs/>
          <w:sz w:val="28"/>
          <w:szCs w:val="28"/>
        </w:rPr>
        <w:t xml:space="preserve">Кандидат педагогических наук по специальности 13.00.01 – «Общая педагогика», тема диссертации: «Воспитание у подростков ценностных ориентаций (на материале истории)» (1994 г.), доктор педагогических наук по специальности 13.00.02 – «Теория и методика обучения (обществоведческие науки)», тема диссертации: «Теоретико-методические основы личностно ориентированного обучения истории в базовой школе» (2011 г.). </w:t>
      </w:r>
      <w:r w:rsidR="00553827" w:rsidRPr="001E450F">
        <w:rPr>
          <w:rFonts w:ascii="Times New Roman" w:hAnsi="Times New Roman" w:cs="Times New Roman"/>
          <w:bCs/>
          <w:sz w:val="28"/>
          <w:szCs w:val="28"/>
        </w:rPr>
        <w:t>Руководитель научной школы О.Ф. Турянская является заведующим кафедрой педагогики ЛГПУ, член-корреспондентом Российской академии естествознания (РАЕ)</w:t>
      </w:r>
      <w:r w:rsidR="00237F05" w:rsidRPr="001E450F">
        <w:rPr>
          <w:rFonts w:ascii="Times New Roman" w:hAnsi="Times New Roman" w:cs="Times New Roman"/>
          <w:bCs/>
          <w:sz w:val="28"/>
          <w:szCs w:val="28"/>
        </w:rPr>
        <w:t>. Имеет почетное звание «Почетный профессор ЛНУ имени Тараса Шевченко» (2018 г)., награждена нагрудным знаком «Почетный работник науки ЛНР» (01.03.2021); благодарностью Министерства образования и науки ЛНР (27.03.2023), медалью «За заслуги» II степени ЛНР (14.11.2023)</w:t>
      </w:r>
      <w:r w:rsidR="00553827" w:rsidRPr="001E450F">
        <w:rPr>
          <w:rFonts w:ascii="Times New Roman" w:hAnsi="Times New Roman" w:cs="Times New Roman"/>
          <w:bCs/>
          <w:sz w:val="28"/>
          <w:szCs w:val="28"/>
        </w:rPr>
        <w:t>.</w:t>
      </w:r>
    </w:p>
    <w:p w:rsidR="00C2473B" w:rsidRPr="001E450F" w:rsidRDefault="00C2473B"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noProof/>
          <w:sz w:val="28"/>
          <w:szCs w:val="28"/>
          <w:lang w:eastAsia="ru-RU"/>
        </w:rPr>
        <w:lastRenderedPageBreak/>
        <w:drawing>
          <wp:inline distT="0" distB="0" distL="0" distR="0" wp14:anchorId="2EA854FE" wp14:editId="0AD1631A">
            <wp:extent cx="1719157" cy="1889760"/>
            <wp:effectExtent l="0" t="0" r="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0723" cy="1891482"/>
                    </a:xfrm>
                    <a:prstGeom prst="rect">
                      <a:avLst/>
                    </a:prstGeom>
                    <a:noFill/>
                    <a:ln>
                      <a:noFill/>
                    </a:ln>
                  </pic:spPr>
                </pic:pic>
              </a:graphicData>
            </a:graphic>
          </wp:inline>
        </w:drawing>
      </w:r>
    </w:p>
    <w:p w:rsidR="00C2473B" w:rsidRPr="001E450F" w:rsidRDefault="00C2473B"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bCs/>
          <w:sz w:val="28"/>
          <w:szCs w:val="28"/>
        </w:rPr>
        <w:t>Турянская Ольга Федоровна</w:t>
      </w:r>
    </w:p>
    <w:p w:rsidR="00C2473B" w:rsidRPr="001E450F" w:rsidRDefault="00C2473B" w:rsidP="00227016">
      <w:pPr>
        <w:tabs>
          <w:tab w:val="left" w:pos="709"/>
        </w:tabs>
        <w:spacing w:after="0" w:line="240" w:lineRule="auto"/>
        <w:contextualSpacing/>
        <w:jc w:val="both"/>
        <w:rPr>
          <w:rFonts w:ascii="Times New Roman" w:hAnsi="Times New Roman" w:cs="Times New Roman"/>
          <w:bCs/>
          <w:sz w:val="28"/>
          <w:szCs w:val="28"/>
        </w:rPr>
      </w:pPr>
    </w:p>
    <w:p w:rsidR="00C2473B" w:rsidRPr="001E450F" w:rsidRDefault="0017097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sz w:val="28"/>
          <w:szCs w:val="28"/>
        </w:rPr>
        <w:t xml:space="preserve">Под руководством Ольги Федоровны защищена докторская диссертация И.В. Чеботаревой, ряд кандидатских диссертаций. Проводится работа в направлении </w:t>
      </w:r>
      <w:r w:rsidR="00A175D1" w:rsidRPr="001E450F">
        <w:rPr>
          <w:rFonts w:ascii="Times New Roman" w:hAnsi="Times New Roman" w:cs="Times New Roman"/>
          <w:bCs/>
          <w:sz w:val="28"/>
          <w:szCs w:val="28"/>
        </w:rPr>
        <w:t>исследования т</w:t>
      </w:r>
      <w:r w:rsidRPr="001E450F">
        <w:rPr>
          <w:rFonts w:ascii="Times New Roman" w:hAnsi="Times New Roman" w:cs="Times New Roman"/>
          <w:bCs/>
          <w:sz w:val="28"/>
          <w:szCs w:val="28"/>
        </w:rPr>
        <w:t>еоретико-методологически</w:t>
      </w:r>
      <w:r w:rsidR="00A175D1" w:rsidRPr="001E450F">
        <w:rPr>
          <w:rFonts w:ascii="Times New Roman" w:hAnsi="Times New Roman" w:cs="Times New Roman"/>
          <w:bCs/>
          <w:sz w:val="28"/>
          <w:szCs w:val="28"/>
        </w:rPr>
        <w:t>х</w:t>
      </w:r>
      <w:r w:rsidRPr="001E450F">
        <w:rPr>
          <w:rFonts w:ascii="Times New Roman" w:hAnsi="Times New Roman" w:cs="Times New Roman"/>
          <w:bCs/>
          <w:sz w:val="28"/>
          <w:szCs w:val="28"/>
        </w:rPr>
        <w:t xml:space="preserve"> основ формирования социокультурной идентичности школьников (на материале истории и обществознания)</w:t>
      </w:r>
      <w:r w:rsidR="00A175D1" w:rsidRPr="001E450F">
        <w:rPr>
          <w:rFonts w:ascii="Times New Roman" w:hAnsi="Times New Roman" w:cs="Times New Roman"/>
          <w:bCs/>
          <w:sz w:val="28"/>
          <w:szCs w:val="28"/>
        </w:rPr>
        <w:t xml:space="preserve"> (Д. Писаный)</w:t>
      </w:r>
      <w:r w:rsidR="00CB1DA1" w:rsidRPr="001E450F">
        <w:rPr>
          <w:rFonts w:ascii="Times New Roman" w:hAnsi="Times New Roman" w:cs="Times New Roman"/>
          <w:bCs/>
          <w:sz w:val="28"/>
          <w:szCs w:val="28"/>
        </w:rPr>
        <w:t xml:space="preserve"> др</w:t>
      </w:r>
      <w:r w:rsidR="00A175D1" w:rsidRPr="001E450F">
        <w:rPr>
          <w:rFonts w:ascii="Times New Roman" w:hAnsi="Times New Roman" w:cs="Times New Roman"/>
          <w:bCs/>
          <w:sz w:val="28"/>
          <w:szCs w:val="28"/>
        </w:rPr>
        <w:t>.</w:t>
      </w:r>
    </w:p>
    <w:p w:rsidR="00C2473B" w:rsidRPr="001E450F" w:rsidRDefault="00C2473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Ольга Федоровна продолжает также развивать педагогические исследования, основы которых были заложены до начала украинской агрессии 2014 года</w:t>
      </w:r>
      <w:r w:rsidR="00B830DC" w:rsidRPr="001E450F">
        <w:rPr>
          <w:rFonts w:ascii="Times New Roman" w:hAnsi="Times New Roman" w:cs="Times New Roman"/>
          <w:bCs/>
          <w:iCs/>
          <w:sz w:val="28"/>
          <w:szCs w:val="28"/>
        </w:rPr>
        <w:t xml:space="preserve">, в частности, </w:t>
      </w:r>
      <w:r w:rsidRPr="001E450F">
        <w:rPr>
          <w:rFonts w:ascii="Times New Roman" w:hAnsi="Times New Roman" w:cs="Times New Roman"/>
          <w:bCs/>
          <w:iCs/>
          <w:sz w:val="28"/>
          <w:szCs w:val="28"/>
        </w:rPr>
        <w:t>Александр</w:t>
      </w:r>
      <w:r w:rsidR="00B830DC" w:rsidRPr="001E450F">
        <w:rPr>
          <w:rFonts w:ascii="Times New Roman" w:hAnsi="Times New Roman" w:cs="Times New Roman"/>
          <w:bCs/>
          <w:iCs/>
          <w:sz w:val="28"/>
          <w:szCs w:val="28"/>
        </w:rPr>
        <w:t>а</w:t>
      </w:r>
      <w:r w:rsidRPr="001E450F">
        <w:rPr>
          <w:rFonts w:ascii="Times New Roman" w:hAnsi="Times New Roman" w:cs="Times New Roman"/>
          <w:bCs/>
          <w:iCs/>
          <w:sz w:val="28"/>
          <w:szCs w:val="28"/>
        </w:rPr>
        <w:t xml:space="preserve"> Никифорович</w:t>
      </w:r>
      <w:r w:rsidR="00B830DC" w:rsidRPr="001E450F">
        <w:rPr>
          <w:rFonts w:ascii="Times New Roman" w:hAnsi="Times New Roman" w:cs="Times New Roman"/>
          <w:bCs/>
          <w:iCs/>
          <w:sz w:val="28"/>
          <w:szCs w:val="28"/>
        </w:rPr>
        <w:t>а</w:t>
      </w:r>
      <w:r w:rsidRPr="001E450F">
        <w:rPr>
          <w:rFonts w:ascii="Times New Roman" w:hAnsi="Times New Roman" w:cs="Times New Roman"/>
          <w:bCs/>
          <w:iCs/>
          <w:sz w:val="28"/>
          <w:szCs w:val="28"/>
        </w:rPr>
        <w:t xml:space="preserve"> Чиж</w:t>
      </w:r>
      <w:r w:rsidR="00B830DC" w:rsidRPr="001E450F">
        <w:rPr>
          <w:rFonts w:ascii="Times New Roman" w:hAnsi="Times New Roman" w:cs="Times New Roman"/>
          <w:bCs/>
          <w:iCs/>
          <w:sz w:val="28"/>
          <w:szCs w:val="28"/>
        </w:rPr>
        <w:t>а</w:t>
      </w:r>
      <w:r w:rsidRPr="001E450F">
        <w:rPr>
          <w:rFonts w:ascii="Times New Roman" w:hAnsi="Times New Roman" w:cs="Times New Roman"/>
          <w:bCs/>
          <w:iCs/>
          <w:sz w:val="28"/>
          <w:szCs w:val="28"/>
        </w:rPr>
        <w:t xml:space="preserve"> (1940 – 2014 гг.).</w:t>
      </w:r>
    </w:p>
    <w:p w:rsidR="00C2473B" w:rsidRPr="001E450F" w:rsidRDefault="00C2473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p>
    <w:p w:rsidR="00C2473B" w:rsidRPr="001E450F" w:rsidRDefault="00B830DC" w:rsidP="00227016">
      <w:pPr>
        <w:tabs>
          <w:tab w:val="left" w:pos="709"/>
        </w:tabs>
        <w:spacing w:after="0" w:line="240" w:lineRule="auto"/>
        <w:contextualSpacing/>
        <w:jc w:val="center"/>
        <w:rPr>
          <w:rFonts w:ascii="Times New Roman" w:hAnsi="Times New Roman" w:cs="Times New Roman"/>
          <w:bCs/>
          <w:iCs/>
          <w:sz w:val="28"/>
          <w:szCs w:val="28"/>
        </w:rPr>
      </w:pPr>
      <w:r w:rsidRPr="001E450F">
        <w:rPr>
          <w:rFonts w:ascii="Times New Roman" w:hAnsi="Times New Roman" w:cs="Times New Roman"/>
          <w:noProof/>
          <w:color w:val="000000"/>
          <w:sz w:val="28"/>
          <w:szCs w:val="28"/>
          <w:lang w:eastAsia="ru-RU"/>
        </w:rPr>
        <w:drawing>
          <wp:inline distT="0" distB="0" distL="0" distR="0" wp14:anchorId="1DD39338" wp14:editId="58C39CB7">
            <wp:extent cx="2898775" cy="1943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8775" cy="1943100"/>
                    </a:xfrm>
                    <a:prstGeom prst="rect">
                      <a:avLst/>
                    </a:prstGeom>
                    <a:noFill/>
                    <a:ln>
                      <a:noFill/>
                    </a:ln>
                  </pic:spPr>
                </pic:pic>
              </a:graphicData>
            </a:graphic>
          </wp:inline>
        </w:drawing>
      </w:r>
    </w:p>
    <w:p w:rsidR="00C2473B" w:rsidRPr="001E450F" w:rsidRDefault="00C2473B" w:rsidP="00227016">
      <w:pPr>
        <w:tabs>
          <w:tab w:val="left" w:pos="709"/>
        </w:tabs>
        <w:spacing w:after="0" w:line="240" w:lineRule="auto"/>
        <w:contextualSpacing/>
        <w:jc w:val="center"/>
        <w:rPr>
          <w:rFonts w:ascii="Times New Roman" w:hAnsi="Times New Roman" w:cs="Times New Roman"/>
          <w:bCs/>
          <w:iCs/>
          <w:sz w:val="28"/>
          <w:szCs w:val="28"/>
        </w:rPr>
      </w:pPr>
      <w:r w:rsidRPr="001E450F">
        <w:rPr>
          <w:rFonts w:ascii="Times New Roman" w:hAnsi="Times New Roman" w:cs="Times New Roman"/>
          <w:bCs/>
          <w:iCs/>
          <w:sz w:val="28"/>
          <w:szCs w:val="28"/>
        </w:rPr>
        <w:t>Александр Никифорович Чиж</w:t>
      </w:r>
    </w:p>
    <w:p w:rsidR="00C2473B" w:rsidRPr="001E450F" w:rsidRDefault="00C2473B" w:rsidP="00227016">
      <w:pPr>
        <w:tabs>
          <w:tab w:val="left" w:pos="709"/>
        </w:tabs>
        <w:spacing w:after="0" w:line="240" w:lineRule="auto"/>
        <w:contextualSpacing/>
        <w:jc w:val="center"/>
        <w:rPr>
          <w:rFonts w:ascii="Times New Roman" w:hAnsi="Times New Roman" w:cs="Times New Roman"/>
          <w:bCs/>
          <w:iCs/>
          <w:sz w:val="28"/>
          <w:szCs w:val="28"/>
        </w:rPr>
      </w:pPr>
    </w:p>
    <w:p w:rsidR="00C2473B" w:rsidRPr="001E450F" w:rsidRDefault="00C2473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 xml:space="preserve">С 1974 по 1977 годы </w:t>
      </w:r>
      <w:r w:rsidR="00B830DC" w:rsidRPr="001E450F">
        <w:rPr>
          <w:rFonts w:ascii="Times New Roman" w:hAnsi="Times New Roman" w:cs="Times New Roman"/>
          <w:bCs/>
          <w:iCs/>
          <w:sz w:val="28"/>
          <w:szCs w:val="28"/>
        </w:rPr>
        <w:t xml:space="preserve">А.Н. Чиж </w:t>
      </w:r>
      <w:r w:rsidRPr="001E450F">
        <w:rPr>
          <w:rFonts w:ascii="Times New Roman" w:hAnsi="Times New Roman" w:cs="Times New Roman"/>
          <w:bCs/>
          <w:iCs/>
          <w:sz w:val="28"/>
          <w:szCs w:val="28"/>
        </w:rPr>
        <w:t>обучался в аспирантуре Московского государственного педагогического института иностранных языков им. М. Тореза. В ноябре 1978 года, решением Совета Московского государственного педагогического института им. В. И. Ленина, защитил кандидатскую диссертацию по теме: «Формирование организаторских качеств у будущего учителя в третьем трудовом семестре». После защиты был избран заведующим кафедрой педагогики и психологии Карагандинского педагогического института физического воспитания, а с 1979 по 1981 г</w:t>
      </w:r>
      <w:r w:rsidR="00CC5040">
        <w:rPr>
          <w:rFonts w:ascii="Times New Roman" w:hAnsi="Times New Roman" w:cs="Times New Roman"/>
          <w:bCs/>
          <w:iCs/>
          <w:sz w:val="28"/>
          <w:szCs w:val="28"/>
        </w:rPr>
        <w:t>г. </w:t>
      </w:r>
      <w:r w:rsidRPr="001E450F">
        <w:rPr>
          <w:rFonts w:ascii="Times New Roman" w:hAnsi="Times New Roman" w:cs="Times New Roman"/>
          <w:bCs/>
          <w:iCs/>
          <w:sz w:val="28"/>
          <w:szCs w:val="28"/>
        </w:rPr>
        <w:t>– проректор по учебно-научной работе этого же института.</w:t>
      </w:r>
    </w:p>
    <w:p w:rsidR="00B830DC" w:rsidRPr="001E450F" w:rsidRDefault="00C2473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lastRenderedPageBreak/>
        <w:t>С 1997 по 1999 годы А. Н. Чиж являлся заведующим кафедрой педагогики и методики начального обучения.</w:t>
      </w:r>
      <w:r w:rsidR="00B830DC" w:rsidRPr="001E450F">
        <w:rPr>
          <w:rFonts w:ascii="Times New Roman" w:hAnsi="Times New Roman" w:cs="Times New Roman"/>
          <w:bCs/>
          <w:iCs/>
          <w:sz w:val="28"/>
          <w:szCs w:val="28"/>
        </w:rPr>
        <w:t xml:space="preserve"> </w:t>
      </w:r>
    </w:p>
    <w:p w:rsidR="00C2473B" w:rsidRPr="001E450F" w:rsidRDefault="00C2473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В рамках деятельности научной школы академика РАО, доктора педагогических наук, профессора Виталия Александровича Сластёнина «Личностно ориентированное профессиональное образование» в 1998 году А. Н. Чижом была успешно защищена докторская диссертация на тему: «Внеучебная деятельность студентов в теории и истории высшего педагогического образования (1960–1980 гг.)» в Московском государственном педагогическом университете.</w:t>
      </w:r>
    </w:p>
    <w:p w:rsidR="00C2473B" w:rsidRPr="001E450F" w:rsidRDefault="00C2473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 xml:space="preserve">В 2002 году А. Н. Чиж возглавил отделение Международной академии наук педагогического образования (Российская Федерация, </w:t>
      </w:r>
      <w:r w:rsidR="00CC5040">
        <w:rPr>
          <w:rFonts w:ascii="Times New Roman" w:hAnsi="Times New Roman" w:cs="Times New Roman"/>
          <w:bCs/>
          <w:iCs/>
          <w:sz w:val="28"/>
          <w:szCs w:val="28"/>
        </w:rPr>
        <w:t>г. </w:t>
      </w:r>
      <w:r w:rsidRPr="001E450F">
        <w:rPr>
          <w:rFonts w:ascii="Times New Roman" w:hAnsi="Times New Roman" w:cs="Times New Roman"/>
          <w:bCs/>
          <w:iCs/>
          <w:sz w:val="28"/>
          <w:szCs w:val="28"/>
        </w:rPr>
        <w:t xml:space="preserve">Москва) (далее – МАНПО), созданное на базе ЛНУ имени Тараса Шевченко. Являясь учеником В.А. Сластенина, А.Н. Чиж осуществлял координацию деятельности и объединение усилий ученых вузов региона для осуществления международного сотрудничества в области профессиональной педагогики. Значительную часть своей деятельности А.Н. Чиж посвящал развитию отделения и открытию филиалов МАНПО в регионе. С 2002 года членами-корреспондентами и академиками было избрано свыше 100 ведущих ученых вузов региона. </w:t>
      </w:r>
    </w:p>
    <w:p w:rsidR="00C2473B" w:rsidRPr="001E450F" w:rsidRDefault="00C2473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За активную деятельность по подготовке педагогических кадров Александр Никифорович был награжден грамотами ЛНУ имени Тараса Шевченко, почетной грамотой Министерства образования и науки Украины, знаком «Отличник образования Украины», медалью А. С. Макаренко, грамотой Кабинета министров Украины, почетной грамотой Департамента образования и науки, молодежи и спорта Луганской областной администрации, дипломом Форума «Общественное признание», грамотами Президиума Международной академии наук педагогического образования.</w:t>
      </w:r>
    </w:p>
    <w:p w:rsidR="00C2473B" w:rsidRPr="001E450F" w:rsidRDefault="00C2473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Его научная деятельность характеризовалась широким пониманием проблем развития и становления отечественной системы высшего образования. Им опубликовано более 400 научных трудов, в том числе: монографии, научно-методические и учебно-методические пособия, научные статьи. А. Н. Чиж являлся членом редколлегии многих научных изданий, в том числе «Вестника Луганского национального университета имени Тараса Шевченко».</w:t>
      </w:r>
    </w:p>
    <w:p w:rsidR="00C2473B" w:rsidRPr="001E450F" w:rsidRDefault="00C2473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Профессор А.Н.</w:t>
      </w:r>
      <w:r w:rsidR="00B830DC" w:rsidRPr="001E450F">
        <w:rPr>
          <w:rFonts w:ascii="Times New Roman" w:hAnsi="Times New Roman" w:cs="Times New Roman"/>
          <w:bCs/>
          <w:iCs/>
          <w:sz w:val="28"/>
          <w:szCs w:val="28"/>
        </w:rPr>
        <w:t> </w:t>
      </w:r>
      <w:r w:rsidRPr="001E450F">
        <w:rPr>
          <w:rFonts w:ascii="Times New Roman" w:hAnsi="Times New Roman" w:cs="Times New Roman"/>
          <w:bCs/>
          <w:iCs/>
          <w:sz w:val="28"/>
          <w:szCs w:val="28"/>
        </w:rPr>
        <w:t>Чиж длительное время был членом специализированных советов по защите кандидатских и докторских диссертаций Луганского национального университета имени Тараса Шевченко, Луганского национального университета имени Владимира Даля, руководил научной работой. Под его руководством было защищено восемь докторских диссертаций, двадцать четыре кандидатских диссертации.</w:t>
      </w:r>
    </w:p>
    <w:p w:rsidR="0017097B" w:rsidRPr="001E450F" w:rsidRDefault="00C2473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lastRenderedPageBreak/>
        <w:t>Жизнь Александра Никифоровича оборвалась трагически – в украинской интервенции на Донбассе, в августе 2014 года, он погиб во дворе собственного дома в Станице Луганской в результате обстрела украинских силовиков . Но научное наследие Александра Никифоровича Чижа продолжает жить и реализовываться в работах его учеников и последователей, составляя научную основу развития Луганского государственного педагогического университет. На сегодняшний день научная школа А.Н.</w:t>
      </w:r>
      <w:r w:rsidR="00B830DC" w:rsidRPr="001E450F">
        <w:rPr>
          <w:rFonts w:ascii="Times New Roman" w:hAnsi="Times New Roman" w:cs="Times New Roman"/>
          <w:bCs/>
          <w:iCs/>
          <w:sz w:val="28"/>
          <w:szCs w:val="28"/>
        </w:rPr>
        <w:t> </w:t>
      </w:r>
      <w:r w:rsidRPr="001E450F">
        <w:rPr>
          <w:rFonts w:ascii="Times New Roman" w:hAnsi="Times New Roman" w:cs="Times New Roman"/>
          <w:bCs/>
          <w:iCs/>
          <w:sz w:val="28"/>
          <w:szCs w:val="28"/>
        </w:rPr>
        <w:t>Чижа продолжает развиваться, ведется разработка проблемы теоретико-методологических основ управления профессионально-личностным развитием научно-педагогических кадров высшей школы (рук. Малькова М.А.).</w:t>
      </w:r>
    </w:p>
    <w:p w:rsidR="00F11BD7" w:rsidRPr="001E450F" w:rsidRDefault="00F11BD7"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В свою очередь Ирина Владимировна Чеботарева развивает свое направление, создав научную школу «Духовно-нравственные основы развития дошкольного образования и подготовки педагогических кадров в сфере дошкольного образования»</w:t>
      </w:r>
    </w:p>
    <w:p w:rsidR="00140986" w:rsidRPr="001E450F" w:rsidRDefault="00140986"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Основные направления научных исследований</w:t>
      </w:r>
    </w:p>
    <w:p w:rsidR="00140986" w:rsidRPr="001E450F" w:rsidRDefault="00140986" w:rsidP="006F117A">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1.</w:t>
      </w:r>
      <w:r w:rsidR="0017097B" w:rsidRPr="001E450F">
        <w:rPr>
          <w:rFonts w:ascii="Times New Roman" w:hAnsi="Times New Roman" w:cs="Times New Roman"/>
          <w:sz w:val="28"/>
          <w:szCs w:val="28"/>
        </w:rPr>
        <w:tab/>
      </w:r>
      <w:r w:rsidRPr="001E450F">
        <w:rPr>
          <w:rFonts w:ascii="Times New Roman" w:hAnsi="Times New Roman" w:cs="Times New Roman"/>
          <w:sz w:val="28"/>
          <w:szCs w:val="28"/>
        </w:rPr>
        <w:t>Проблемы педагогической науки на всех уровнях образования</w:t>
      </w:r>
      <w:r w:rsidR="0017097B" w:rsidRPr="001E450F">
        <w:rPr>
          <w:rFonts w:ascii="Times New Roman" w:hAnsi="Times New Roman" w:cs="Times New Roman"/>
          <w:sz w:val="28"/>
          <w:szCs w:val="28"/>
        </w:rPr>
        <w:t>.</w:t>
      </w:r>
    </w:p>
    <w:p w:rsidR="00140986" w:rsidRPr="001E450F" w:rsidRDefault="00140986" w:rsidP="006F117A">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2.</w:t>
      </w:r>
      <w:r w:rsidR="0017097B" w:rsidRPr="001E450F">
        <w:rPr>
          <w:rFonts w:ascii="Times New Roman" w:hAnsi="Times New Roman" w:cs="Times New Roman"/>
          <w:sz w:val="28"/>
          <w:szCs w:val="28"/>
        </w:rPr>
        <w:tab/>
      </w:r>
      <w:r w:rsidRPr="001E450F">
        <w:rPr>
          <w:rFonts w:ascii="Times New Roman" w:hAnsi="Times New Roman" w:cs="Times New Roman"/>
          <w:sz w:val="28"/>
          <w:szCs w:val="28"/>
        </w:rPr>
        <w:t>Методология и технология высшего профессионального образования</w:t>
      </w:r>
      <w:r w:rsidR="0017097B" w:rsidRPr="001E450F">
        <w:rPr>
          <w:rFonts w:ascii="Times New Roman" w:hAnsi="Times New Roman" w:cs="Times New Roman"/>
          <w:sz w:val="28"/>
          <w:szCs w:val="28"/>
        </w:rPr>
        <w:t>.</w:t>
      </w:r>
    </w:p>
    <w:p w:rsidR="00140986" w:rsidRPr="001E450F" w:rsidRDefault="00140986" w:rsidP="006F117A">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3.</w:t>
      </w:r>
      <w:r w:rsidR="0017097B" w:rsidRPr="001E450F">
        <w:rPr>
          <w:rFonts w:ascii="Times New Roman" w:hAnsi="Times New Roman" w:cs="Times New Roman"/>
          <w:sz w:val="28"/>
          <w:szCs w:val="28"/>
        </w:rPr>
        <w:tab/>
      </w:r>
      <w:r w:rsidRPr="001E450F">
        <w:rPr>
          <w:rFonts w:ascii="Times New Roman" w:hAnsi="Times New Roman" w:cs="Times New Roman"/>
          <w:sz w:val="28"/>
          <w:szCs w:val="28"/>
        </w:rPr>
        <w:t>Разработка личностно-ориентированного подхода к обучению</w:t>
      </w:r>
      <w:r w:rsidR="0017097B" w:rsidRPr="001E450F">
        <w:rPr>
          <w:rFonts w:ascii="Times New Roman" w:hAnsi="Times New Roman" w:cs="Times New Roman"/>
          <w:sz w:val="28"/>
          <w:szCs w:val="28"/>
        </w:rPr>
        <w:t>.</w:t>
      </w:r>
    </w:p>
    <w:p w:rsidR="00140986" w:rsidRPr="001E450F" w:rsidRDefault="00140986" w:rsidP="006F117A">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4.</w:t>
      </w:r>
      <w:r w:rsidR="0017097B" w:rsidRPr="001E450F">
        <w:rPr>
          <w:rFonts w:ascii="Times New Roman" w:hAnsi="Times New Roman" w:cs="Times New Roman"/>
          <w:sz w:val="28"/>
          <w:szCs w:val="28"/>
        </w:rPr>
        <w:tab/>
      </w:r>
      <w:r w:rsidRPr="001E450F">
        <w:rPr>
          <w:rFonts w:ascii="Times New Roman" w:hAnsi="Times New Roman" w:cs="Times New Roman"/>
          <w:sz w:val="28"/>
          <w:szCs w:val="28"/>
        </w:rPr>
        <w:t>Проблемы управления организацией образовательно-воспитательного процесса в учреждениях среднего и высшего образования</w:t>
      </w:r>
      <w:r w:rsidR="0017097B" w:rsidRPr="001E450F">
        <w:rPr>
          <w:rFonts w:ascii="Times New Roman" w:hAnsi="Times New Roman" w:cs="Times New Roman"/>
          <w:sz w:val="28"/>
          <w:szCs w:val="28"/>
        </w:rPr>
        <w:t>.</w:t>
      </w:r>
      <w:r w:rsidRPr="001E450F">
        <w:rPr>
          <w:rFonts w:ascii="Times New Roman" w:hAnsi="Times New Roman" w:cs="Times New Roman"/>
          <w:sz w:val="28"/>
          <w:szCs w:val="28"/>
        </w:rPr>
        <w:t xml:space="preserve"> </w:t>
      </w:r>
    </w:p>
    <w:p w:rsidR="00140986" w:rsidRPr="001E450F" w:rsidRDefault="00140986" w:rsidP="006F117A">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5.</w:t>
      </w:r>
      <w:r w:rsidR="0017097B" w:rsidRPr="001E450F">
        <w:rPr>
          <w:rFonts w:ascii="Times New Roman" w:hAnsi="Times New Roman" w:cs="Times New Roman"/>
          <w:sz w:val="28"/>
          <w:szCs w:val="28"/>
        </w:rPr>
        <w:tab/>
      </w:r>
      <w:r w:rsidRPr="001E450F">
        <w:rPr>
          <w:rFonts w:ascii="Times New Roman" w:hAnsi="Times New Roman" w:cs="Times New Roman"/>
          <w:sz w:val="28"/>
          <w:szCs w:val="28"/>
        </w:rPr>
        <w:t xml:space="preserve">Формирование социо-культурной идентичности </w:t>
      </w:r>
      <w:proofErr w:type="gramStart"/>
      <w:r w:rsidRPr="001E450F">
        <w:rPr>
          <w:rFonts w:ascii="Times New Roman" w:hAnsi="Times New Roman" w:cs="Times New Roman"/>
          <w:sz w:val="28"/>
          <w:szCs w:val="28"/>
        </w:rPr>
        <w:t>обучающихся</w:t>
      </w:r>
      <w:proofErr w:type="gramEnd"/>
      <w:r w:rsidRPr="001E450F">
        <w:rPr>
          <w:rFonts w:ascii="Times New Roman" w:hAnsi="Times New Roman" w:cs="Times New Roman"/>
          <w:sz w:val="28"/>
          <w:szCs w:val="28"/>
        </w:rPr>
        <w:t xml:space="preserve"> средствами исторического образования</w:t>
      </w:r>
      <w:r w:rsidR="0017097B" w:rsidRPr="001E450F">
        <w:rPr>
          <w:rFonts w:ascii="Times New Roman" w:hAnsi="Times New Roman" w:cs="Times New Roman"/>
          <w:sz w:val="28"/>
          <w:szCs w:val="28"/>
        </w:rPr>
        <w:t>.</w:t>
      </w:r>
    </w:p>
    <w:p w:rsidR="00140986" w:rsidRPr="001E450F" w:rsidRDefault="00140986" w:rsidP="006F117A">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6.</w:t>
      </w:r>
      <w:r w:rsidR="0017097B" w:rsidRPr="001E450F">
        <w:rPr>
          <w:rFonts w:ascii="Times New Roman" w:hAnsi="Times New Roman" w:cs="Times New Roman"/>
          <w:sz w:val="28"/>
          <w:szCs w:val="28"/>
        </w:rPr>
        <w:tab/>
      </w:r>
      <w:r w:rsidRPr="001E450F">
        <w:rPr>
          <w:rFonts w:ascii="Times New Roman" w:hAnsi="Times New Roman" w:cs="Times New Roman"/>
          <w:sz w:val="28"/>
          <w:szCs w:val="28"/>
        </w:rPr>
        <w:t>Методика преподавания истории и обществознания.</w:t>
      </w:r>
    </w:p>
    <w:p w:rsidR="00140986" w:rsidRPr="001E450F" w:rsidRDefault="00140986" w:rsidP="006F117A">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7.</w:t>
      </w:r>
      <w:r w:rsidR="0017097B" w:rsidRPr="001E450F">
        <w:rPr>
          <w:rFonts w:ascii="Times New Roman" w:hAnsi="Times New Roman" w:cs="Times New Roman"/>
          <w:sz w:val="28"/>
          <w:szCs w:val="28"/>
        </w:rPr>
        <w:tab/>
      </w:r>
      <w:r w:rsidRPr="001E450F">
        <w:rPr>
          <w:rFonts w:ascii="Times New Roman" w:hAnsi="Times New Roman" w:cs="Times New Roman"/>
          <w:sz w:val="28"/>
          <w:szCs w:val="28"/>
        </w:rPr>
        <w:t xml:space="preserve">Проблемы семейного воспитания в условиях </w:t>
      </w:r>
      <w:proofErr w:type="gramStart"/>
      <w:r w:rsidRPr="001E450F">
        <w:rPr>
          <w:rFonts w:ascii="Times New Roman" w:hAnsi="Times New Roman" w:cs="Times New Roman"/>
          <w:sz w:val="28"/>
          <w:szCs w:val="28"/>
        </w:rPr>
        <w:t>социо-культурных</w:t>
      </w:r>
      <w:proofErr w:type="gramEnd"/>
      <w:r w:rsidRPr="001E450F">
        <w:rPr>
          <w:rFonts w:ascii="Times New Roman" w:hAnsi="Times New Roman" w:cs="Times New Roman"/>
          <w:sz w:val="28"/>
          <w:szCs w:val="28"/>
        </w:rPr>
        <w:t xml:space="preserve"> трансформаций.</w:t>
      </w:r>
    </w:p>
    <w:p w:rsidR="00140986" w:rsidRPr="001E450F" w:rsidRDefault="00140986"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Список значимых научных трудов</w:t>
      </w:r>
    </w:p>
    <w:p w:rsidR="00140986" w:rsidRPr="001E450F" w:rsidRDefault="00140986"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Результаты исследований коллектива научной школы востребованы и представлены в монографиях и учебных пособиях, которые используются в спецкурсах по философии, социальной философии, философской антропологии:</w:t>
      </w:r>
    </w:p>
    <w:p w:rsidR="00140986" w:rsidRPr="001E450F" w:rsidRDefault="00573204"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Турянская, О. Ф. Теоретические основы личностно ориентированного подхода к обучению : / О. Ф. Турянская. – Издание 2-е, исправленное и дополненное. – Москва : National Research, 2023. – 268 с. – ISBN 978-1-952243-86-8. – DOI 10.25726/v9855-2416-5919-n. – EDN BCHGJQ.</w:t>
      </w:r>
    </w:p>
    <w:p w:rsidR="00573204" w:rsidRPr="001E450F" w:rsidRDefault="00573204"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Турянская, О. Ф. Детерминанты и ценностные ориентиры семейного воспитания в современных условиях / О. Ф. Турянская // Педагогическое образование и наука. – 2024. – № 1. – С. 148-150. – DOI 10.56163/2072-2524-2024-1-148-151. – EDN IECIKF.</w:t>
      </w:r>
    </w:p>
    <w:p w:rsidR="00573204" w:rsidRPr="001E450F" w:rsidRDefault="00573204"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lastRenderedPageBreak/>
        <w:t>Турянская, О. Ф. Система заданий как средство контроля в процессе профессиональной подготовки / О. Ф. Турянская // Вестник Государственного гуманитарно-технологического университета. – 2023. – №</w:t>
      </w:r>
      <w:r w:rsidR="006D6826" w:rsidRPr="001E450F">
        <w:rPr>
          <w:rFonts w:ascii="Times New Roman" w:hAnsi="Times New Roman" w:cs="Times New Roman"/>
          <w:bCs/>
          <w:iCs/>
          <w:sz w:val="28"/>
          <w:szCs w:val="28"/>
        </w:rPr>
        <w:t> </w:t>
      </w:r>
      <w:r w:rsidRPr="001E450F">
        <w:rPr>
          <w:rFonts w:ascii="Times New Roman" w:hAnsi="Times New Roman" w:cs="Times New Roman"/>
          <w:bCs/>
          <w:iCs/>
          <w:sz w:val="28"/>
          <w:szCs w:val="28"/>
        </w:rPr>
        <w:t>1. – С. 97-103. – EDN LMNBGF.</w:t>
      </w:r>
    </w:p>
    <w:p w:rsidR="00573204" w:rsidRPr="001E450F" w:rsidRDefault="00573204"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Турянская, О. Ф. Возможности имплементации теории идентичности в практику преподавания социально-гуманитарных предметов / О. Ф. Турянская, Л. Н. Давыдова, Д. М. Писаный // Вестник Государственного гуманитарно-технологического университета. – 2023. – № 3. – С. 136-145. – EDN BJUMNV.</w:t>
      </w:r>
    </w:p>
    <w:p w:rsidR="007C25EB" w:rsidRPr="001E450F" w:rsidRDefault="007C25E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Чеботарева, И. В. Использование потенциала христианского учения в формировании у младших школьников представлений о крепкой семье как духовно-нравственной ценности / И. В. Чеботарева // Бизнес. Образование. Право. – 2024. – № 2(67). – С. 452-457. – DOI 10.25683/VOLBI.2024.67.977. – EDN LAESEG.</w:t>
      </w:r>
    </w:p>
    <w:p w:rsidR="007C25EB" w:rsidRPr="001E450F" w:rsidRDefault="007C25E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Чеботарева, И. В. Особенности формирования культуры здоровья семьи в процессе подготовки студенческой молодежи к семейной жизни / И. В. Чеботарева, Е. Ю. Бибик // Педагогические исследования. – 2022. – № 4. – С. 96-114. – EDN QRKMCW.</w:t>
      </w:r>
    </w:p>
    <w:p w:rsidR="002103EB" w:rsidRPr="001E450F" w:rsidRDefault="002103EB"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Малькова, М. А. Теоретико-методологические основы профессионально-личностного развития научно-педагогических кадров высшей школы / М. А. Малькова. – Москва : мир науки, 2024. – 126 с. – ISBN 978-5-907731-84-4. – DOI 10.15862/07MNNPM24. – EDN CPTSTW.</w:t>
      </w:r>
    </w:p>
    <w:p w:rsidR="007C25EB" w:rsidRPr="001E450F" w:rsidRDefault="004F15D5"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r w:rsidRPr="001E450F">
        <w:rPr>
          <w:rFonts w:ascii="Times New Roman" w:hAnsi="Times New Roman" w:cs="Times New Roman"/>
          <w:bCs/>
          <w:iCs/>
          <w:sz w:val="28"/>
          <w:szCs w:val="28"/>
        </w:rPr>
        <w:t>Писаный, Д. М. Возможности обществознания по сплочению классных коллективов сквозь призму индивидуализма современных школьников / Д. М. Писаный // Известия Волгоградского государственного педагогического университета. – 2023. – № 2(175). – С. 153-161. – EDN LMTGUM.</w:t>
      </w:r>
    </w:p>
    <w:p w:rsidR="004F15D5" w:rsidRPr="001E450F" w:rsidRDefault="004F15D5" w:rsidP="00227016">
      <w:pPr>
        <w:tabs>
          <w:tab w:val="left" w:pos="709"/>
        </w:tabs>
        <w:spacing w:after="0" w:line="240" w:lineRule="auto"/>
        <w:ind w:firstLineChars="253" w:firstLine="708"/>
        <w:contextualSpacing/>
        <w:jc w:val="both"/>
        <w:rPr>
          <w:rFonts w:ascii="Times New Roman" w:hAnsi="Times New Roman" w:cs="Times New Roman"/>
          <w:bCs/>
          <w:iCs/>
          <w:sz w:val="28"/>
          <w:szCs w:val="28"/>
        </w:rPr>
      </w:pPr>
    </w:p>
    <w:p w:rsidR="00140986" w:rsidRPr="001E450F" w:rsidRDefault="00140986"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i/>
          <w:sz w:val="28"/>
          <w:szCs w:val="28"/>
        </w:rPr>
        <w:t>Партнеры научной школы</w:t>
      </w:r>
    </w:p>
    <w:p w:rsidR="00140986" w:rsidRPr="001E450F" w:rsidRDefault="00140986" w:rsidP="00227016">
      <w:pPr>
        <w:tabs>
          <w:tab w:val="left" w:pos="709"/>
        </w:tabs>
        <w:spacing w:after="0" w:line="240" w:lineRule="auto"/>
        <w:ind w:firstLineChars="253" w:firstLine="708"/>
        <w:contextualSpacing/>
        <w:jc w:val="both"/>
        <w:rPr>
          <w:rFonts w:ascii="Times New Roman" w:hAnsi="Times New Roman" w:cs="Times New Roman"/>
          <w:bCs/>
          <w:i/>
          <w:sz w:val="28"/>
          <w:szCs w:val="28"/>
        </w:rPr>
      </w:pPr>
      <w:r w:rsidRPr="001E450F">
        <w:rPr>
          <w:rFonts w:ascii="Times New Roman" w:hAnsi="Times New Roman" w:cs="Times New Roman"/>
          <w:bCs/>
          <w:sz w:val="28"/>
          <w:szCs w:val="28"/>
        </w:rPr>
        <w:t>Партнерами научной школы являются образовательные и научные организации, в частности:</w:t>
      </w:r>
    </w:p>
    <w:p w:rsidR="00E31083" w:rsidRPr="001E450F" w:rsidRDefault="00E31083"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ФГБОУ ВО «Волгоградский государственный социально-педагогический университет»</w:t>
      </w:r>
    </w:p>
    <w:p w:rsidR="00E31083" w:rsidRPr="001E450F" w:rsidRDefault="00E31083"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ОГБОУ ВО «Смоленский государственный институт искусств»</w:t>
      </w:r>
    </w:p>
    <w:p w:rsidR="00E31083" w:rsidRPr="001E450F" w:rsidRDefault="00E31083"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ФГБОУ ВО «Донецкий государственный университет» и др. </w:t>
      </w:r>
    </w:p>
    <w:p w:rsidR="00F21F20" w:rsidRPr="001E450F" w:rsidRDefault="00F21F20" w:rsidP="00227016">
      <w:pPr>
        <w:tabs>
          <w:tab w:val="left" w:pos="709"/>
        </w:tabs>
        <w:spacing w:after="0" w:line="240" w:lineRule="auto"/>
        <w:ind w:firstLineChars="253" w:firstLine="708"/>
        <w:contextualSpacing/>
        <w:rPr>
          <w:rFonts w:ascii="Times New Roman" w:hAnsi="Times New Roman" w:cs="Times New Roman"/>
          <w:bCs/>
          <w:sz w:val="28"/>
          <w:szCs w:val="28"/>
        </w:rPr>
      </w:pPr>
    </w:p>
    <w:p w:rsidR="00F21F20" w:rsidRPr="006F117A" w:rsidRDefault="00802E53" w:rsidP="00A02AE8">
      <w:pPr>
        <w:pStyle w:val="2"/>
        <w:spacing w:before="0"/>
        <w:contextualSpacing/>
        <w:jc w:val="center"/>
        <w:rPr>
          <w:rFonts w:ascii="Times New Roman" w:hAnsi="Times New Roman" w:cs="Times New Roman"/>
          <w:color w:val="auto"/>
          <w:sz w:val="28"/>
          <w:szCs w:val="28"/>
        </w:rPr>
      </w:pPr>
      <w:bookmarkStart w:id="150" w:name="_Toc183466077"/>
      <w:r w:rsidRPr="006F117A">
        <w:rPr>
          <w:rFonts w:ascii="Times New Roman" w:hAnsi="Times New Roman" w:cs="Times New Roman"/>
          <w:color w:val="auto"/>
          <w:sz w:val="28"/>
          <w:szCs w:val="28"/>
        </w:rPr>
        <w:t>3</w:t>
      </w:r>
      <w:r w:rsidR="00D60F3E" w:rsidRPr="006F117A">
        <w:rPr>
          <w:rFonts w:ascii="Times New Roman" w:hAnsi="Times New Roman" w:cs="Times New Roman"/>
          <w:color w:val="auto"/>
          <w:sz w:val="28"/>
          <w:szCs w:val="28"/>
        </w:rPr>
        <w:t>.</w:t>
      </w:r>
      <w:r w:rsidR="00A959BE" w:rsidRPr="006F117A">
        <w:rPr>
          <w:rFonts w:ascii="Times New Roman" w:hAnsi="Times New Roman" w:cs="Times New Roman"/>
          <w:color w:val="auto"/>
          <w:sz w:val="28"/>
          <w:szCs w:val="28"/>
        </w:rPr>
        <w:t>2</w:t>
      </w:r>
      <w:r w:rsidR="00D60F3E" w:rsidRPr="006F117A">
        <w:rPr>
          <w:rFonts w:ascii="Times New Roman" w:hAnsi="Times New Roman" w:cs="Times New Roman"/>
          <w:color w:val="auto"/>
          <w:sz w:val="28"/>
          <w:szCs w:val="28"/>
        </w:rPr>
        <w:t>.</w:t>
      </w:r>
      <w:r w:rsidR="00D60F3E" w:rsidRPr="006F117A">
        <w:rPr>
          <w:rFonts w:ascii="Times New Roman" w:hAnsi="Times New Roman" w:cs="Times New Roman"/>
          <w:color w:val="auto"/>
          <w:sz w:val="28"/>
          <w:szCs w:val="28"/>
        </w:rPr>
        <w:tab/>
      </w:r>
      <w:r w:rsidR="0014296C" w:rsidRPr="006F117A">
        <w:rPr>
          <w:rFonts w:ascii="Times New Roman" w:hAnsi="Times New Roman" w:cs="Times New Roman"/>
          <w:color w:val="auto"/>
          <w:sz w:val="28"/>
          <w:szCs w:val="28"/>
        </w:rPr>
        <w:t>Научн</w:t>
      </w:r>
      <w:r w:rsidR="009459E6" w:rsidRPr="006F117A">
        <w:rPr>
          <w:rFonts w:ascii="Times New Roman" w:hAnsi="Times New Roman" w:cs="Times New Roman"/>
          <w:color w:val="auto"/>
          <w:sz w:val="28"/>
          <w:szCs w:val="28"/>
        </w:rPr>
        <w:t>ые</w:t>
      </w:r>
      <w:r w:rsidR="0014296C" w:rsidRPr="006F117A">
        <w:rPr>
          <w:rFonts w:ascii="Times New Roman" w:hAnsi="Times New Roman" w:cs="Times New Roman"/>
          <w:color w:val="auto"/>
          <w:sz w:val="28"/>
          <w:szCs w:val="28"/>
        </w:rPr>
        <w:t xml:space="preserve"> школ</w:t>
      </w:r>
      <w:r w:rsidR="009459E6" w:rsidRPr="006F117A">
        <w:rPr>
          <w:rFonts w:ascii="Times New Roman" w:hAnsi="Times New Roman" w:cs="Times New Roman"/>
          <w:color w:val="auto"/>
          <w:sz w:val="28"/>
          <w:szCs w:val="28"/>
        </w:rPr>
        <w:t>ы</w:t>
      </w:r>
      <w:r w:rsidR="0014296C" w:rsidRPr="006F117A">
        <w:rPr>
          <w:rFonts w:ascii="Times New Roman" w:hAnsi="Times New Roman" w:cs="Times New Roman"/>
          <w:color w:val="auto"/>
          <w:sz w:val="28"/>
          <w:szCs w:val="28"/>
        </w:rPr>
        <w:t xml:space="preserve"> </w:t>
      </w:r>
      <w:r w:rsidR="009459E6" w:rsidRPr="006F117A">
        <w:rPr>
          <w:rFonts w:ascii="Times New Roman" w:hAnsi="Times New Roman" w:cs="Times New Roman"/>
          <w:color w:val="auto"/>
          <w:sz w:val="28"/>
          <w:szCs w:val="28"/>
        </w:rPr>
        <w:t>Херсонского государственного педагогического университета</w:t>
      </w:r>
      <w:bookmarkEnd w:id="150"/>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Научные школы Новых регионов РФ по своей сути представляют эффективную модель образования как трансляции, помимо чисто предметного содержания, так и культурных норм и ценностей от старшего поколения к младшему. </w:t>
      </w:r>
      <w:r w:rsidR="0014296C" w:rsidRPr="001E450F">
        <w:rPr>
          <w:rFonts w:ascii="Times New Roman" w:hAnsi="Times New Roman" w:cs="Times New Roman"/>
          <w:color w:val="000000"/>
          <w:sz w:val="28"/>
          <w:szCs w:val="28"/>
        </w:rPr>
        <w:t>С.У. </w:t>
      </w:r>
      <w:r w:rsidRPr="001E450F">
        <w:rPr>
          <w:rFonts w:ascii="Times New Roman" w:hAnsi="Times New Roman" w:cs="Times New Roman"/>
          <w:color w:val="000000"/>
          <w:sz w:val="28"/>
          <w:szCs w:val="28"/>
        </w:rPr>
        <w:t>Гончаренк</w:t>
      </w:r>
      <w:r w:rsidR="0014296C" w:rsidRPr="001E450F">
        <w:rPr>
          <w:rFonts w:ascii="Times New Roman" w:hAnsi="Times New Roman" w:cs="Times New Roman"/>
          <w:color w:val="000000"/>
          <w:sz w:val="28"/>
          <w:szCs w:val="28"/>
        </w:rPr>
        <w:t>о</w:t>
      </w:r>
      <w:r w:rsidRPr="001E450F">
        <w:rPr>
          <w:rFonts w:ascii="Times New Roman" w:hAnsi="Times New Roman" w:cs="Times New Roman"/>
          <w:color w:val="000000"/>
          <w:sz w:val="28"/>
          <w:szCs w:val="28"/>
        </w:rPr>
        <w:t xml:space="preserve"> подчеркивает, что </w:t>
      </w:r>
      <w:r w:rsidRPr="001E450F">
        <w:rPr>
          <w:rFonts w:ascii="Times New Roman" w:hAnsi="Times New Roman" w:cs="Times New Roman"/>
          <w:color w:val="000000"/>
          <w:sz w:val="28"/>
          <w:szCs w:val="28"/>
        </w:rPr>
        <w:lastRenderedPageBreak/>
        <w:t>система базовых критериев определения научно-педагогической школы должна, как минимум, включать следующее:</w:t>
      </w:r>
    </w:p>
    <w:p w:rsidR="0094117B" w:rsidRPr="001E450F" w:rsidRDefault="0014296C" w:rsidP="00227016">
      <w:pPr>
        <w:pStyle w:val="a8"/>
        <w:numPr>
          <w:ilvl w:val="0"/>
          <w:numId w:val="17"/>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w:t>
      </w:r>
      <w:r w:rsidR="0094117B" w:rsidRPr="001E450F">
        <w:rPr>
          <w:rFonts w:ascii="Times New Roman" w:hAnsi="Times New Roman" w:cs="Times New Roman"/>
          <w:color w:val="000000"/>
          <w:sz w:val="28"/>
          <w:szCs w:val="28"/>
        </w:rPr>
        <w:t xml:space="preserve">создание учебных материалов различного характера, которые получили признание на национальном и региональном уровнях и полностью обеспечивают учебный процесс с учебных дисциплин, которые составляют содержание образовательной него процесса по определенной специальности (специальностям); </w:t>
      </w:r>
    </w:p>
    <w:p w:rsidR="0094117B" w:rsidRPr="001E450F" w:rsidRDefault="0094117B" w:rsidP="00227016">
      <w:pPr>
        <w:pStyle w:val="a8"/>
        <w:numPr>
          <w:ilvl w:val="0"/>
          <w:numId w:val="17"/>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использование оригинальной или творчески адаптированной методики предоставления (как общепедагогической, так и специальной) с непременными элементами развивающего обучения и применением современных средств коммуникации научном сообществе;</w:t>
      </w:r>
    </w:p>
    <w:p w:rsidR="0094117B" w:rsidRPr="001E450F" w:rsidRDefault="0094117B" w:rsidP="00227016">
      <w:pPr>
        <w:pStyle w:val="a8"/>
        <w:numPr>
          <w:ilvl w:val="0"/>
          <w:numId w:val="17"/>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ведение преподавательской деятельности по учебны</w:t>
      </w:r>
      <w:r w:rsidR="0014296C" w:rsidRPr="001E450F">
        <w:rPr>
          <w:rFonts w:ascii="Times New Roman" w:hAnsi="Times New Roman" w:cs="Times New Roman"/>
          <w:color w:val="000000"/>
          <w:sz w:val="28"/>
          <w:szCs w:val="28"/>
        </w:rPr>
        <w:t>м</w:t>
      </w:r>
      <w:r w:rsidRPr="001E450F">
        <w:rPr>
          <w:rFonts w:ascii="Times New Roman" w:hAnsi="Times New Roman" w:cs="Times New Roman"/>
          <w:color w:val="000000"/>
          <w:sz w:val="28"/>
          <w:szCs w:val="28"/>
        </w:rPr>
        <w:t xml:space="preserve"> дисциплин</w:t>
      </w:r>
      <w:r w:rsidR="0014296C" w:rsidRPr="001E450F">
        <w:rPr>
          <w:rFonts w:ascii="Times New Roman" w:hAnsi="Times New Roman" w:cs="Times New Roman"/>
          <w:color w:val="000000"/>
          <w:sz w:val="28"/>
          <w:szCs w:val="28"/>
        </w:rPr>
        <w:t>ам</w:t>
      </w:r>
      <w:r w:rsidRPr="001E450F">
        <w:rPr>
          <w:rFonts w:ascii="Times New Roman" w:hAnsi="Times New Roman" w:cs="Times New Roman"/>
          <w:color w:val="000000"/>
          <w:sz w:val="28"/>
          <w:szCs w:val="28"/>
        </w:rPr>
        <w:t>, которые составляют образовательное и содержательное ядро программы определенной специальности (специальностей) в течение срока подготовки специалиста;</w:t>
      </w:r>
    </w:p>
    <w:p w:rsidR="0094117B" w:rsidRPr="001E450F" w:rsidRDefault="0094117B" w:rsidP="00227016">
      <w:pPr>
        <w:pStyle w:val="a8"/>
        <w:numPr>
          <w:ilvl w:val="0"/>
          <w:numId w:val="17"/>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рекрутирование новых членов сообщества, в том числе и со студенческого контингента своего вуза до окончания подготовки первой волны специалистов высшей квалификации;</w:t>
      </w:r>
    </w:p>
    <w:p w:rsidR="0094117B" w:rsidRPr="001E450F" w:rsidRDefault="0094117B" w:rsidP="00227016">
      <w:pPr>
        <w:pStyle w:val="a8"/>
        <w:numPr>
          <w:ilvl w:val="0"/>
          <w:numId w:val="17"/>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проведение наряду с научно-практическими и научно-теоретическими конференциями различных мероприятий (регионального, межуниверситетского и высшего ранга), в том числе постоянно действующего внут</w:t>
      </w:r>
      <w:r w:rsidR="0014296C" w:rsidRPr="001E450F">
        <w:rPr>
          <w:rFonts w:ascii="Times New Roman" w:hAnsi="Times New Roman" w:cs="Times New Roman"/>
          <w:color w:val="000000"/>
          <w:sz w:val="28"/>
          <w:szCs w:val="28"/>
        </w:rPr>
        <w:t>ри</w:t>
      </w:r>
      <w:r w:rsidRPr="001E450F">
        <w:rPr>
          <w:rFonts w:ascii="Times New Roman" w:hAnsi="Times New Roman" w:cs="Times New Roman"/>
          <w:color w:val="000000"/>
          <w:sz w:val="28"/>
          <w:szCs w:val="28"/>
        </w:rPr>
        <w:t>университетских или внут</w:t>
      </w:r>
      <w:r w:rsidR="0014296C" w:rsidRPr="001E450F">
        <w:rPr>
          <w:rFonts w:ascii="Times New Roman" w:hAnsi="Times New Roman" w:cs="Times New Roman"/>
          <w:color w:val="000000"/>
          <w:sz w:val="28"/>
          <w:szCs w:val="28"/>
        </w:rPr>
        <w:t>ри</w:t>
      </w:r>
      <w:r w:rsidRPr="001E450F">
        <w:rPr>
          <w:rFonts w:ascii="Times New Roman" w:hAnsi="Times New Roman" w:cs="Times New Roman"/>
          <w:color w:val="000000"/>
          <w:sz w:val="28"/>
          <w:szCs w:val="28"/>
        </w:rPr>
        <w:t>институтского семинара, преимущественно научно-методического характера, в ходе которых реализуется функция тиражирование педагогических новаций»</w:t>
      </w:r>
      <w:r w:rsidRPr="001E450F">
        <w:rPr>
          <w:rStyle w:val="a7"/>
          <w:rFonts w:ascii="Times New Roman" w:hAnsi="Times New Roman" w:cs="Times New Roman"/>
          <w:color w:val="000000"/>
          <w:sz w:val="28"/>
          <w:szCs w:val="28"/>
        </w:rPr>
        <w:footnoteReference w:id="228"/>
      </w:r>
      <w:r w:rsidRPr="001E450F">
        <w:rPr>
          <w:rFonts w:ascii="Times New Roman" w:hAnsi="Times New Roman" w:cs="Times New Roman"/>
          <w:color w:val="000000"/>
          <w:sz w:val="28"/>
          <w:szCs w:val="28"/>
        </w:rPr>
        <w:t>.</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Изменения в организации научных исследований, является закономерным следствием действия социально - экономических факторов</w:t>
      </w:r>
      <w:r w:rsidR="0014296C" w:rsidRPr="001E450F">
        <w:rPr>
          <w:rFonts w:ascii="Times New Roman" w:hAnsi="Times New Roman" w:cs="Times New Roman"/>
          <w:color w:val="000000"/>
          <w:sz w:val="28"/>
          <w:szCs w:val="28"/>
        </w:rPr>
        <w:t>,</w:t>
      </w:r>
      <w:r w:rsidRPr="001E450F">
        <w:rPr>
          <w:rFonts w:ascii="Times New Roman" w:hAnsi="Times New Roman" w:cs="Times New Roman"/>
          <w:color w:val="000000"/>
          <w:sz w:val="28"/>
          <w:szCs w:val="28"/>
        </w:rPr>
        <w:t xml:space="preserve"> сближения науки с производством, привели к тому</w:t>
      </w:r>
      <w:r w:rsidR="0014296C" w:rsidRPr="001E450F">
        <w:rPr>
          <w:rFonts w:ascii="Times New Roman" w:hAnsi="Times New Roman" w:cs="Times New Roman"/>
          <w:color w:val="000000"/>
          <w:sz w:val="28"/>
          <w:szCs w:val="28"/>
        </w:rPr>
        <w:t>,</w:t>
      </w:r>
      <w:r w:rsidRPr="001E450F">
        <w:rPr>
          <w:rFonts w:ascii="Times New Roman" w:hAnsi="Times New Roman" w:cs="Times New Roman"/>
          <w:color w:val="000000"/>
          <w:sz w:val="28"/>
          <w:szCs w:val="28"/>
        </w:rPr>
        <w:t xml:space="preserve"> что форма коллективного творчества оказалась доминирующей и необходимой для дальнейшего прогресса науки. Только при этих условиях возникает возможность существования четырехзвенного цепи: «научный лидер –</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color w:val="000000"/>
          <w:sz w:val="28"/>
          <w:szCs w:val="28"/>
        </w:rPr>
        <w:t>учебное заведение (кафедра) –</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color w:val="000000"/>
          <w:sz w:val="28"/>
          <w:szCs w:val="28"/>
        </w:rPr>
        <w:t>научный институт (лаборатория) –</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color w:val="000000"/>
          <w:sz w:val="28"/>
          <w:szCs w:val="28"/>
        </w:rPr>
        <w:t>коллоквиум (семинар), в котором продуктивно функционирует коллектив исследователей во главе с научным лидером.</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Однако, несмотря на то что развитие научного знания прямо пропорционально зависит от коллективных исследований, роль личности руководителя в них неоценима. Рождение научной школы невозможно без появления выдающегося ученого с новой научной программе и методологии реализации, человека, который сочетает в себе талант </w:t>
      </w:r>
      <w:r w:rsidRPr="001E450F">
        <w:rPr>
          <w:rFonts w:ascii="Times New Roman" w:hAnsi="Times New Roman" w:cs="Times New Roman"/>
          <w:color w:val="000000"/>
          <w:sz w:val="28"/>
          <w:szCs w:val="28"/>
        </w:rPr>
        <w:lastRenderedPageBreak/>
        <w:t>исследователя и учителя. В процессе эволюции научной школы предложены программы могут развиваться, расширяться, объединяться, накапливаться. Это, в свою очередь, приводит к появлению новых выдающихся ученых со своими личными, специализированными научными программами и методологии научного поиска, создания новых научных коллективов.</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Такой подход к функциональной нагрузк</w:t>
      </w:r>
      <w:r w:rsidR="00AC4E6C">
        <w:rPr>
          <w:rFonts w:ascii="Times New Roman" w:hAnsi="Times New Roman" w:cs="Times New Roman"/>
          <w:color w:val="000000"/>
          <w:sz w:val="28"/>
          <w:szCs w:val="28"/>
        </w:rPr>
        <w:t>е</w:t>
      </w:r>
      <w:r w:rsidRPr="001E450F">
        <w:rPr>
          <w:rFonts w:ascii="Times New Roman" w:hAnsi="Times New Roman" w:cs="Times New Roman"/>
          <w:color w:val="000000"/>
          <w:sz w:val="28"/>
          <w:szCs w:val="28"/>
        </w:rPr>
        <w:t xml:space="preserve"> деятельности научной школы дает основания говорить о ее бифункциональность: с одной стороны –</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color w:val="000000"/>
          <w:sz w:val="28"/>
          <w:szCs w:val="28"/>
        </w:rPr>
        <w:t>это осуществление исследований под руководством лидера, научный поиск; с другой – подбор, подготовка и воспитание нового поколения ученых.</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Становление и развитие научной школы, благодаря ее бифункциональности, носит экспоненциальный характер, воплощение которого прекращается с распадом школы. Поэтому значение научной школы, как в плане научных результатов, так и обучения молодежи, обновления и развития учебных и научных подразделений, экспоненциально находится в зависимости от полноценного срока ее существования.</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Научная школа – неформальный творческий коллектив исследователей разных поколений, объединенных общей программой и стилем исследовательской работы, которые действуют под руководством признанного лидера. Это объединение единомышленников, разрабатывает жизненно важные для общества проблемы под руководством известного в определенной области исследователя, имеет значительные теоретические и практические результаты своей деятельности, признаны в научных кругах и сфере производства. Главенствующей фигурой научной школы, ее стержнем является ее лидер.</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С.И.</w:t>
      </w:r>
      <w:r w:rsidR="00F44262" w:rsidRPr="001E450F">
        <w:rPr>
          <w:rFonts w:ascii="Times New Roman" w:hAnsi="Times New Roman" w:cs="Times New Roman"/>
          <w:color w:val="000000"/>
          <w:sz w:val="28"/>
          <w:szCs w:val="28"/>
        </w:rPr>
        <w:t> </w:t>
      </w:r>
      <w:r w:rsidRPr="001E450F">
        <w:rPr>
          <w:rFonts w:ascii="Times New Roman" w:hAnsi="Times New Roman" w:cs="Times New Roman"/>
          <w:color w:val="000000"/>
          <w:sz w:val="28"/>
          <w:szCs w:val="28"/>
        </w:rPr>
        <w:t>Гессен писал: «Метод научного мышления передается путем устного предания, носителем которого является не мертвое слово, а всегда живой человек. На этом именно зиждется незаменимое значение учителя и школы. Никакие книги никогда не могут дать того, что может дать хорошая школа»</w:t>
      </w:r>
      <w:r w:rsidR="009F7BD0" w:rsidRPr="001E450F">
        <w:rPr>
          <w:rStyle w:val="a7"/>
          <w:rFonts w:ascii="Times New Roman" w:hAnsi="Times New Roman" w:cs="Times New Roman"/>
          <w:color w:val="000000"/>
          <w:sz w:val="28"/>
          <w:szCs w:val="28"/>
        </w:rPr>
        <w:footnoteReference w:id="229"/>
      </w:r>
      <w:r w:rsidRPr="001E450F">
        <w:rPr>
          <w:rFonts w:ascii="Times New Roman" w:hAnsi="Times New Roman" w:cs="Times New Roman"/>
          <w:color w:val="000000"/>
          <w:sz w:val="28"/>
          <w:szCs w:val="28"/>
        </w:rPr>
        <w:t xml:space="preserve">. </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На формирование научных школ оказывает влияние наличие у лидера школы не только качеств, необходимых для научной деятельности, но и качеств, позволяющих способного сплотить вокруг себя творческий коллектив.</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Лидер занимает несколько функциональных позиций. Во-первых, он является «проектировщиком-организатором» школы, что обеспечивает рефлексивные позиции членов коллектива по отношению к своей </w:t>
      </w:r>
      <w:r w:rsidRPr="001E450F">
        <w:rPr>
          <w:rFonts w:ascii="Times New Roman" w:hAnsi="Times New Roman" w:cs="Times New Roman"/>
          <w:color w:val="000000"/>
          <w:sz w:val="28"/>
          <w:szCs w:val="28"/>
        </w:rPr>
        <w:lastRenderedPageBreak/>
        <w:t>деятельности. Во-вторых, лидер одновременно проявляет себя в двух ипостасях – наставник и коллега.</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Существенным признаком научной школы также является то, что она одновременно реализует функции инициатора научных идей, их распространения и защиты, подготовки молодых ученых.</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Иными словами, основными характеристиками научной школы могут быть: известность в научном сообществе; высокий уровень исследований, их оригинальность; научная репутация; научные традиции; преемственность поколений.</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Образцом для создания и развития научной школы в ФГБОУ ВО «Херсонский государственный педагогический университет» стали научные школы в Гуманитарно-педагогической академии (филиал) ФГАОУ ВО «Крымский федеральный университете имени В. И. Вернадского» </w:t>
      </w:r>
      <w:r w:rsidR="006242EF">
        <w:rPr>
          <w:rFonts w:ascii="Times New Roman" w:hAnsi="Times New Roman" w:cs="Times New Roman"/>
          <w:color w:val="000000"/>
          <w:sz w:val="28"/>
          <w:szCs w:val="28"/>
        </w:rPr>
        <w:t xml:space="preserve">в </w:t>
      </w:r>
      <w:r w:rsidR="00CC5040">
        <w:rPr>
          <w:rFonts w:ascii="Times New Roman" w:hAnsi="Times New Roman" w:cs="Times New Roman"/>
          <w:color w:val="000000"/>
          <w:sz w:val="28"/>
          <w:szCs w:val="28"/>
        </w:rPr>
        <w:t>г. </w:t>
      </w:r>
      <w:r w:rsidRPr="001E450F">
        <w:rPr>
          <w:rFonts w:ascii="Times New Roman" w:hAnsi="Times New Roman" w:cs="Times New Roman"/>
          <w:color w:val="000000"/>
          <w:sz w:val="28"/>
          <w:szCs w:val="28"/>
        </w:rPr>
        <w:t xml:space="preserve">Ялте, инициатором которых был ректор </w:t>
      </w:r>
      <w:r w:rsidR="000A778B" w:rsidRPr="001E450F">
        <w:rPr>
          <w:rFonts w:ascii="Times New Roman" w:hAnsi="Times New Roman" w:cs="Times New Roman"/>
          <w:color w:val="000000"/>
          <w:sz w:val="28"/>
          <w:szCs w:val="28"/>
        </w:rPr>
        <w:t>–</w:t>
      </w:r>
      <w:r w:rsidRPr="001E450F">
        <w:rPr>
          <w:rFonts w:ascii="Times New Roman" w:hAnsi="Times New Roman" w:cs="Times New Roman"/>
          <w:color w:val="000000"/>
          <w:sz w:val="28"/>
          <w:szCs w:val="28"/>
        </w:rPr>
        <w:t xml:space="preserve"> академик </w:t>
      </w:r>
      <w:r w:rsidRPr="001E450F">
        <w:rPr>
          <w:rFonts w:ascii="Times New Roman" w:hAnsi="Times New Roman" w:cs="Times New Roman"/>
          <w:b/>
          <w:bCs/>
          <w:i/>
          <w:iCs/>
          <w:color w:val="000000"/>
          <w:sz w:val="28"/>
          <w:szCs w:val="28"/>
        </w:rPr>
        <w:t>А</w:t>
      </w:r>
      <w:r w:rsidR="000A778B" w:rsidRPr="001E450F">
        <w:rPr>
          <w:rFonts w:ascii="Times New Roman" w:hAnsi="Times New Roman" w:cs="Times New Roman"/>
          <w:b/>
          <w:bCs/>
          <w:i/>
          <w:iCs/>
          <w:color w:val="000000"/>
          <w:sz w:val="28"/>
          <w:szCs w:val="28"/>
        </w:rPr>
        <w:t xml:space="preserve">лександр Владимирович </w:t>
      </w:r>
      <w:r w:rsidRPr="001E450F">
        <w:rPr>
          <w:rFonts w:ascii="Times New Roman" w:hAnsi="Times New Roman" w:cs="Times New Roman"/>
          <w:b/>
          <w:bCs/>
          <w:i/>
          <w:iCs/>
          <w:color w:val="000000"/>
          <w:sz w:val="28"/>
          <w:szCs w:val="28"/>
        </w:rPr>
        <w:t>Глузман</w:t>
      </w:r>
      <w:r w:rsidRPr="001E450F">
        <w:rPr>
          <w:rFonts w:ascii="Times New Roman" w:hAnsi="Times New Roman" w:cs="Times New Roman"/>
          <w:color w:val="000000"/>
          <w:sz w:val="28"/>
          <w:szCs w:val="28"/>
        </w:rPr>
        <w:t>, можно рассматривать как неформальное</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color w:val="000000"/>
          <w:sz w:val="28"/>
          <w:szCs w:val="28"/>
        </w:rPr>
        <w:t>творческое</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color w:val="000000"/>
          <w:sz w:val="28"/>
          <w:szCs w:val="28"/>
        </w:rPr>
        <w:t>содружество исследователей разных поколений, сплоченных общим стилем исследовательской деятельности и добившихся значительных научных результатов. Они концентрируют творческую энергию ученых, координируют их деятельность в процессе научного поиска, способствуют раскрытию креативных способностей молодых ученых, инициируют новые направления научных разработок; выполняют все функции научной деятельности: производство знаний (исследование), их распространение (коммуникацию) и воспроизводство как знаний, так и самого научного сообщества.</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На сегодняшний день в</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color w:val="000000"/>
          <w:sz w:val="28"/>
          <w:szCs w:val="28"/>
        </w:rPr>
        <w:t>Гуманитарно-педагогической академии (филиал) ФГАОУ ВО «Крымский федеральный университете имени В.И.</w:t>
      </w:r>
      <w:r w:rsidR="000A778B" w:rsidRPr="001E450F">
        <w:rPr>
          <w:rFonts w:ascii="Times New Roman" w:hAnsi="Times New Roman" w:cs="Times New Roman"/>
          <w:color w:val="000000"/>
          <w:sz w:val="28"/>
          <w:szCs w:val="28"/>
        </w:rPr>
        <w:t> </w:t>
      </w:r>
      <w:r w:rsidRPr="001E450F">
        <w:rPr>
          <w:rFonts w:ascii="Times New Roman" w:hAnsi="Times New Roman" w:cs="Times New Roman"/>
          <w:color w:val="000000"/>
          <w:sz w:val="28"/>
          <w:szCs w:val="28"/>
        </w:rPr>
        <w:t xml:space="preserve">Вернадского» </w:t>
      </w:r>
      <w:r w:rsidR="00CC5040">
        <w:rPr>
          <w:rFonts w:ascii="Times New Roman" w:hAnsi="Times New Roman" w:cs="Times New Roman"/>
          <w:color w:val="000000"/>
          <w:sz w:val="28"/>
          <w:szCs w:val="28"/>
        </w:rPr>
        <w:t>г. </w:t>
      </w:r>
      <w:r w:rsidRPr="001E450F">
        <w:rPr>
          <w:rFonts w:ascii="Times New Roman" w:hAnsi="Times New Roman" w:cs="Times New Roman"/>
          <w:color w:val="000000"/>
          <w:sz w:val="28"/>
          <w:szCs w:val="28"/>
        </w:rPr>
        <w:t>Ялте действуют научные школы</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color w:val="000000"/>
          <w:sz w:val="28"/>
          <w:szCs w:val="28"/>
        </w:rPr>
        <w:t>доктора педагогических наук, профессора, академика А.В.</w:t>
      </w:r>
      <w:r w:rsidR="000A778B" w:rsidRPr="001E450F">
        <w:rPr>
          <w:rFonts w:ascii="Times New Roman" w:hAnsi="Times New Roman" w:cs="Times New Roman"/>
          <w:color w:val="000000"/>
          <w:sz w:val="28"/>
          <w:szCs w:val="28"/>
        </w:rPr>
        <w:t> </w:t>
      </w:r>
      <w:r w:rsidRPr="001E450F">
        <w:rPr>
          <w:rFonts w:ascii="Times New Roman" w:hAnsi="Times New Roman" w:cs="Times New Roman"/>
          <w:color w:val="000000"/>
          <w:sz w:val="28"/>
          <w:szCs w:val="28"/>
        </w:rPr>
        <w:t>Глузмана (</w:t>
      </w:r>
      <w:r w:rsidRPr="001E450F">
        <w:rPr>
          <w:rFonts w:ascii="Times New Roman" w:hAnsi="Times New Roman" w:cs="Times New Roman"/>
          <w:sz w:val="28"/>
          <w:szCs w:val="28"/>
        </w:rPr>
        <w:t>Профессионального образования)</w:t>
      </w:r>
      <w:r w:rsidRPr="001E450F">
        <w:rPr>
          <w:rFonts w:ascii="Times New Roman" w:hAnsi="Times New Roman" w:cs="Times New Roman"/>
          <w:color w:val="000000"/>
          <w:sz w:val="28"/>
          <w:szCs w:val="28"/>
        </w:rPr>
        <w:t xml:space="preserve">; доктора педагогических наук, профессора </w:t>
      </w:r>
      <w:r w:rsidRPr="001E450F">
        <w:rPr>
          <w:rFonts w:ascii="Times New Roman" w:hAnsi="Times New Roman" w:cs="Times New Roman"/>
          <w:b/>
          <w:bCs/>
          <w:i/>
          <w:iCs/>
          <w:color w:val="000000"/>
          <w:sz w:val="28"/>
          <w:szCs w:val="28"/>
        </w:rPr>
        <w:t>Н</w:t>
      </w:r>
      <w:r w:rsidR="0014296C" w:rsidRPr="001E450F">
        <w:rPr>
          <w:rFonts w:ascii="Times New Roman" w:hAnsi="Times New Roman" w:cs="Times New Roman"/>
          <w:b/>
          <w:bCs/>
          <w:i/>
          <w:iCs/>
          <w:color w:val="000000"/>
          <w:sz w:val="28"/>
          <w:szCs w:val="28"/>
        </w:rPr>
        <w:t xml:space="preserve">атальи </w:t>
      </w:r>
      <w:r w:rsidRPr="001E450F">
        <w:rPr>
          <w:rFonts w:ascii="Times New Roman" w:hAnsi="Times New Roman" w:cs="Times New Roman"/>
          <w:b/>
          <w:bCs/>
          <w:i/>
          <w:iCs/>
          <w:color w:val="000000"/>
          <w:sz w:val="28"/>
          <w:szCs w:val="28"/>
        </w:rPr>
        <w:t>В</w:t>
      </w:r>
      <w:r w:rsidR="0014296C" w:rsidRPr="001E450F">
        <w:rPr>
          <w:rFonts w:ascii="Times New Roman" w:hAnsi="Times New Roman" w:cs="Times New Roman"/>
          <w:b/>
          <w:bCs/>
          <w:i/>
          <w:iCs/>
          <w:color w:val="000000"/>
          <w:sz w:val="28"/>
          <w:szCs w:val="28"/>
        </w:rPr>
        <w:t xml:space="preserve">ладимировны </w:t>
      </w:r>
      <w:r w:rsidRPr="001E450F">
        <w:rPr>
          <w:rFonts w:ascii="Times New Roman" w:hAnsi="Times New Roman" w:cs="Times New Roman"/>
          <w:b/>
          <w:bCs/>
          <w:i/>
          <w:iCs/>
          <w:color w:val="000000"/>
          <w:sz w:val="28"/>
          <w:szCs w:val="28"/>
        </w:rPr>
        <w:t>Горбуновой</w:t>
      </w:r>
      <w:r w:rsidRPr="001E450F">
        <w:rPr>
          <w:rFonts w:ascii="Times New Roman" w:hAnsi="Times New Roman" w:cs="Times New Roman"/>
          <w:color w:val="000000"/>
          <w:sz w:val="28"/>
          <w:szCs w:val="28"/>
        </w:rPr>
        <w:t xml:space="preserve"> (</w:t>
      </w:r>
      <w:r w:rsidRPr="001E450F">
        <w:rPr>
          <w:rFonts w:ascii="Times New Roman" w:hAnsi="Times New Roman" w:cs="Times New Roman"/>
          <w:sz w:val="28"/>
          <w:szCs w:val="28"/>
        </w:rPr>
        <w:t>Педагогического мастерства учителей начальных классов и воспитателей дошкольных учреждений)</w:t>
      </w:r>
      <w:r w:rsidRPr="001E450F">
        <w:rPr>
          <w:rFonts w:ascii="Times New Roman" w:hAnsi="Times New Roman" w:cs="Times New Roman"/>
          <w:color w:val="000000"/>
          <w:sz w:val="28"/>
          <w:szCs w:val="28"/>
        </w:rPr>
        <w:t>; доктора педагогических наук, профессора</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b/>
          <w:bCs/>
          <w:i/>
          <w:iCs/>
          <w:color w:val="000000"/>
          <w:sz w:val="28"/>
          <w:szCs w:val="28"/>
        </w:rPr>
        <w:t>Л</w:t>
      </w:r>
      <w:r w:rsidR="0014296C" w:rsidRPr="001E450F">
        <w:rPr>
          <w:rFonts w:ascii="Times New Roman" w:hAnsi="Times New Roman" w:cs="Times New Roman"/>
          <w:b/>
          <w:bCs/>
          <w:i/>
          <w:iCs/>
          <w:color w:val="000000"/>
          <w:sz w:val="28"/>
          <w:szCs w:val="28"/>
        </w:rPr>
        <w:t xml:space="preserve">юдмилы </w:t>
      </w:r>
      <w:r w:rsidRPr="001E450F">
        <w:rPr>
          <w:rFonts w:ascii="Times New Roman" w:hAnsi="Times New Roman" w:cs="Times New Roman"/>
          <w:b/>
          <w:bCs/>
          <w:i/>
          <w:iCs/>
          <w:color w:val="000000"/>
          <w:sz w:val="28"/>
          <w:szCs w:val="28"/>
        </w:rPr>
        <w:t>И</w:t>
      </w:r>
      <w:r w:rsidR="0014296C" w:rsidRPr="001E450F">
        <w:rPr>
          <w:rFonts w:ascii="Times New Roman" w:hAnsi="Times New Roman" w:cs="Times New Roman"/>
          <w:b/>
          <w:bCs/>
          <w:i/>
          <w:iCs/>
          <w:color w:val="000000"/>
          <w:sz w:val="28"/>
          <w:szCs w:val="28"/>
        </w:rPr>
        <w:t>вановны</w:t>
      </w:r>
      <w:r w:rsidRPr="001E450F">
        <w:rPr>
          <w:rFonts w:ascii="Times New Roman" w:hAnsi="Times New Roman" w:cs="Times New Roman"/>
          <w:b/>
          <w:bCs/>
          <w:i/>
          <w:iCs/>
          <w:color w:val="000000"/>
          <w:sz w:val="28"/>
          <w:szCs w:val="28"/>
        </w:rPr>
        <w:t xml:space="preserve"> Редькиной</w:t>
      </w:r>
      <w:r w:rsidRPr="001E450F">
        <w:rPr>
          <w:rFonts w:ascii="Times New Roman" w:hAnsi="Times New Roman" w:cs="Times New Roman"/>
          <w:color w:val="000000"/>
          <w:sz w:val="28"/>
          <w:szCs w:val="28"/>
        </w:rPr>
        <w:t xml:space="preserve"> (</w:t>
      </w:r>
      <w:r w:rsidRPr="001E450F">
        <w:rPr>
          <w:rFonts w:ascii="Times New Roman" w:hAnsi="Times New Roman" w:cs="Times New Roman"/>
          <w:sz w:val="28"/>
          <w:szCs w:val="28"/>
        </w:rPr>
        <w:t>Этнопедагогики и истории педагогики)</w:t>
      </w:r>
      <w:r w:rsidRPr="001E450F">
        <w:rPr>
          <w:rFonts w:ascii="Times New Roman" w:hAnsi="Times New Roman" w:cs="Times New Roman"/>
          <w:color w:val="000000"/>
          <w:sz w:val="28"/>
          <w:szCs w:val="28"/>
        </w:rPr>
        <w:t>, которая с 2023 года функционирует на базе ФГБОУ ВО «Херсонский государственный педагогический университет» и</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color w:val="000000"/>
          <w:sz w:val="28"/>
          <w:szCs w:val="28"/>
        </w:rPr>
        <w:t xml:space="preserve">которых характеризует: </w:t>
      </w:r>
    </w:p>
    <w:p w:rsidR="0094117B" w:rsidRPr="001E450F" w:rsidRDefault="0094117B" w:rsidP="00227016">
      <w:pPr>
        <w:pStyle w:val="a8"/>
        <w:numPr>
          <w:ilvl w:val="0"/>
          <w:numId w:val="16"/>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многолетняя научная продуктивность, что обуславливается как количественными (количество публикаций, ссылок), так и качественными показателями (лидер и члены научной школы являются авторами фундаментальных научных трудов, членами редколлегий ведущих профессиональных журналов и сборников: «Гуманитарные науки», «Профессионализм педагога»;</w:t>
      </w:r>
    </w:p>
    <w:p w:rsidR="0094117B" w:rsidRPr="001E450F" w:rsidRDefault="0094117B" w:rsidP="00227016">
      <w:pPr>
        <w:pStyle w:val="a8"/>
        <w:numPr>
          <w:ilvl w:val="0"/>
          <w:numId w:val="16"/>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широта проблемно-тематического, географического, хронологического диапазонов функционирования научной школы </w:t>
      </w:r>
      <w:r w:rsidRPr="001E450F">
        <w:rPr>
          <w:rFonts w:ascii="Times New Roman" w:hAnsi="Times New Roman" w:cs="Times New Roman"/>
          <w:color w:val="000000"/>
          <w:sz w:val="28"/>
          <w:szCs w:val="28"/>
        </w:rPr>
        <w:lastRenderedPageBreak/>
        <w:t>(членами научных школ являются преподаватели Израиля, Российской Федерации, Украины и</w:t>
      </w:r>
      <w:r w:rsidR="00F44262" w:rsidRPr="001E450F">
        <w:rPr>
          <w:rFonts w:ascii="Times New Roman" w:hAnsi="Times New Roman" w:cs="Times New Roman"/>
          <w:color w:val="000000"/>
          <w:sz w:val="28"/>
          <w:szCs w:val="28"/>
        </w:rPr>
        <w:t xml:space="preserve"> др.</w:t>
      </w:r>
      <w:r w:rsidRPr="001E450F">
        <w:rPr>
          <w:rFonts w:ascii="Times New Roman" w:hAnsi="Times New Roman" w:cs="Times New Roman"/>
          <w:color w:val="000000"/>
          <w:sz w:val="28"/>
          <w:szCs w:val="28"/>
        </w:rPr>
        <w:t>);</w:t>
      </w:r>
    </w:p>
    <w:p w:rsidR="0094117B" w:rsidRPr="001E450F" w:rsidRDefault="0094117B" w:rsidP="00227016">
      <w:pPr>
        <w:pStyle w:val="a8"/>
        <w:numPr>
          <w:ilvl w:val="0"/>
          <w:numId w:val="16"/>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сохранение традиций и ценностей научной школы на всех этапах ее становления и развития, обеспечения преемственности в направлениях</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color w:val="000000"/>
          <w:sz w:val="28"/>
          <w:szCs w:val="28"/>
        </w:rPr>
        <w:t>научных исследований, стиля научной работы;</w:t>
      </w:r>
    </w:p>
    <w:p w:rsidR="0094117B" w:rsidRPr="001E450F" w:rsidRDefault="0094117B" w:rsidP="00227016">
      <w:pPr>
        <w:pStyle w:val="a8"/>
        <w:numPr>
          <w:ilvl w:val="0"/>
          <w:numId w:val="16"/>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развитие атмосферы творчества, новаторства, открытости для научных дискуссий как в профессиональной прессе, так и в общении;</w:t>
      </w:r>
    </w:p>
    <w:p w:rsidR="0094117B" w:rsidRPr="001E450F" w:rsidRDefault="0094117B" w:rsidP="00227016">
      <w:pPr>
        <w:pStyle w:val="a8"/>
        <w:numPr>
          <w:ilvl w:val="0"/>
          <w:numId w:val="16"/>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объединение в научной школе определенного круга талантливых ученых, постоянное ее обновления одаренными воспитанниками,</w:t>
      </w:r>
      <w:r w:rsidR="009F7BD0" w:rsidRPr="001E450F">
        <w:rPr>
          <w:rFonts w:ascii="Times New Roman" w:hAnsi="Times New Roman" w:cs="Times New Roman"/>
          <w:color w:val="000000"/>
          <w:sz w:val="28"/>
          <w:szCs w:val="28"/>
        </w:rPr>
        <w:t xml:space="preserve"> </w:t>
      </w:r>
      <w:r w:rsidRPr="001E450F">
        <w:rPr>
          <w:rFonts w:ascii="Times New Roman" w:hAnsi="Times New Roman" w:cs="Times New Roman"/>
          <w:color w:val="000000"/>
          <w:sz w:val="28"/>
          <w:szCs w:val="28"/>
        </w:rPr>
        <w:t>способными к самостоятельному поиску;</w:t>
      </w:r>
    </w:p>
    <w:p w:rsidR="0094117B" w:rsidRPr="001E450F" w:rsidRDefault="0094117B" w:rsidP="00227016">
      <w:pPr>
        <w:pStyle w:val="a8"/>
        <w:numPr>
          <w:ilvl w:val="0"/>
          <w:numId w:val="16"/>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постоянные коммуникационные связи (горизонтальные и вертикальные) между учителем и учениками, рядовыми членами школы;</w:t>
      </w:r>
    </w:p>
    <w:p w:rsidR="0094117B" w:rsidRPr="001E450F" w:rsidRDefault="0094117B" w:rsidP="00227016">
      <w:pPr>
        <w:pStyle w:val="a8"/>
        <w:numPr>
          <w:ilvl w:val="0"/>
          <w:numId w:val="16"/>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активная педагогическая деятельность (количество соискателей, аспирантов, докторантов, учебников, учебных пособий, разработка новых курсов);</w:t>
      </w:r>
    </w:p>
    <w:p w:rsidR="0094117B" w:rsidRPr="001E450F" w:rsidRDefault="0094117B" w:rsidP="00227016">
      <w:pPr>
        <w:pStyle w:val="a8"/>
        <w:numPr>
          <w:ilvl w:val="0"/>
          <w:numId w:val="16"/>
        </w:numPr>
        <w:spacing w:after="0" w:line="240" w:lineRule="auto"/>
        <w:ind w:left="0" w:firstLine="709"/>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официальное признание важности исследований научных школ.</w:t>
      </w:r>
    </w:p>
    <w:p w:rsidR="00AC4E6C" w:rsidRDefault="00AC4E6C" w:rsidP="00227016">
      <w:pPr>
        <w:spacing w:after="0" w:line="240" w:lineRule="auto"/>
        <w:ind w:firstLineChars="253" w:firstLine="708"/>
        <w:contextualSpacing/>
        <w:jc w:val="both"/>
        <w:rPr>
          <w:rFonts w:ascii="Times New Roman" w:hAnsi="Times New Roman" w:cs="Times New Roman"/>
          <w:sz w:val="28"/>
          <w:szCs w:val="28"/>
        </w:rPr>
      </w:pPr>
      <w:r>
        <w:rPr>
          <w:rFonts w:ascii="Times New Roman" w:hAnsi="Times New Roman" w:cs="Times New Roman"/>
          <w:sz w:val="28"/>
          <w:szCs w:val="28"/>
        </w:rPr>
        <w:t>В ФГБОУ ВО «Херсонский государственный университет» работает школа «</w:t>
      </w:r>
      <w:r w:rsidRPr="00AC4E6C">
        <w:rPr>
          <w:rFonts w:ascii="Times New Roman" w:hAnsi="Times New Roman" w:cs="Times New Roman"/>
          <w:sz w:val="28"/>
          <w:szCs w:val="28"/>
        </w:rPr>
        <w:t>Психологические основы социальной мобильности личности»</w:t>
      </w:r>
      <w:r w:rsidR="00903E63">
        <w:rPr>
          <w:rFonts w:ascii="Times New Roman" w:hAnsi="Times New Roman" w:cs="Times New Roman"/>
          <w:sz w:val="28"/>
          <w:szCs w:val="28"/>
        </w:rPr>
        <w:t>,</w:t>
      </w:r>
      <w:r w:rsidRPr="00AC4E6C">
        <w:rPr>
          <w:rFonts w:ascii="Times New Roman" w:hAnsi="Times New Roman" w:cs="Times New Roman"/>
          <w:sz w:val="28"/>
          <w:szCs w:val="28"/>
        </w:rPr>
        <w:t xml:space="preserve"> руководитель – доктор психологических наук, профессор </w:t>
      </w:r>
      <w:r w:rsidRPr="00AC4E6C">
        <w:rPr>
          <w:rFonts w:ascii="Times New Roman" w:hAnsi="Times New Roman" w:cs="Times New Roman"/>
          <w:b/>
          <w:bCs/>
          <w:sz w:val="28"/>
          <w:szCs w:val="28"/>
        </w:rPr>
        <w:t>Блинова Елена Евгеньевна</w:t>
      </w:r>
      <w:r>
        <w:rPr>
          <w:rFonts w:ascii="Times New Roman" w:hAnsi="Times New Roman" w:cs="Times New Roman"/>
          <w:sz w:val="28"/>
          <w:szCs w:val="28"/>
        </w:rPr>
        <w:t>.</w:t>
      </w:r>
    </w:p>
    <w:p w:rsidR="00982DD7" w:rsidRDefault="00982DD7" w:rsidP="00982DD7">
      <w:pPr>
        <w:spacing w:after="0" w:line="240" w:lineRule="auto"/>
        <w:contextualSpacing/>
        <w:jc w:val="both"/>
        <w:rPr>
          <w:rFonts w:ascii="Times New Roman" w:hAnsi="Times New Roman" w:cs="Times New Roman"/>
          <w:sz w:val="28"/>
          <w:szCs w:val="28"/>
        </w:rPr>
      </w:pPr>
    </w:p>
    <w:p w:rsidR="00982DD7" w:rsidRDefault="00982DD7" w:rsidP="00982DD7">
      <w:pPr>
        <w:spacing w:after="0" w:line="240" w:lineRule="auto"/>
        <w:contextualSpacing/>
        <w:jc w:val="center"/>
        <w:rPr>
          <w:rFonts w:ascii="Times New Roman" w:hAnsi="Times New Roman" w:cs="Times New Roman"/>
          <w:sz w:val="28"/>
          <w:szCs w:val="28"/>
        </w:rPr>
      </w:pPr>
      <w:r w:rsidRPr="00982DD7">
        <w:rPr>
          <w:rFonts w:ascii="Times New Roman" w:hAnsi="Times New Roman" w:cs="Times New Roman"/>
          <w:noProof/>
          <w:sz w:val="28"/>
          <w:szCs w:val="28"/>
          <w:lang w:eastAsia="ru-RU"/>
        </w:rPr>
        <w:drawing>
          <wp:inline distT="0" distB="0" distL="0" distR="0" wp14:anchorId="635FFC5C" wp14:editId="74613421">
            <wp:extent cx="2600325" cy="1914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0325" cy="1914525"/>
                    </a:xfrm>
                    <a:prstGeom prst="rect">
                      <a:avLst/>
                    </a:prstGeom>
                  </pic:spPr>
                </pic:pic>
              </a:graphicData>
            </a:graphic>
          </wp:inline>
        </w:drawing>
      </w:r>
    </w:p>
    <w:p w:rsidR="00982DD7" w:rsidRPr="00982DD7" w:rsidRDefault="00982DD7" w:rsidP="00982DD7">
      <w:pPr>
        <w:spacing w:after="0" w:line="240" w:lineRule="auto"/>
        <w:contextualSpacing/>
        <w:jc w:val="center"/>
        <w:rPr>
          <w:rFonts w:ascii="Times New Roman" w:hAnsi="Times New Roman" w:cs="Times New Roman"/>
          <w:sz w:val="24"/>
          <w:szCs w:val="24"/>
        </w:rPr>
      </w:pPr>
      <w:r w:rsidRPr="00982DD7">
        <w:rPr>
          <w:rFonts w:ascii="Times New Roman" w:hAnsi="Times New Roman" w:cs="Times New Roman"/>
          <w:sz w:val="24"/>
          <w:szCs w:val="24"/>
        </w:rPr>
        <w:t>Блинова Елена Евгеньевна</w:t>
      </w:r>
    </w:p>
    <w:p w:rsidR="00982DD7" w:rsidRDefault="00982DD7" w:rsidP="00982DD7">
      <w:pPr>
        <w:spacing w:after="0" w:line="240" w:lineRule="auto"/>
        <w:contextualSpacing/>
        <w:jc w:val="both"/>
        <w:rPr>
          <w:rFonts w:ascii="Times New Roman" w:hAnsi="Times New Roman" w:cs="Times New Roman"/>
          <w:sz w:val="28"/>
          <w:szCs w:val="28"/>
        </w:rPr>
      </w:pPr>
    </w:p>
    <w:p w:rsidR="00AC4E6C" w:rsidRDefault="00AC4E6C" w:rsidP="00227016">
      <w:pPr>
        <w:spacing w:after="0" w:line="240" w:lineRule="auto"/>
        <w:ind w:firstLineChars="253" w:firstLine="708"/>
        <w:contextualSpacing/>
        <w:jc w:val="both"/>
        <w:rPr>
          <w:rFonts w:ascii="Times New Roman" w:hAnsi="Times New Roman" w:cs="Times New Roman"/>
          <w:sz w:val="28"/>
          <w:szCs w:val="28"/>
        </w:rPr>
      </w:pPr>
      <w:r>
        <w:rPr>
          <w:rFonts w:ascii="Times New Roman" w:hAnsi="Times New Roman" w:cs="Times New Roman"/>
          <w:sz w:val="28"/>
          <w:szCs w:val="28"/>
        </w:rPr>
        <w:t>Школа основана в 2013 году и концентрируется на исследовании профессиональной мобильности, психологических факторов</w:t>
      </w:r>
      <w:r w:rsidR="00A17B10">
        <w:rPr>
          <w:rFonts w:ascii="Times New Roman" w:hAnsi="Times New Roman" w:cs="Times New Roman"/>
          <w:sz w:val="28"/>
          <w:szCs w:val="28"/>
        </w:rPr>
        <w:t xml:space="preserve"> профессиональной карьеры и профессиональной успешности, изучению проблемы социокультурной и психологической адаптации мигрантов в регионах переселения, в том числе внутренне перемещенных лиц; личностной мобильности – факторам и условиям самоактуализации, личностного роста и творчества. </w:t>
      </w:r>
    </w:p>
    <w:p w:rsidR="00404F4C" w:rsidRDefault="00A17B10" w:rsidP="00227016">
      <w:pPr>
        <w:spacing w:after="0" w:line="240" w:lineRule="auto"/>
        <w:ind w:firstLineChars="253"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В состав научной школы входит два доктора наук, десять кандидатов наук, а также аспиранты, магистранты. За время работы школы подготовлено один доктор наук и 10 кандидатов</w:t>
      </w:r>
      <w:r w:rsidR="00404F4C">
        <w:rPr>
          <w:rFonts w:ascii="Times New Roman" w:hAnsi="Times New Roman" w:cs="Times New Roman"/>
          <w:sz w:val="28"/>
          <w:szCs w:val="28"/>
        </w:rPr>
        <w:t>.</w:t>
      </w:r>
    </w:p>
    <w:p w:rsidR="00A17B10" w:rsidRDefault="00404F4C" w:rsidP="00227016">
      <w:pPr>
        <w:spacing w:after="0" w:line="240" w:lineRule="auto"/>
        <w:ind w:firstLineChars="253" w:firstLine="708"/>
        <w:contextualSpacing/>
        <w:jc w:val="both"/>
        <w:rPr>
          <w:rFonts w:ascii="Times New Roman" w:hAnsi="Times New Roman" w:cs="Times New Roman"/>
          <w:sz w:val="28"/>
          <w:szCs w:val="28"/>
        </w:rPr>
      </w:pPr>
      <w:r>
        <w:rPr>
          <w:rFonts w:ascii="Times New Roman" w:hAnsi="Times New Roman" w:cs="Times New Roman"/>
          <w:sz w:val="28"/>
          <w:szCs w:val="28"/>
        </w:rPr>
        <w:t>Партнерами научной школы выступают Ташкентский государственный педагогический университет имени Низами (Республика Узбекистан), Гродненский государственный университет имени Янки Купалы, Белорусский государственный педагогический университет имени Максима Танка (Республика Белорусь)</w:t>
      </w:r>
      <w:r w:rsidR="00A17B10">
        <w:rPr>
          <w:rStyle w:val="a7"/>
          <w:rFonts w:ascii="Times New Roman" w:hAnsi="Times New Roman" w:cs="Times New Roman"/>
          <w:sz w:val="28"/>
          <w:szCs w:val="28"/>
        </w:rPr>
        <w:footnoteReference w:id="230"/>
      </w:r>
      <w:r w:rsidR="00A17B10">
        <w:rPr>
          <w:rFonts w:ascii="Times New Roman" w:hAnsi="Times New Roman" w:cs="Times New Roman"/>
          <w:sz w:val="28"/>
          <w:szCs w:val="28"/>
        </w:rPr>
        <w:t xml:space="preserve">. </w:t>
      </w:r>
    </w:p>
    <w:p w:rsidR="0094117B" w:rsidRPr="001E450F" w:rsidRDefault="0094117B" w:rsidP="00227016">
      <w:pPr>
        <w:spacing w:after="0" w:line="240" w:lineRule="auto"/>
        <w:ind w:firstLineChars="253" w:firstLine="711"/>
        <w:contextualSpacing/>
        <w:jc w:val="both"/>
        <w:rPr>
          <w:rFonts w:ascii="Times New Roman" w:hAnsi="Times New Roman" w:cs="Times New Roman"/>
          <w:sz w:val="28"/>
          <w:szCs w:val="28"/>
        </w:rPr>
      </w:pPr>
      <w:r w:rsidRPr="00EC11E2">
        <w:rPr>
          <w:rFonts w:ascii="Times New Roman" w:hAnsi="Times New Roman" w:cs="Times New Roman"/>
          <w:b/>
          <w:bCs/>
          <w:sz w:val="28"/>
          <w:szCs w:val="28"/>
        </w:rPr>
        <w:t>Школа этнопедагогики и истории педагогики</w:t>
      </w:r>
      <w:r w:rsidRPr="001E450F">
        <w:rPr>
          <w:rFonts w:ascii="Times New Roman" w:hAnsi="Times New Roman" w:cs="Times New Roman"/>
          <w:sz w:val="28"/>
          <w:szCs w:val="28"/>
        </w:rPr>
        <w:t xml:space="preserve"> как форма организации коллективной научно-исследовательской деятельности была создана</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в</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«Крымск</w:t>
      </w:r>
      <w:r w:rsidR="00AC4E6C">
        <w:rPr>
          <w:rFonts w:ascii="Times New Roman" w:hAnsi="Times New Roman" w:cs="Times New Roman"/>
          <w:sz w:val="28"/>
          <w:szCs w:val="28"/>
        </w:rPr>
        <w:t>ом</w:t>
      </w:r>
      <w:r w:rsidRPr="001E450F">
        <w:rPr>
          <w:rFonts w:ascii="Times New Roman" w:hAnsi="Times New Roman" w:cs="Times New Roman"/>
          <w:sz w:val="28"/>
          <w:szCs w:val="28"/>
        </w:rPr>
        <w:t xml:space="preserve"> гуманитарн</w:t>
      </w:r>
      <w:r w:rsidR="00AC4E6C">
        <w:rPr>
          <w:rFonts w:ascii="Times New Roman" w:hAnsi="Times New Roman" w:cs="Times New Roman"/>
          <w:sz w:val="28"/>
          <w:szCs w:val="28"/>
        </w:rPr>
        <w:t>ом</w:t>
      </w:r>
      <w:r w:rsidRPr="001E450F">
        <w:rPr>
          <w:rFonts w:ascii="Times New Roman" w:hAnsi="Times New Roman" w:cs="Times New Roman"/>
          <w:sz w:val="28"/>
          <w:szCs w:val="28"/>
        </w:rPr>
        <w:t xml:space="preserve"> университет</w:t>
      </w:r>
      <w:r w:rsidR="00AC4E6C">
        <w:rPr>
          <w:rFonts w:ascii="Times New Roman" w:hAnsi="Times New Roman" w:cs="Times New Roman"/>
          <w:sz w:val="28"/>
          <w:szCs w:val="28"/>
        </w:rPr>
        <w:t>е</w:t>
      </w:r>
      <w:r w:rsidRPr="001E450F">
        <w:rPr>
          <w:rFonts w:ascii="Times New Roman" w:hAnsi="Times New Roman" w:cs="Times New Roman"/>
          <w:sz w:val="28"/>
          <w:szCs w:val="28"/>
        </w:rPr>
        <w:t>» в рамках реализации целевой программы развития университета в 2000 году, статус научной школа получила решением ученого совета Крымского федерального университета им. В.И.</w:t>
      </w:r>
      <w:r w:rsidR="0014296C" w:rsidRPr="001E450F">
        <w:rPr>
          <w:rFonts w:ascii="Times New Roman" w:hAnsi="Times New Roman" w:cs="Times New Roman"/>
          <w:sz w:val="28"/>
          <w:szCs w:val="28"/>
        </w:rPr>
        <w:t> </w:t>
      </w:r>
      <w:r w:rsidRPr="001E450F">
        <w:rPr>
          <w:rFonts w:ascii="Times New Roman" w:hAnsi="Times New Roman" w:cs="Times New Roman"/>
          <w:sz w:val="28"/>
          <w:szCs w:val="28"/>
        </w:rPr>
        <w:t>Вернадского от 20 апреля 2016 года.</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Код номенклатуры специальности 13.00.01 Код ГРНТИ: 14.01 «Общие вопросы народного образования и педагогики»», 14.01.21 «Организация научно-исследовательской работы в области образования и педагогики», 14.01.09 «История образования и педагогики», 14.09 «История образования и педагогики. Персоналия»</w:t>
      </w:r>
    </w:p>
    <w:p w:rsidR="005F6A02" w:rsidRPr="001E450F" w:rsidRDefault="005F6A02" w:rsidP="00227016">
      <w:pPr>
        <w:spacing w:after="0" w:line="240" w:lineRule="auto"/>
        <w:ind w:firstLineChars="253" w:firstLine="708"/>
        <w:contextualSpacing/>
        <w:jc w:val="both"/>
        <w:rPr>
          <w:rFonts w:ascii="Times New Roman" w:hAnsi="Times New Roman" w:cs="Times New Roman"/>
          <w:sz w:val="28"/>
          <w:szCs w:val="28"/>
        </w:rPr>
      </w:pPr>
    </w:p>
    <w:p w:rsidR="005F6A02" w:rsidRPr="001E450F" w:rsidRDefault="005F6A02" w:rsidP="00227016">
      <w:pPr>
        <w:spacing w:after="0" w:line="240" w:lineRule="auto"/>
        <w:ind w:firstLineChars="253" w:firstLine="708"/>
        <w:contextualSpacing/>
        <w:jc w:val="center"/>
        <w:rPr>
          <w:rFonts w:ascii="Times New Roman" w:hAnsi="Times New Roman" w:cs="Times New Roman"/>
          <w:sz w:val="28"/>
          <w:szCs w:val="28"/>
        </w:rPr>
      </w:pPr>
      <w:r w:rsidRPr="001E450F">
        <w:rPr>
          <w:rFonts w:ascii="Times New Roman" w:hAnsi="Times New Roman" w:cs="Times New Roman"/>
          <w:noProof/>
          <w:sz w:val="28"/>
          <w:szCs w:val="28"/>
          <w:lang w:eastAsia="ru-RU"/>
        </w:rPr>
        <w:drawing>
          <wp:inline distT="0" distB="0" distL="0" distR="0" wp14:anchorId="5019C69B" wp14:editId="07E50273">
            <wp:extent cx="1750665" cy="229362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5380" t="7107" r="23016" b="41497"/>
                    <a:stretch/>
                  </pic:blipFill>
                  <pic:spPr bwMode="auto">
                    <a:xfrm>
                      <a:off x="0" y="0"/>
                      <a:ext cx="1765990" cy="2313698"/>
                    </a:xfrm>
                    <a:prstGeom prst="rect">
                      <a:avLst/>
                    </a:prstGeom>
                    <a:noFill/>
                    <a:ln>
                      <a:noFill/>
                    </a:ln>
                    <a:extLst>
                      <a:ext uri="{53640926-AAD7-44D8-BBD7-CCE9431645EC}">
                        <a14:shadowObscured xmlns:a14="http://schemas.microsoft.com/office/drawing/2010/main"/>
                      </a:ext>
                    </a:extLst>
                  </pic:spPr>
                </pic:pic>
              </a:graphicData>
            </a:graphic>
          </wp:inline>
        </w:drawing>
      </w:r>
    </w:p>
    <w:p w:rsidR="005F6A02" w:rsidRPr="001E450F" w:rsidRDefault="005F6A02" w:rsidP="00227016">
      <w:pPr>
        <w:spacing w:after="0" w:line="240" w:lineRule="auto"/>
        <w:ind w:firstLineChars="253" w:firstLine="708"/>
        <w:contextualSpacing/>
        <w:jc w:val="center"/>
        <w:rPr>
          <w:rFonts w:ascii="Times New Roman" w:hAnsi="Times New Roman" w:cs="Times New Roman"/>
          <w:sz w:val="28"/>
          <w:szCs w:val="28"/>
        </w:rPr>
      </w:pPr>
      <w:r w:rsidRPr="001E450F">
        <w:rPr>
          <w:rFonts w:ascii="Times New Roman" w:hAnsi="Times New Roman" w:cs="Times New Roman"/>
          <w:sz w:val="28"/>
          <w:szCs w:val="28"/>
        </w:rPr>
        <w:t>Редькина Людмила Ивановна</w:t>
      </w:r>
    </w:p>
    <w:p w:rsidR="005F6A02" w:rsidRPr="001E450F" w:rsidRDefault="005F6A02" w:rsidP="00227016">
      <w:pPr>
        <w:spacing w:after="0" w:line="240" w:lineRule="auto"/>
        <w:ind w:firstLineChars="253" w:firstLine="708"/>
        <w:contextualSpacing/>
        <w:jc w:val="both"/>
        <w:rPr>
          <w:rFonts w:ascii="Times New Roman" w:hAnsi="Times New Roman" w:cs="Times New Roman"/>
          <w:sz w:val="28"/>
          <w:szCs w:val="28"/>
        </w:rPr>
      </w:pP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sz w:val="28"/>
          <w:szCs w:val="28"/>
        </w:rPr>
        <w:t>Создание научной школы обусловлено социокультурной потребностью в кардинальной переоценке ценностей этнопедагогики, истории педагогики</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и системы образования прошлого, а также результатов подготовки кадров высшей квалификации для профессиональной деятельности в условиях полиэтнического социума.</w:t>
      </w:r>
    </w:p>
    <w:p w:rsidR="0094117B" w:rsidRPr="006F117A" w:rsidRDefault="0094117B" w:rsidP="00227016">
      <w:pPr>
        <w:pStyle w:val="12"/>
        <w:ind w:firstLineChars="253" w:firstLine="708"/>
        <w:contextualSpacing/>
        <w:jc w:val="both"/>
        <w:rPr>
          <w:rFonts w:cs="Times New Roman"/>
          <w:color w:val="auto"/>
          <w:sz w:val="28"/>
          <w:szCs w:val="28"/>
          <w:lang w:val="ru-RU"/>
        </w:rPr>
      </w:pPr>
      <w:r w:rsidRPr="001E450F">
        <w:rPr>
          <w:rFonts w:cs="Times New Roman"/>
          <w:color w:val="252525"/>
          <w:sz w:val="28"/>
          <w:szCs w:val="28"/>
          <w:lang w:val="ru-RU"/>
        </w:rPr>
        <w:t>Миссия научной школы заключается в осуществлении</w:t>
      </w:r>
      <w:r w:rsidR="009F7BD0" w:rsidRPr="001E450F">
        <w:rPr>
          <w:rFonts w:cs="Times New Roman"/>
          <w:color w:val="252525"/>
          <w:sz w:val="28"/>
          <w:szCs w:val="28"/>
          <w:lang w:val="ru-RU"/>
        </w:rPr>
        <w:t xml:space="preserve"> </w:t>
      </w:r>
      <w:r w:rsidRPr="001E450F">
        <w:rPr>
          <w:rFonts w:cs="Times New Roman"/>
          <w:bCs/>
          <w:sz w:val="28"/>
          <w:szCs w:val="28"/>
          <w:lang w:val="ru-RU"/>
        </w:rPr>
        <w:t xml:space="preserve">исследований становления, развития и состояния отечественного и зарубежного образования; вклад педагогов, ученых, общественных и </w:t>
      </w:r>
      <w:r w:rsidRPr="001E450F">
        <w:rPr>
          <w:rFonts w:cs="Times New Roman"/>
          <w:bCs/>
          <w:sz w:val="28"/>
          <w:szCs w:val="28"/>
          <w:lang w:val="ru-RU"/>
        </w:rPr>
        <w:lastRenderedPageBreak/>
        <w:t xml:space="preserve">религиозных деятелей в развитие воспитания и обучения; тенденции развития высшего образования; этнопедагогики народов Крыма; этнопедагогических традиций семейного воспитания; проблем гендерного воспитания в этнопедагогике народов РФ; влияния фольклора и духовной литературы на воспитание подрастающего поколения; </w:t>
      </w:r>
      <w:r w:rsidRPr="001E450F">
        <w:rPr>
          <w:rFonts w:cs="Times New Roman"/>
          <w:color w:val="000000"/>
          <w:sz w:val="28"/>
          <w:szCs w:val="28"/>
          <w:lang w:val="ru-RU"/>
        </w:rPr>
        <w:t xml:space="preserve">подготовки профессиональных и научных кадров для работы в условиях </w:t>
      </w:r>
      <w:r w:rsidRPr="006F117A">
        <w:rPr>
          <w:rFonts w:cs="Times New Roman"/>
          <w:color w:val="auto"/>
          <w:sz w:val="28"/>
          <w:szCs w:val="28"/>
          <w:lang w:val="ru-RU"/>
        </w:rPr>
        <w:t>поликультурного, полиэтнического Крыма</w:t>
      </w:r>
      <w:r w:rsidR="0014296C" w:rsidRPr="006F117A">
        <w:rPr>
          <w:rFonts w:cs="Times New Roman"/>
          <w:color w:val="auto"/>
          <w:sz w:val="28"/>
          <w:szCs w:val="28"/>
          <w:lang w:val="ru-RU"/>
        </w:rPr>
        <w:t>.</w:t>
      </w:r>
    </w:p>
    <w:p w:rsidR="0094117B" w:rsidRPr="006F117A" w:rsidRDefault="0014296C" w:rsidP="00227016">
      <w:pPr>
        <w:pStyle w:val="12"/>
        <w:ind w:firstLineChars="253" w:firstLine="708"/>
        <w:contextualSpacing/>
        <w:jc w:val="both"/>
        <w:rPr>
          <w:rFonts w:cs="Times New Roman"/>
          <w:color w:val="auto"/>
          <w:sz w:val="28"/>
          <w:szCs w:val="28"/>
          <w:lang w:val="ru-RU"/>
        </w:rPr>
      </w:pPr>
      <w:r w:rsidRPr="006F117A">
        <w:rPr>
          <w:rFonts w:cs="Times New Roman"/>
          <w:color w:val="auto"/>
          <w:sz w:val="28"/>
          <w:szCs w:val="28"/>
          <w:lang w:val="ru-RU"/>
        </w:rPr>
        <w:t>Г</w:t>
      </w:r>
      <w:r w:rsidR="0094117B" w:rsidRPr="006F117A">
        <w:rPr>
          <w:rFonts w:cs="Times New Roman"/>
          <w:color w:val="auto"/>
          <w:sz w:val="28"/>
          <w:szCs w:val="28"/>
          <w:lang w:val="ru-RU"/>
        </w:rPr>
        <w:t xml:space="preserve">лавной </w:t>
      </w:r>
      <w:r w:rsidR="0094117B" w:rsidRPr="006F117A">
        <w:rPr>
          <w:rFonts w:cs="Times New Roman"/>
          <w:bCs/>
          <w:color w:val="auto"/>
          <w:sz w:val="28"/>
          <w:szCs w:val="28"/>
          <w:lang w:val="ru-RU"/>
        </w:rPr>
        <w:t>целью</w:t>
      </w:r>
      <w:r w:rsidR="0094117B" w:rsidRPr="006F117A">
        <w:rPr>
          <w:rFonts w:cs="Times New Roman"/>
          <w:b/>
          <w:bCs/>
          <w:color w:val="auto"/>
          <w:sz w:val="28"/>
          <w:szCs w:val="28"/>
          <w:lang w:val="ru-RU"/>
        </w:rPr>
        <w:t xml:space="preserve"> </w:t>
      </w:r>
      <w:r w:rsidR="0094117B" w:rsidRPr="006F117A">
        <w:rPr>
          <w:rFonts w:cs="Times New Roman"/>
          <w:color w:val="auto"/>
          <w:sz w:val="28"/>
          <w:szCs w:val="28"/>
          <w:lang w:val="ru-RU"/>
        </w:rPr>
        <w:t>школы является научно-исследовательская деятельность в сфере этнопедагогики и истории образования. Обогащение современной педагогики новыми фактами и теоретическими положениями, что позволяет прогнозировать ее будущее развитие. Поиск и внедрение достижений педагогической науки в учебно-воспитательный процесс учебных заведений. Генерирование и апробация теорий и технологий этнопедагогики, этнокультуры и истории педагогики в учебно-воспитательный</w:t>
      </w:r>
      <w:r w:rsidR="009F7BD0" w:rsidRPr="006F117A">
        <w:rPr>
          <w:rFonts w:cs="Times New Roman"/>
          <w:color w:val="auto"/>
          <w:sz w:val="28"/>
          <w:szCs w:val="28"/>
          <w:lang w:val="ru-RU"/>
        </w:rPr>
        <w:t xml:space="preserve"> </w:t>
      </w:r>
      <w:r w:rsidR="0094117B" w:rsidRPr="006F117A">
        <w:rPr>
          <w:rFonts w:cs="Times New Roman"/>
          <w:color w:val="auto"/>
          <w:sz w:val="28"/>
          <w:szCs w:val="28"/>
          <w:lang w:val="ru-RU"/>
        </w:rPr>
        <w:t>процесс образовательных учреждений Крыма. Разработка концептуальных идей дальнейшего развития образования в поликультурном</w:t>
      </w:r>
      <w:r w:rsidR="009F7BD0" w:rsidRPr="006F117A">
        <w:rPr>
          <w:rFonts w:cs="Times New Roman"/>
          <w:color w:val="auto"/>
          <w:sz w:val="28"/>
          <w:szCs w:val="28"/>
          <w:lang w:val="ru-RU"/>
        </w:rPr>
        <w:t xml:space="preserve"> </w:t>
      </w:r>
      <w:r w:rsidR="0094117B" w:rsidRPr="006F117A">
        <w:rPr>
          <w:rFonts w:cs="Times New Roman"/>
          <w:color w:val="auto"/>
          <w:sz w:val="28"/>
          <w:szCs w:val="28"/>
          <w:lang w:val="ru-RU"/>
        </w:rPr>
        <w:t>регионе.</w:t>
      </w:r>
    </w:p>
    <w:p w:rsidR="0094117B" w:rsidRPr="006F117A"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i/>
          <w:iCs/>
          <w:sz w:val="28"/>
          <w:szCs w:val="28"/>
        </w:rPr>
      </w:pPr>
      <w:r w:rsidRPr="006F117A">
        <w:rPr>
          <w:rFonts w:ascii="Times New Roman" w:hAnsi="Times New Roman" w:cs="Times New Roman"/>
          <w:i/>
          <w:iCs/>
          <w:sz w:val="28"/>
          <w:szCs w:val="28"/>
        </w:rPr>
        <w:t>Задачи</w:t>
      </w:r>
      <w:r w:rsidR="009F7BD0" w:rsidRPr="006F117A">
        <w:rPr>
          <w:rFonts w:ascii="Times New Roman" w:hAnsi="Times New Roman" w:cs="Times New Roman"/>
          <w:i/>
          <w:iCs/>
          <w:sz w:val="28"/>
          <w:szCs w:val="28"/>
        </w:rPr>
        <w:t xml:space="preserve"> </w:t>
      </w:r>
      <w:r w:rsidRPr="006F117A">
        <w:rPr>
          <w:rFonts w:ascii="Times New Roman" w:hAnsi="Times New Roman" w:cs="Times New Roman"/>
          <w:i/>
          <w:iCs/>
          <w:sz w:val="28"/>
          <w:szCs w:val="28"/>
        </w:rPr>
        <w:t>школы:</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Организация и координирование научно-исследовательской деятельности ученых разных специальностей, поисковые интересы которых ориентированы на проблемы этнопедагогики и истории образования в Крыму и за рубежом.</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Привлечение к научно-исследовательской деятельности педагогов- практиков, руководителей учреждений образования и талантливой молодежи.</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Исследование педагогических достижений народов, проживающих в Российской федерации с целью их использования в практике воспитания и обучения современных крымчан.</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Изучение положительного опыта, и анализ негативных сторон, определенных в обучении и воспитании современной молодежи, их влияние на политическое, социально-культурное положение в регионе и в стране в целом.</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Разработка теоретической концепции развития научно-образовательного пространства региона и модели ее реализации.</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Освещение опыта прошлого, весомого вклада крымских просветителей в мировую сокровищницу педагогической мысли.</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Формирование у педагогов научного мировоззрения, выработку положительного отношения к педагогическому наследию, содействие развития собственной профессиональной позиции, формирования творческих умений и навыков применения историко-педагогических знаний в современных образовательных учреждениях.</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Оказание квалифицированной научно-теоретической, методической помощи учреждениям образования в регионе.</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Разработка и апробация педагогических технологий воспитания и обучение с учетом региональных, национально-конфессиональных потребностей Крыма.</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Выполнение совместных научно-исследовательских проектов, отдельных исследований; разработка и создание учебников нового поколения, программ, методических рекомендаций.</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i/>
          <w:iCs/>
          <w:sz w:val="28"/>
          <w:szCs w:val="28"/>
        </w:rPr>
      </w:pPr>
      <w:r w:rsidRPr="001E450F">
        <w:rPr>
          <w:rFonts w:ascii="Times New Roman" w:hAnsi="Times New Roman" w:cs="Times New Roman"/>
          <w:i/>
          <w:iCs/>
          <w:sz w:val="28"/>
          <w:szCs w:val="28"/>
        </w:rPr>
        <w:t>Развитие международного сотрудничества.</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Организация информационно-издательской деятельности, которая бы обеспечила публикацию и распространение полученных результатов.</w:t>
      </w:r>
    </w:p>
    <w:p w:rsidR="0094117B" w:rsidRPr="001E450F" w:rsidRDefault="0094117B" w:rsidP="00227016">
      <w:pPr>
        <w:tabs>
          <w:tab w:val="left" w:pos="540"/>
          <w:tab w:val="left" w:pos="720"/>
        </w:tabs>
        <w:spacing w:after="0" w:line="240" w:lineRule="auto"/>
        <w:ind w:firstLineChars="253" w:firstLine="708"/>
        <w:contextualSpacing/>
        <w:jc w:val="both"/>
        <w:rPr>
          <w:rFonts w:ascii="Times New Roman" w:hAnsi="Times New Roman" w:cs="Times New Roman"/>
          <w:color w:val="252525"/>
          <w:sz w:val="28"/>
          <w:szCs w:val="28"/>
        </w:rPr>
      </w:pPr>
      <w:r w:rsidRPr="001E450F">
        <w:rPr>
          <w:rFonts w:ascii="Times New Roman" w:hAnsi="Times New Roman" w:cs="Times New Roman"/>
          <w:sz w:val="28"/>
          <w:szCs w:val="28"/>
        </w:rPr>
        <w:t>Проведение научно-практических семинаров, конференций, творческих встреч, летней школы этнопедагогики и истории педагогики.</w:t>
      </w:r>
    </w:p>
    <w:p w:rsidR="0094117B" w:rsidRPr="001E450F" w:rsidRDefault="0094117B" w:rsidP="00227016">
      <w:pPr>
        <w:pStyle w:val="12"/>
        <w:ind w:firstLineChars="253" w:firstLine="708"/>
        <w:contextualSpacing/>
        <w:jc w:val="both"/>
        <w:rPr>
          <w:rFonts w:eastAsia="Times New Roman" w:cs="Times New Roman"/>
          <w:sz w:val="28"/>
          <w:szCs w:val="28"/>
          <w:lang w:val="ru-RU"/>
        </w:rPr>
      </w:pPr>
      <w:r w:rsidRPr="001E450F">
        <w:rPr>
          <w:rFonts w:cs="Times New Roman"/>
          <w:color w:val="252525"/>
          <w:sz w:val="28"/>
          <w:szCs w:val="28"/>
          <w:lang w:val="ru-RU"/>
        </w:rPr>
        <w:t>Подготовка творческой молодежи к обучению в аспирантуре и докторантуре.</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 xml:space="preserve">Самым распространенным методом идентификации научных школ является изучение потока кандидатских и докторских диссертаций </w:t>
      </w:r>
      <w:r w:rsidRPr="006F117A">
        <w:rPr>
          <w:rFonts w:ascii="Times New Roman" w:hAnsi="Times New Roman" w:cs="Times New Roman"/>
          <w:color w:val="000000"/>
          <w:sz w:val="28"/>
          <w:szCs w:val="28"/>
        </w:rPr>
        <w:t>ученых, входящих в этот неформальный коллектив (см. табл</w:t>
      </w:r>
      <w:r w:rsidR="006F117A" w:rsidRPr="006F117A">
        <w:rPr>
          <w:rFonts w:ascii="Times New Roman" w:hAnsi="Times New Roman" w:cs="Times New Roman"/>
          <w:color w:val="000000"/>
          <w:sz w:val="28"/>
          <w:szCs w:val="28"/>
        </w:rPr>
        <w:t>.</w:t>
      </w:r>
      <w:r w:rsidRPr="006F117A">
        <w:rPr>
          <w:rFonts w:ascii="Times New Roman" w:hAnsi="Times New Roman" w:cs="Times New Roman"/>
          <w:color w:val="000000"/>
          <w:sz w:val="28"/>
          <w:szCs w:val="28"/>
        </w:rPr>
        <w:t xml:space="preserve"> </w:t>
      </w:r>
      <w:r w:rsidR="00903E63" w:rsidRPr="006F117A">
        <w:rPr>
          <w:rFonts w:ascii="Times New Roman" w:hAnsi="Times New Roman" w:cs="Times New Roman"/>
          <w:color w:val="000000"/>
          <w:sz w:val="28"/>
          <w:szCs w:val="28"/>
        </w:rPr>
        <w:t>3</w:t>
      </w:r>
      <w:r w:rsidR="00140F70" w:rsidRPr="006F117A">
        <w:rPr>
          <w:rFonts w:ascii="Times New Roman" w:hAnsi="Times New Roman" w:cs="Times New Roman"/>
          <w:color w:val="000000"/>
          <w:sz w:val="28"/>
          <w:szCs w:val="28"/>
        </w:rPr>
        <w:t>.</w:t>
      </w:r>
      <w:r w:rsidRPr="006F117A">
        <w:rPr>
          <w:rFonts w:ascii="Times New Roman" w:hAnsi="Times New Roman" w:cs="Times New Roman"/>
          <w:color w:val="000000"/>
          <w:sz w:val="28"/>
          <w:szCs w:val="28"/>
        </w:rPr>
        <w:t>1). Такой</w:t>
      </w:r>
      <w:r w:rsidRPr="001E450F">
        <w:rPr>
          <w:rFonts w:ascii="Times New Roman" w:hAnsi="Times New Roman" w:cs="Times New Roman"/>
          <w:color w:val="000000"/>
          <w:sz w:val="28"/>
          <w:szCs w:val="28"/>
        </w:rPr>
        <w:t xml:space="preserve"> подход правомерен, поскольку обнаруживает взаимоотношения «учитель-ученик», что особенно существенно для научных школ. Он является эффективным, поскольку позволяет получить конкретные результаты, основанные на количественных данных о защищенных под руководством того или иного ученого диссертации, свидетельствует о соответствии тематики диссертаций учеников проблематике диссертации лидера.</w:t>
      </w:r>
    </w:p>
    <w:p w:rsidR="0014296C" w:rsidRPr="001E450F" w:rsidRDefault="0014296C" w:rsidP="00227016">
      <w:pPr>
        <w:spacing w:after="0" w:line="240" w:lineRule="auto"/>
        <w:ind w:firstLineChars="253" w:firstLine="708"/>
        <w:contextualSpacing/>
        <w:jc w:val="both"/>
        <w:rPr>
          <w:rFonts w:ascii="Times New Roman" w:hAnsi="Times New Roman" w:cs="Times New Roman"/>
          <w:color w:val="000000"/>
          <w:sz w:val="28"/>
          <w:szCs w:val="28"/>
        </w:rPr>
      </w:pPr>
    </w:p>
    <w:p w:rsidR="006F117A" w:rsidRDefault="0094117B" w:rsidP="006F117A">
      <w:pPr>
        <w:spacing w:after="0" w:line="240" w:lineRule="auto"/>
        <w:ind w:firstLineChars="253" w:firstLine="708"/>
        <w:contextualSpacing/>
        <w:jc w:val="right"/>
        <w:rPr>
          <w:rFonts w:ascii="Times New Roman" w:hAnsi="Times New Roman" w:cs="Times New Roman"/>
          <w:color w:val="000000"/>
          <w:sz w:val="28"/>
          <w:szCs w:val="28"/>
        </w:rPr>
      </w:pPr>
      <w:r w:rsidRPr="006F117A">
        <w:rPr>
          <w:rFonts w:ascii="Times New Roman" w:hAnsi="Times New Roman" w:cs="Times New Roman"/>
          <w:color w:val="000000"/>
          <w:sz w:val="28"/>
          <w:szCs w:val="28"/>
        </w:rPr>
        <w:t xml:space="preserve">Таблица </w:t>
      </w:r>
      <w:r w:rsidR="00903E63" w:rsidRPr="006F117A">
        <w:rPr>
          <w:rFonts w:ascii="Times New Roman" w:hAnsi="Times New Roman" w:cs="Times New Roman"/>
          <w:color w:val="000000"/>
          <w:sz w:val="28"/>
          <w:szCs w:val="28"/>
        </w:rPr>
        <w:t>3</w:t>
      </w:r>
      <w:r w:rsidR="0014296C" w:rsidRPr="006F117A">
        <w:rPr>
          <w:rFonts w:ascii="Times New Roman" w:hAnsi="Times New Roman" w:cs="Times New Roman"/>
          <w:color w:val="000000"/>
          <w:sz w:val="28"/>
          <w:szCs w:val="28"/>
        </w:rPr>
        <w:t>.1.</w:t>
      </w:r>
      <w:r w:rsidR="0014296C" w:rsidRPr="001E450F">
        <w:rPr>
          <w:rFonts w:ascii="Times New Roman" w:hAnsi="Times New Roman" w:cs="Times New Roman"/>
          <w:color w:val="000000"/>
          <w:sz w:val="28"/>
          <w:szCs w:val="28"/>
        </w:rPr>
        <w:t xml:space="preserve"> </w:t>
      </w:r>
    </w:p>
    <w:p w:rsidR="0094117B" w:rsidRDefault="0094117B" w:rsidP="006F117A">
      <w:pPr>
        <w:spacing w:after="0" w:line="240" w:lineRule="auto"/>
        <w:ind w:firstLineChars="253" w:firstLine="711"/>
        <w:contextualSpacing/>
        <w:jc w:val="both"/>
        <w:rPr>
          <w:rFonts w:ascii="Times New Roman" w:hAnsi="Times New Roman" w:cs="Times New Roman"/>
          <w:b/>
          <w:sz w:val="28"/>
          <w:szCs w:val="28"/>
        </w:rPr>
      </w:pPr>
      <w:r w:rsidRPr="006F117A">
        <w:rPr>
          <w:rFonts w:ascii="Times New Roman" w:hAnsi="Times New Roman" w:cs="Times New Roman"/>
          <w:b/>
          <w:color w:val="000000"/>
          <w:sz w:val="28"/>
          <w:szCs w:val="28"/>
        </w:rPr>
        <w:t>Научная</w:t>
      </w:r>
      <w:r w:rsidR="009F7BD0" w:rsidRPr="006F117A">
        <w:rPr>
          <w:rFonts w:ascii="Times New Roman" w:hAnsi="Times New Roman" w:cs="Times New Roman"/>
          <w:b/>
          <w:color w:val="000000"/>
          <w:sz w:val="28"/>
          <w:szCs w:val="28"/>
        </w:rPr>
        <w:t xml:space="preserve"> </w:t>
      </w:r>
      <w:r w:rsidRPr="006F117A">
        <w:rPr>
          <w:rFonts w:ascii="Times New Roman" w:hAnsi="Times New Roman" w:cs="Times New Roman"/>
          <w:b/>
          <w:color w:val="000000"/>
          <w:sz w:val="28"/>
          <w:szCs w:val="28"/>
        </w:rPr>
        <w:t>школа</w:t>
      </w:r>
      <w:r w:rsidR="009F7BD0" w:rsidRPr="006F117A">
        <w:rPr>
          <w:rFonts w:ascii="Times New Roman" w:hAnsi="Times New Roman" w:cs="Times New Roman"/>
          <w:b/>
          <w:color w:val="000000"/>
          <w:sz w:val="28"/>
          <w:szCs w:val="28"/>
        </w:rPr>
        <w:t xml:space="preserve"> </w:t>
      </w:r>
      <w:r w:rsidRPr="006F117A">
        <w:rPr>
          <w:rFonts w:ascii="Times New Roman" w:hAnsi="Times New Roman" w:cs="Times New Roman"/>
          <w:b/>
          <w:sz w:val="28"/>
          <w:szCs w:val="28"/>
        </w:rPr>
        <w:t>Этнопедагогики и истории педагогики</w:t>
      </w:r>
    </w:p>
    <w:p w:rsidR="006F117A" w:rsidRPr="006F117A" w:rsidRDefault="006F117A" w:rsidP="006F117A">
      <w:pPr>
        <w:spacing w:after="0" w:line="240" w:lineRule="auto"/>
        <w:ind w:firstLineChars="253" w:firstLine="711"/>
        <w:contextualSpacing/>
        <w:jc w:val="both"/>
        <w:rPr>
          <w:rFonts w:ascii="Times New Roman" w:hAnsi="Times New Roman" w:cs="Times New Roman"/>
          <w:b/>
          <w:sz w:val="28"/>
          <w:szCs w:val="28"/>
        </w:rPr>
      </w:pPr>
    </w:p>
    <w:tbl>
      <w:tblPr>
        <w:tblW w:w="5000" w:type="pct"/>
        <w:tblCellMar>
          <w:top w:w="55" w:type="dxa"/>
          <w:left w:w="55" w:type="dxa"/>
          <w:bottom w:w="55" w:type="dxa"/>
          <w:right w:w="55" w:type="dxa"/>
        </w:tblCellMar>
        <w:tblLook w:val="0000" w:firstRow="0" w:lastRow="0" w:firstColumn="0" w:lastColumn="0" w:noHBand="0" w:noVBand="0"/>
      </w:tblPr>
      <w:tblGrid>
        <w:gridCol w:w="3402"/>
        <w:gridCol w:w="2390"/>
        <w:gridCol w:w="1624"/>
        <w:gridCol w:w="1624"/>
      </w:tblGrid>
      <w:tr w:rsidR="0094117B" w:rsidRPr="00EC11E2" w:rsidTr="006F117A">
        <w:tc>
          <w:tcPr>
            <w:tcW w:w="1882" w:type="pct"/>
            <w:tcBorders>
              <w:top w:val="single" w:sz="1" w:space="0" w:color="000000"/>
              <w:left w:val="single" w:sz="1" w:space="0" w:color="000000"/>
              <w:bottom w:val="single" w:sz="1" w:space="0" w:color="000000"/>
            </w:tcBorders>
            <w:shd w:val="clear" w:color="auto" w:fill="auto"/>
          </w:tcPr>
          <w:p w:rsidR="0094117B" w:rsidRPr="00EC11E2" w:rsidRDefault="0094117B" w:rsidP="00227016">
            <w:pPr>
              <w:pStyle w:val="afb"/>
              <w:contextualSpacing/>
              <w:jc w:val="both"/>
              <w:rPr>
                <w:rFonts w:cs="Times New Roman"/>
                <w:lang w:val="ru-RU"/>
              </w:rPr>
            </w:pPr>
            <w:r w:rsidRPr="00EC11E2">
              <w:rPr>
                <w:rFonts w:cs="Times New Roman"/>
                <w:lang w:val="ru-RU"/>
              </w:rPr>
              <w:t>Руководитель</w:t>
            </w:r>
            <w:r w:rsidR="0014296C" w:rsidRPr="00EC11E2">
              <w:rPr>
                <w:rFonts w:cs="Times New Roman"/>
                <w:lang w:val="ru-RU"/>
              </w:rPr>
              <w:t xml:space="preserve"> </w:t>
            </w:r>
            <w:r w:rsidRPr="00EC11E2">
              <w:rPr>
                <w:rFonts w:cs="Times New Roman"/>
                <w:lang w:val="ru-RU"/>
              </w:rPr>
              <w:t>научной школы</w:t>
            </w:r>
          </w:p>
        </w:tc>
        <w:tc>
          <w:tcPr>
            <w:tcW w:w="1322" w:type="pct"/>
            <w:tcBorders>
              <w:top w:val="single" w:sz="1" w:space="0" w:color="000000"/>
              <w:left w:val="single" w:sz="1" w:space="0" w:color="000000"/>
              <w:bottom w:val="single" w:sz="1" w:space="0" w:color="000000"/>
            </w:tcBorders>
            <w:shd w:val="clear" w:color="auto" w:fill="auto"/>
          </w:tcPr>
          <w:p w:rsidR="0094117B" w:rsidRPr="00EC11E2" w:rsidRDefault="0094117B" w:rsidP="00227016">
            <w:pPr>
              <w:pStyle w:val="afb"/>
              <w:contextualSpacing/>
              <w:jc w:val="both"/>
              <w:rPr>
                <w:rFonts w:cs="Times New Roman"/>
                <w:lang w:val="ru-RU"/>
              </w:rPr>
            </w:pPr>
            <w:r w:rsidRPr="00EC11E2">
              <w:rPr>
                <w:rFonts w:cs="Times New Roman"/>
                <w:lang w:val="ru-RU"/>
              </w:rPr>
              <w:t>Научная школа</w:t>
            </w:r>
          </w:p>
        </w:tc>
        <w:tc>
          <w:tcPr>
            <w:tcW w:w="898" w:type="pct"/>
            <w:tcBorders>
              <w:top w:val="single" w:sz="1" w:space="0" w:color="000000"/>
              <w:left w:val="single" w:sz="1" w:space="0" w:color="000000"/>
              <w:bottom w:val="single" w:sz="1" w:space="0" w:color="000000"/>
            </w:tcBorders>
            <w:shd w:val="clear" w:color="auto" w:fill="auto"/>
          </w:tcPr>
          <w:p w:rsidR="0094117B" w:rsidRPr="00EC11E2" w:rsidRDefault="0094117B" w:rsidP="00227016">
            <w:pPr>
              <w:pStyle w:val="afb"/>
              <w:contextualSpacing/>
              <w:jc w:val="both"/>
              <w:rPr>
                <w:rFonts w:cs="Times New Roman"/>
                <w:lang w:val="ru-RU"/>
              </w:rPr>
            </w:pPr>
            <w:r w:rsidRPr="00EC11E2">
              <w:rPr>
                <w:rFonts w:cs="Times New Roman"/>
                <w:lang w:val="ru-RU"/>
              </w:rPr>
              <w:t>Кол-во защищенных дис</w:t>
            </w:r>
            <w:r w:rsidR="0014296C" w:rsidRPr="00EC11E2">
              <w:rPr>
                <w:rFonts w:cs="Times New Roman"/>
                <w:lang w:val="ru-RU"/>
              </w:rPr>
              <w:t>сертаций</w:t>
            </w:r>
          </w:p>
        </w:tc>
        <w:tc>
          <w:tcPr>
            <w:tcW w:w="898" w:type="pct"/>
            <w:tcBorders>
              <w:top w:val="single" w:sz="1" w:space="0" w:color="000000"/>
              <w:left w:val="single" w:sz="1" w:space="0" w:color="000000"/>
              <w:bottom w:val="single" w:sz="1" w:space="0" w:color="000000"/>
              <w:right w:val="single" w:sz="1" w:space="0" w:color="000000"/>
            </w:tcBorders>
            <w:shd w:val="clear" w:color="auto" w:fill="auto"/>
          </w:tcPr>
          <w:p w:rsidR="0094117B" w:rsidRPr="00EC11E2" w:rsidRDefault="0094117B" w:rsidP="00227016">
            <w:pPr>
              <w:pStyle w:val="afb"/>
              <w:contextualSpacing/>
              <w:jc w:val="both"/>
              <w:rPr>
                <w:rFonts w:cs="Times New Roman"/>
                <w:lang w:val="ru-RU"/>
              </w:rPr>
            </w:pPr>
            <w:r w:rsidRPr="00EC11E2">
              <w:rPr>
                <w:rFonts w:cs="Times New Roman"/>
                <w:lang w:val="ru-RU"/>
              </w:rPr>
              <w:t>Кол-во изданных монографий</w:t>
            </w:r>
          </w:p>
        </w:tc>
      </w:tr>
      <w:tr w:rsidR="0094117B" w:rsidRPr="00EC11E2" w:rsidTr="006F117A">
        <w:tc>
          <w:tcPr>
            <w:tcW w:w="1882" w:type="pct"/>
            <w:tcBorders>
              <w:left w:val="single" w:sz="1" w:space="0" w:color="000000"/>
              <w:bottom w:val="single" w:sz="1" w:space="0" w:color="000000"/>
            </w:tcBorders>
            <w:shd w:val="clear" w:color="auto" w:fill="auto"/>
          </w:tcPr>
          <w:p w:rsidR="0094117B" w:rsidRPr="00EC11E2" w:rsidRDefault="0094117B" w:rsidP="006F117A">
            <w:pPr>
              <w:pStyle w:val="afb"/>
              <w:contextualSpacing/>
              <w:rPr>
                <w:rFonts w:cs="Times New Roman"/>
                <w:lang w:val="ru-RU"/>
              </w:rPr>
            </w:pPr>
            <w:r w:rsidRPr="00EC11E2">
              <w:rPr>
                <w:rFonts w:cs="Times New Roman"/>
                <w:lang w:val="ru-RU"/>
              </w:rPr>
              <w:t>Редькина Л.И. доктор пед.наук, профессор, академик Российской академии социальных и педагогических наук</w:t>
            </w:r>
          </w:p>
        </w:tc>
        <w:tc>
          <w:tcPr>
            <w:tcW w:w="1322" w:type="pct"/>
            <w:tcBorders>
              <w:left w:val="single" w:sz="1" w:space="0" w:color="000000"/>
              <w:bottom w:val="single" w:sz="1" w:space="0" w:color="000000"/>
            </w:tcBorders>
            <w:shd w:val="clear" w:color="auto" w:fill="auto"/>
          </w:tcPr>
          <w:p w:rsidR="0094117B" w:rsidRPr="00EC11E2" w:rsidRDefault="0094117B" w:rsidP="00227016">
            <w:pPr>
              <w:pStyle w:val="afb"/>
              <w:contextualSpacing/>
              <w:jc w:val="both"/>
              <w:rPr>
                <w:rFonts w:cs="Times New Roman"/>
                <w:lang w:val="ru-RU"/>
              </w:rPr>
            </w:pPr>
            <w:r w:rsidRPr="00EC11E2">
              <w:rPr>
                <w:rFonts w:cs="Times New Roman"/>
                <w:lang w:val="ru-RU"/>
              </w:rPr>
              <w:t>Этнопедагогики и истории педагогики</w:t>
            </w:r>
          </w:p>
        </w:tc>
        <w:tc>
          <w:tcPr>
            <w:tcW w:w="898" w:type="pct"/>
            <w:tcBorders>
              <w:left w:val="single" w:sz="1" w:space="0" w:color="000000"/>
              <w:bottom w:val="single" w:sz="1" w:space="0" w:color="000000"/>
            </w:tcBorders>
            <w:shd w:val="clear" w:color="auto" w:fill="auto"/>
          </w:tcPr>
          <w:p w:rsidR="0094117B" w:rsidRPr="00EC11E2" w:rsidRDefault="0094117B" w:rsidP="00227016">
            <w:pPr>
              <w:pStyle w:val="afb"/>
              <w:contextualSpacing/>
              <w:jc w:val="both"/>
              <w:rPr>
                <w:rFonts w:cs="Times New Roman"/>
                <w:lang w:val="ru-RU"/>
              </w:rPr>
            </w:pPr>
            <w:r w:rsidRPr="00EC11E2">
              <w:rPr>
                <w:rFonts w:cs="Times New Roman"/>
                <w:lang w:val="ru-RU"/>
              </w:rPr>
              <w:t>1 доктор, 33 кандидата наук</w:t>
            </w:r>
          </w:p>
        </w:tc>
        <w:tc>
          <w:tcPr>
            <w:tcW w:w="898" w:type="pct"/>
            <w:tcBorders>
              <w:left w:val="single" w:sz="1" w:space="0" w:color="000000"/>
              <w:bottom w:val="single" w:sz="1" w:space="0" w:color="000000"/>
              <w:right w:val="single" w:sz="1" w:space="0" w:color="000000"/>
            </w:tcBorders>
            <w:shd w:val="clear" w:color="auto" w:fill="auto"/>
          </w:tcPr>
          <w:p w:rsidR="0094117B" w:rsidRPr="00EC11E2" w:rsidRDefault="0094117B" w:rsidP="00227016">
            <w:pPr>
              <w:pStyle w:val="afb"/>
              <w:contextualSpacing/>
              <w:jc w:val="both"/>
              <w:rPr>
                <w:rFonts w:cs="Times New Roman"/>
                <w:lang w:val="ru-RU"/>
              </w:rPr>
            </w:pPr>
            <w:r w:rsidRPr="00EC11E2">
              <w:rPr>
                <w:rFonts w:cs="Times New Roman"/>
                <w:lang w:val="ru-RU"/>
              </w:rPr>
              <w:t>23</w:t>
            </w:r>
          </w:p>
        </w:tc>
      </w:tr>
    </w:tbl>
    <w:p w:rsidR="0094117B" w:rsidRPr="001E450F" w:rsidRDefault="0094117B" w:rsidP="00227016">
      <w:pPr>
        <w:spacing w:after="0" w:line="240" w:lineRule="auto"/>
        <w:contextualSpacing/>
        <w:jc w:val="both"/>
        <w:rPr>
          <w:rFonts w:ascii="Times New Roman" w:hAnsi="Times New Roman" w:cs="Times New Roman"/>
          <w:color w:val="000000"/>
          <w:sz w:val="28"/>
          <w:szCs w:val="28"/>
        </w:rPr>
      </w:pPr>
    </w:p>
    <w:p w:rsidR="0094117B" w:rsidRPr="001E450F" w:rsidRDefault="0094117B" w:rsidP="00227016">
      <w:pPr>
        <w:spacing w:after="0" w:line="240" w:lineRule="auto"/>
        <w:ind w:firstLineChars="253" w:firstLine="708"/>
        <w:contextualSpacing/>
        <w:jc w:val="both"/>
        <w:rPr>
          <w:rFonts w:ascii="Times New Roman" w:hAnsi="Times New Roman" w:cs="Times New Roman"/>
          <w:color w:val="252525"/>
          <w:sz w:val="28"/>
          <w:szCs w:val="28"/>
        </w:rPr>
      </w:pPr>
      <w:r w:rsidRPr="001E450F">
        <w:rPr>
          <w:rFonts w:ascii="Times New Roman" w:hAnsi="Times New Roman" w:cs="Times New Roman"/>
          <w:sz w:val="28"/>
          <w:szCs w:val="28"/>
        </w:rPr>
        <w:t>В рамках реализации исследования влияния этнопедагогических традиций семейного воспитания на подготовку подрастающего поколения: еврейского народа (</w:t>
      </w:r>
      <w:r w:rsidR="00A067CB" w:rsidRPr="001E450F">
        <w:rPr>
          <w:rFonts w:ascii="Times New Roman" w:hAnsi="Times New Roman" w:cs="Times New Roman"/>
          <w:sz w:val="28"/>
          <w:szCs w:val="28"/>
        </w:rPr>
        <w:t>А. </w:t>
      </w:r>
      <w:r w:rsidRPr="001E450F">
        <w:rPr>
          <w:rFonts w:ascii="Times New Roman" w:hAnsi="Times New Roman" w:cs="Times New Roman"/>
          <w:sz w:val="28"/>
          <w:szCs w:val="28"/>
        </w:rPr>
        <w:t>Геркерова), греков Крыма (</w:t>
      </w:r>
      <w:r w:rsidR="00A067CB" w:rsidRPr="001E450F">
        <w:rPr>
          <w:rFonts w:ascii="Times New Roman" w:hAnsi="Times New Roman" w:cs="Times New Roman"/>
          <w:sz w:val="28"/>
          <w:szCs w:val="28"/>
        </w:rPr>
        <w:t>Ю. </w:t>
      </w:r>
      <w:r w:rsidRPr="001E450F">
        <w:rPr>
          <w:rFonts w:ascii="Times New Roman" w:hAnsi="Times New Roman" w:cs="Times New Roman"/>
          <w:sz w:val="28"/>
          <w:szCs w:val="28"/>
        </w:rPr>
        <w:t>Палий), крымских татар (</w:t>
      </w:r>
      <w:r w:rsidR="00A067CB" w:rsidRPr="001E450F">
        <w:rPr>
          <w:rFonts w:ascii="Times New Roman" w:hAnsi="Times New Roman" w:cs="Times New Roman"/>
          <w:sz w:val="28"/>
          <w:szCs w:val="28"/>
        </w:rPr>
        <w:t>М. </w:t>
      </w:r>
      <w:r w:rsidRPr="001E450F">
        <w:rPr>
          <w:rFonts w:ascii="Times New Roman" w:hAnsi="Times New Roman" w:cs="Times New Roman"/>
          <w:sz w:val="28"/>
          <w:szCs w:val="28"/>
        </w:rPr>
        <w:t xml:space="preserve">Иванникова, </w:t>
      </w:r>
      <w:r w:rsidR="00A067CB" w:rsidRPr="001E450F">
        <w:rPr>
          <w:rFonts w:ascii="Times New Roman" w:hAnsi="Times New Roman" w:cs="Times New Roman"/>
          <w:sz w:val="28"/>
          <w:szCs w:val="28"/>
        </w:rPr>
        <w:t>Л. </w:t>
      </w:r>
      <w:r w:rsidRPr="001E450F">
        <w:rPr>
          <w:rFonts w:ascii="Times New Roman" w:hAnsi="Times New Roman" w:cs="Times New Roman"/>
          <w:sz w:val="28"/>
          <w:szCs w:val="28"/>
        </w:rPr>
        <w:t>Кадырова), караимов Крыма (</w:t>
      </w:r>
      <w:r w:rsidR="00A067CB" w:rsidRPr="001E450F">
        <w:rPr>
          <w:rFonts w:ascii="Times New Roman" w:hAnsi="Times New Roman" w:cs="Times New Roman"/>
          <w:sz w:val="28"/>
          <w:szCs w:val="28"/>
        </w:rPr>
        <w:t>А. </w:t>
      </w:r>
      <w:r w:rsidRPr="001E450F">
        <w:rPr>
          <w:rFonts w:ascii="Times New Roman" w:hAnsi="Times New Roman" w:cs="Times New Roman"/>
          <w:sz w:val="28"/>
          <w:szCs w:val="28"/>
        </w:rPr>
        <w:t xml:space="preserve">Полканова, </w:t>
      </w:r>
      <w:r w:rsidR="00A067CB" w:rsidRPr="001E450F">
        <w:rPr>
          <w:rFonts w:ascii="Times New Roman" w:hAnsi="Times New Roman" w:cs="Times New Roman"/>
          <w:sz w:val="28"/>
          <w:szCs w:val="28"/>
        </w:rPr>
        <w:t>Л. </w:t>
      </w:r>
      <w:r w:rsidRPr="001E450F">
        <w:rPr>
          <w:rFonts w:ascii="Times New Roman" w:hAnsi="Times New Roman" w:cs="Times New Roman"/>
          <w:sz w:val="28"/>
          <w:szCs w:val="28"/>
        </w:rPr>
        <w:t>Редькина)</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В процессе исследования этнопедагогичесчких традиций семейного воспитания</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выявлена сущность феномена семейного воспитания на народных традициях, выявлено воспитательные ресурсы семьи в жизненном и профессиональном </w:t>
      </w:r>
      <w:r w:rsidRPr="001E450F">
        <w:rPr>
          <w:rFonts w:ascii="Times New Roman" w:hAnsi="Times New Roman" w:cs="Times New Roman"/>
          <w:sz w:val="28"/>
          <w:szCs w:val="28"/>
        </w:rPr>
        <w:lastRenderedPageBreak/>
        <w:t xml:space="preserve">самоопределении детей. На основе результатов исследования социально-педагогических, этнических проблем формирования личности разработано </w:t>
      </w:r>
      <w:r w:rsidR="00F44262" w:rsidRPr="001E450F">
        <w:rPr>
          <w:rFonts w:ascii="Times New Roman" w:hAnsi="Times New Roman" w:cs="Times New Roman"/>
          <w:sz w:val="28"/>
          <w:szCs w:val="28"/>
        </w:rPr>
        <w:t>две</w:t>
      </w:r>
      <w:r w:rsidRPr="001E450F">
        <w:rPr>
          <w:rFonts w:ascii="Times New Roman" w:hAnsi="Times New Roman" w:cs="Times New Roman"/>
          <w:sz w:val="28"/>
          <w:szCs w:val="28"/>
        </w:rPr>
        <w:t xml:space="preserve"> программы по этнопедагогике (</w:t>
      </w:r>
      <w:r w:rsidR="00F44262" w:rsidRPr="001E450F">
        <w:rPr>
          <w:rFonts w:ascii="Times New Roman" w:hAnsi="Times New Roman" w:cs="Times New Roman"/>
          <w:sz w:val="28"/>
          <w:szCs w:val="28"/>
        </w:rPr>
        <w:t xml:space="preserve">одна </w:t>
      </w:r>
      <w:r w:rsidRPr="001E450F">
        <w:rPr>
          <w:rFonts w:ascii="Times New Roman" w:hAnsi="Times New Roman" w:cs="Times New Roman"/>
          <w:sz w:val="28"/>
          <w:szCs w:val="28"/>
        </w:rPr>
        <w:t xml:space="preserve">для высшего образования </w:t>
      </w:r>
      <w:r w:rsidR="003711EF" w:rsidRPr="001E450F">
        <w:rPr>
          <w:rFonts w:ascii="Times New Roman" w:hAnsi="Times New Roman" w:cs="Times New Roman"/>
          <w:sz w:val="28"/>
          <w:szCs w:val="28"/>
        </w:rPr>
        <w:t>и одна</w:t>
      </w:r>
      <w:r w:rsidRPr="001E450F">
        <w:rPr>
          <w:rFonts w:ascii="Times New Roman" w:hAnsi="Times New Roman" w:cs="Times New Roman"/>
          <w:sz w:val="28"/>
          <w:szCs w:val="28"/>
        </w:rPr>
        <w:t xml:space="preserve"> для дошкольного. В ходе полевых исследований впервые были найдены и опубликованы сказки и легенды одесских евреев (</w:t>
      </w:r>
      <w:r w:rsidR="00A067CB" w:rsidRPr="001E450F">
        <w:rPr>
          <w:rFonts w:ascii="Times New Roman" w:hAnsi="Times New Roman" w:cs="Times New Roman"/>
          <w:sz w:val="28"/>
          <w:szCs w:val="28"/>
        </w:rPr>
        <w:t>А. </w:t>
      </w:r>
      <w:r w:rsidRPr="001E450F">
        <w:rPr>
          <w:rFonts w:ascii="Times New Roman" w:hAnsi="Times New Roman" w:cs="Times New Roman"/>
          <w:sz w:val="28"/>
          <w:szCs w:val="28"/>
        </w:rPr>
        <w:t>Геркерова), караимов (</w:t>
      </w:r>
      <w:r w:rsidR="00A067CB" w:rsidRPr="001E450F">
        <w:rPr>
          <w:rFonts w:ascii="Times New Roman" w:hAnsi="Times New Roman" w:cs="Times New Roman"/>
          <w:sz w:val="28"/>
          <w:szCs w:val="28"/>
        </w:rPr>
        <w:t>А. </w:t>
      </w:r>
      <w:r w:rsidRPr="001E450F">
        <w:rPr>
          <w:rFonts w:ascii="Times New Roman" w:hAnsi="Times New Roman" w:cs="Times New Roman"/>
          <w:sz w:val="28"/>
          <w:szCs w:val="28"/>
        </w:rPr>
        <w:t xml:space="preserve">Полканова, </w:t>
      </w:r>
      <w:r w:rsidR="00A067CB" w:rsidRPr="001E450F">
        <w:rPr>
          <w:rFonts w:ascii="Times New Roman" w:hAnsi="Times New Roman" w:cs="Times New Roman"/>
          <w:sz w:val="28"/>
          <w:szCs w:val="28"/>
        </w:rPr>
        <w:t>Л. </w:t>
      </w:r>
      <w:r w:rsidRPr="001E450F">
        <w:rPr>
          <w:rFonts w:ascii="Times New Roman" w:hAnsi="Times New Roman" w:cs="Times New Roman"/>
          <w:sz w:val="28"/>
          <w:szCs w:val="28"/>
        </w:rPr>
        <w:t>Редькина) и крымских татар (</w:t>
      </w:r>
      <w:r w:rsidR="00A067CB" w:rsidRPr="001E450F">
        <w:rPr>
          <w:rFonts w:ascii="Times New Roman" w:hAnsi="Times New Roman" w:cs="Times New Roman"/>
          <w:sz w:val="28"/>
          <w:szCs w:val="28"/>
        </w:rPr>
        <w:t>М. </w:t>
      </w:r>
      <w:r w:rsidRPr="001E450F">
        <w:rPr>
          <w:rFonts w:ascii="Times New Roman" w:hAnsi="Times New Roman" w:cs="Times New Roman"/>
          <w:sz w:val="28"/>
          <w:szCs w:val="28"/>
        </w:rPr>
        <w:t>Иваннико</w:t>
      </w:r>
      <w:r w:rsidR="00A067CB" w:rsidRPr="001E450F">
        <w:rPr>
          <w:rFonts w:ascii="Times New Roman" w:hAnsi="Times New Roman" w:cs="Times New Roman"/>
          <w:sz w:val="28"/>
          <w:szCs w:val="28"/>
        </w:rPr>
        <w:t>ва</w:t>
      </w:r>
      <w:r w:rsidRPr="001E450F">
        <w:rPr>
          <w:rFonts w:ascii="Times New Roman" w:hAnsi="Times New Roman" w:cs="Times New Roman"/>
          <w:sz w:val="28"/>
          <w:szCs w:val="28"/>
        </w:rPr>
        <w:t xml:space="preserve">). </w:t>
      </w:r>
    </w:p>
    <w:p w:rsidR="003711EF" w:rsidRPr="006F117A" w:rsidRDefault="0094117B" w:rsidP="00227016">
      <w:pPr>
        <w:pStyle w:val="12"/>
        <w:ind w:firstLineChars="253" w:firstLine="708"/>
        <w:contextualSpacing/>
        <w:jc w:val="both"/>
        <w:rPr>
          <w:rFonts w:cs="Times New Roman"/>
          <w:color w:val="auto"/>
          <w:sz w:val="28"/>
          <w:szCs w:val="28"/>
          <w:lang w:val="ru-RU"/>
        </w:rPr>
      </w:pPr>
      <w:r w:rsidRPr="006F117A">
        <w:rPr>
          <w:rFonts w:cs="Times New Roman"/>
          <w:color w:val="auto"/>
          <w:sz w:val="28"/>
          <w:szCs w:val="28"/>
          <w:lang w:val="ru-RU"/>
        </w:rPr>
        <w:t>В рамках</w:t>
      </w:r>
      <w:r w:rsidR="009F7BD0" w:rsidRPr="006F117A">
        <w:rPr>
          <w:rFonts w:cs="Times New Roman"/>
          <w:color w:val="auto"/>
          <w:sz w:val="28"/>
          <w:szCs w:val="28"/>
          <w:lang w:val="ru-RU"/>
        </w:rPr>
        <w:t xml:space="preserve"> </w:t>
      </w:r>
      <w:r w:rsidRPr="006F117A">
        <w:rPr>
          <w:rFonts w:cs="Times New Roman"/>
          <w:color w:val="auto"/>
          <w:sz w:val="28"/>
          <w:szCs w:val="28"/>
          <w:lang w:val="ru-RU"/>
        </w:rPr>
        <w:t>исследования процесса становления и развития системы образования в Крыму с конца XVIII века., проанализирован и обобщен</w:t>
      </w:r>
      <w:r w:rsidR="009F7BD0" w:rsidRPr="006F117A">
        <w:rPr>
          <w:rFonts w:cs="Times New Roman"/>
          <w:color w:val="auto"/>
          <w:sz w:val="28"/>
          <w:szCs w:val="28"/>
          <w:lang w:val="ru-RU"/>
        </w:rPr>
        <w:t xml:space="preserve"> </w:t>
      </w:r>
      <w:r w:rsidRPr="006F117A">
        <w:rPr>
          <w:rFonts w:cs="Times New Roman"/>
          <w:color w:val="auto"/>
          <w:sz w:val="28"/>
          <w:szCs w:val="28"/>
          <w:lang w:val="ru-RU"/>
        </w:rPr>
        <w:t>опыт формирования содержания дошкольного (</w:t>
      </w:r>
      <w:r w:rsidR="00A067CB" w:rsidRPr="006F117A">
        <w:rPr>
          <w:rFonts w:cs="Times New Roman"/>
          <w:color w:val="auto"/>
          <w:sz w:val="28"/>
          <w:szCs w:val="28"/>
          <w:lang w:val="ru-RU"/>
        </w:rPr>
        <w:t>А. </w:t>
      </w:r>
      <w:r w:rsidRPr="006F117A">
        <w:rPr>
          <w:rFonts w:cs="Times New Roman"/>
          <w:color w:val="auto"/>
          <w:sz w:val="28"/>
          <w:szCs w:val="28"/>
          <w:lang w:val="ru-RU"/>
        </w:rPr>
        <w:t>Рего), начального (</w:t>
      </w:r>
      <w:r w:rsidR="00A067CB" w:rsidRPr="006F117A">
        <w:rPr>
          <w:rFonts w:cs="Times New Roman"/>
          <w:color w:val="auto"/>
          <w:sz w:val="28"/>
          <w:szCs w:val="28"/>
          <w:lang w:val="ru-RU"/>
        </w:rPr>
        <w:t>М. </w:t>
      </w:r>
      <w:r w:rsidRPr="006F117A">
        <w:rPr>
          <w:rFonts w:cs="Times New Roman"/>
          <w:color w:val="auto"/>
          <w:sz w:val="28"/>
          <w:szCs w:val="28"/>
          <w:lang w:val="ru-RU"/>
        </w:rPr>
        <w:t>Канишева), общего среднего (</w:t>
      </w:r>
      <w:r w:rsidR="00A067CB" w:rsidRPr="006F117A">
        <w:rPr>
          <w:rFonts w:cs="Times New Roman"/>
          <w:color w:val="auto"/>
          <w:sz w:val="28"/>
          <w:szCs w:val="28"/>
          <w:lang w:val="ru-RU"/>
        </w:rPr>
        <w:t>А. </w:t>
      </w:r>
      <w:r w:rsidRPr="006F117A">
        <w:rPr>
          <w:rFonts w:cs="Times New Roman"/>
          <w:color w:val="auto"/>
          <w:sz w:val="28"/>
          <w:szCs w:val="28"/>
          <w:lang w:val="ru-RU"/>
        </w:rPr>
        <w:t>Шелягова</w:t>
      </w:r>
      <w:r w:rsidR="00A067CB" w:rsidRPr="006F117A">
        <w:rPr>
          <w:rFonts w:cs="Times New Roman"/>
          <w:color w:val="auto"/>
          <w:sz w:val="28"/>
          <w:szCs w:val="28"/>
          <w:lang w:val="ru-RU"/>
        </w:rPr>
        <w:t>)</w:t>
      </w:r>
      <w:r w:rsidRPr="006F117A">
        <w:rPr>
          <w:rFonts w:cs="Times New Roman"/>
          <w:color w:val="auto"/>
          <w:sz w:val="28"/>
          <w:szCs w:val="28"/>
          <w:lang w:val="ru-RU"/>
        </w:rPr>
        <w:t>, высшего (</w:t>
      </w:r>
      <w:r w:rsidR="00A067CB" w:rsidRPr="006F117A">
        <w:rPr>
          <w:rFonts w:cs="Times New Roman"/>
          <w:color w:val="auto"/>
          <w:sz w:val="28"/>
          <w:szCs w:val="28"/>
          <w:lang w:val="ru-RU"/>
        </w:rPr>
        <w:t>С. </w:t>
      </w:r>
      <w:r w:rsidRPr="006F117A">
        <w:rPr>
          <w:rFonts w:cs="Times New Roman"/>
          <w:color w:val="auto"/>
          <w:sz w:val="28"/>
          <w:szCs w:val="28"/>
          <w:lang w:val="ru-RU"/>
        </w:rPr>
        <w:t xml:space="preserve">Вишневский, </w:t>
      </w:r>
      <w:r w:rsidR="00A067CB" w:rsidRPr="006F117A">
        <w:rPr>
          <w:rFonts w:cs="Times New Roman"/>
          <w:color w:val="auto"/>
          <w:sz w:val="28"/>
          <w:szCs w:val="28"/>
          <w:lang w:val="ru-RU"/>
        </w:rPr>
        <w:t>Т. </w:t>
      </w:r>
      <w:r w:rsidRPr="006F117A">
        <w:rPr>
          <w:rFonts w:cs="Times New Roman"/>
          <w:color w:val="auto"/>
          <w:sz w:val="28"/>
          <w:szCs w:val="28"/>
          <w:lang w:val="ru-RU"/>
        </w:rPr>
        <w:t>Шушара) образования, обозначены основные тенденции и качественные характеристики</w:t>
      </w:r>
      <w:r w:rsidR="009F7BD0" w:rsidRPr="006F117A">
        <w:rPr>
          <w:rFonts w:cs="Times New Roman"/>
          <w:color w:val="auto"/>
          <w:sz w:val="28"/>
          <w:szCs w:val="28"/>
          <w:lang w:val="ru-RU"/>
        </w:rPr>
        <w:t xml:space="preserve"> </w:t>
      </w:r>
      <w:r w:rsidRPr="006F117A">
        <w:rPr>
          <w:rFonts w:cs="Times New Roman"/>
          <w:color w:val="auto"/>
          <w:sz w:val="28"/>
          <w:szCs w:val="28"/>
          <w:lang w:val="ru-RU"/>
        </w:rPr>
        <w:t>его развития в Крыму в</w:t>
      </w:r>
      <w:r w:rsidR="009F7BD0" w:rsidRPr="006F117A">
        <w:rPr>
          <w:rFonts w:cs="Times New Roman"/>
          <w:color w:val="auto"/>
          <w:sz w:val="28"/>
          <w:szCs w:val="28"/>
          <w:lang w:val="ru-RU"/>
        </w:rPr>
        <w:t xml:space="preserve"> </w:t>
      </w:r>
      <w:r w:rsidRPr="006F117A">
        <w:rPr>
          <w:rFonts w:cs="Times New Roman"/>
          <w:color w:val="auto"/>
          <w:sz w:val="28"/>
          <w:szCs w:val="28"/>
          <w:lang w:val="ru-RU"/>
        </w:rPr>
        <w:t>период начиная с середины XVIII - начала XХI века.</w:t>
      </w:r>
      <w:r w:rsidR="009F7BD0" w:rsidRPr="006F117A">
        <w:rPr>
          <w:rFonts w:cs="Times New Roman"/>
          <w:color w:val="auto"/>
          <w:sz w:val="28"/>
          <w:szCs w:val="28"/>
          <w:lang w:val="ru-RU"/>
        </w:rPr>
        <w:t xml:space="preserve"> </w:t>
      </w:r>
    </w:p>
    <w:p w:rsidR="0094117B" w:rsidRPr="006F117A" w:rsidRDefault="0094117B" w:rsidP="00227016">
      <w:pPr>
        <w:pStyle w:val="12"/>
        <w:ind w:firstLineChars="253" w:firstLine="708"/>
        <w:contextualSpacing/>
        <w:jc w:val="both"/>
        <w:rPr>
          <w:rFonts w:cs="Times New Roman"/>
          <w:color w:val="auto"/>
          <w:sz w:val="28"/>
          <w:szCs w:val="28"/>
          <w:lang w:val="ru-RU"/>
        </w:rPr>
      </w:pPr>
      <w:r w:rsidRPr="006F117A">
        <w:rPr>
          <w:rFonts w:cs="Times New Roman"/>
          <w:color w:val="auto"/>
          <w:sz w:val="28"/>
          <w:szCs w:val="28"/>
          <w:lang w:val="ru-RU"/>
        </w:rPr>
        <w:t xml:space="preserve">В рамках исследований </w:t>
      </w:r>
      <w:r w:rsidRPr="006F117A">
        <w:rPr>
          <w:rFonts w:cs="Times New Roman"/>
          <w:i/>
          <w:color w:val="auto"/>
          <w:sz w:val="28"/>
          <w:szCs w:val="28"/>
          <w:lang w:val="ru-RU"/>
        </w:rPr>
        <w:t>культурно-исторических основ интеграции образования и культуры в условиях социальных перемен</w:t>
      </w:r>
      <w:r w:rsidRPr="006F117A">
        <w:rPr>
          <w:rFonts w:cs="Times New Roman"/>
          <w:color w:val="auto"/>
          <w:sz w:val="28"/>
          <w:szCs w:val="28"/>
          <w:lang w:val="ru-RU"/>
        </w:rPr>
        <w:t xml:space="preserve"> раскрыты культурно-идентификационные механизмы образовательной деятельности учебных заведений Крыма, разных типов и уровней, за последние 250 лет (</w:t>
      </w:r>
      <w:r w:rsidR="00A067CB" w:rsidRPr="006F117A">
        <w:rPr>
          <w:rFonts w:cs="Times New Roman"/>
          <w:color w:val="auto"/>
          <w:sz w:val="28"/>
          <w:szCs w:val="28"/>
          <w:lang w:val="ru-RU"/>
        </w:rPr>
        <w:t>Н. </w:t>
      </w:r>
      <w:r w:rsidRPr="006F117A">
        <w:rPr>
          <w:rFonts w:cs="Times New Roman"/>
          <w:color w:val="auto"/>
          <w:sz w:val="28"/>
          <w:szCs w:val="28"/>
          <w:lang w:val="ru-RU"/>
        </w:rPr>
        <w:t xml:space="preserve">Селезнева, </w:t>
      </w:r>
      <w:r w:rsidR="00A067CB" w:rsidRPr="006F117A">
        <w:rPr>
          <w:rFonts w:cs="Times New Roman"/>
          <w:color w:val="auto"/>
          <w:sz w:val="28"/>
          <w:szCs w:val="28"/>
          <w:lang w:val="ru-RU"/>
        </w:rPr>
        <w:t>О. </w:t>
      </w:r>
      <w:r w:rsidRPr="006F117A">
        <w:rPr>
          <w:rFonts w:cs="Times New Roman"/>
          <w:color w:val="auto"/>
          <w:sz w:val="28"/>
          <w:szCs w:val="28"/>
          <w:lang w:val="ru-RU"/>
        </w:rPr>
        <w:t>Барская). Реализация потенциала их деятельности</w:t>
      </w:r>
      <w:r w:rsidR="009F7BD0" w:rsidRPr="006F117A">
        <w:rPr>
          <w:rFonts w:cs="Times New Roman"/>
          <w:color w:val="auto"/>
          <w:sz w:val="28"/>
          <w:szCs w:val="28"/>
          <w:lang w:val="ru-RU"/>
        </w:rPr>
        <w:t xml:space="preserve"> </w:t>
      </w:r>
      <w:r w:rsidRPr="006F117A">
        <w:rPr>
          <w:rFonts w:cs="Times New Roman"/>
          <w:color w:val="auto"/>
          <w:sz w:val="28"/>
          <w:szCs w:val="28"/>
          <w:lang w:val="ru-RU"/>
        </w:rPr>
        <w:t>предполагает сознательное и целенаправленное совершенствование образования как основного социального института, который, с одной стороны, выступает как канал трансляции и развития духовного опыта, с другой – функционально соответствует потребностям индивидуального и социального развития личности, определяя институциональные возможности и условия социализации и самореализации человека. Исследование исторического опыта развития дошкольного (</w:t>
      </w:r>
      <w:r w:rsidR="00D33801" w:rsidRPr="006F117A">
        <w:rPr>
          <w:rFonts w:cs="Times New Roman"/>
          <w:color w:val="auto"/>
          <w:sz w:val="28"/>
          <w:szCs w:val="28"/>
          <w:lang w:val="ru-RU"/>
        </w:rPr>
        <w:t>А. </w:t>
      </w:r>
      <w:r w:rsidRPr="006F117A">
        <w:rPr>
          <w:rFonts w:cs="Times New Roman"/>
          <w:color w:val="auto"/>
          <w:sz w:val="28"/>
          <w:szCs w:val="28"/>
          <w:lang w:val="ru-RU"/>
        </w:rPr>
        <w:t>Рего) гимназического (</w:t>
      </w:r>
      <w:r w:rsidR="00D33801" w:rsidRPr="006F117A">
        <w:rPr>
          <w:rFonts w:cs="Times New Roman"/>
          <w:color w:val="auto"/>
          <w:sz w:val="28"/>
          <w:szCs w:val="28"/>
          <w:lang w:val="ru-RU"/>
        </w:rPr>
        <w:t>А. </w:t>
      </w:r>
      <w:r w:rsidRPr="006F117A">
        <w:rPr>
          <w:rFonts w:cs="Times New Roman"/>
          <w:color w:val="auto"/>
          <w:sz w:val="28"/>
          <w:szCs w:val="28"/>
          <w:lang w:val="ru-RU"/>
        </w:rPr>
        <w:t>Шелягова), высшего (</w:t>
      </w:r>
      <w:r w:rsidR="00D33801" w:rsidRPr="006F117A">
        <w:rPr>
          <w:rFonts w:cs="Times New Roman"/>
          <w:color w:val="auto"/>
          <w:sz w:val="28"/>
          <w:szCs w:val="28"/>
          <w:lang w:val="ru-RU"/>
        </w:rPr>
        <w:t>С. </w:t>
      </w:r>
      <w:r w:rsidRPr="006F117A">
        <w:rPr>
          <w:rFonts w:cs="Times New Roman"/>
          <w:color w:val="auto"/>
          <w:sz w:val="28"/>
          <w:szCs w:val="28"/>
          <w:lang w:val="ru-RU"/>
        </w:rPr>
        <w:t>Вишневский), конфессионального (</w:t>
      </w:r>
      <w:r w:rsidR="00D33801" w:rsidRPr="006F117A">
        <w:rPr>
          <w:rFonts w:cs="Times New Roman"/>
          <w:color w:val="auto"/>
          <w:sz w:val="28"/>
          <w:szCs w:val="28"/>
          <w:lang w:val="ru-RU"/>
        </w:rPr>
        <w:t>Л. </w:t>
      </w:r>
      <w:r w:rsidRPr="006F117A">
        <w:rPr>
          <w:rFonts w:cs="Times New Roman"/>
          <w:color w:val="auto"/>
          <w:sz w:val="28"/>
          <w:szCs w:val="28"/>
          <w:lang w:val="ru-RU"/>
        </w:rPr>
        <w:t>Шкарлат</w:t>
      </w:r>
      <w:r w:rsidR="00D33801" w:rsidRPr="006F117A">
        <w:rPr>
          <w:rFonts w:cs="Times New Roman"/>
          <w:color w:val="auto"/>
          <w:sz w:val="28"/>
          <w:szCs w:val="28"/>
          <w:lang w:val="ru-RU"/>
        </w:rPr>
        <w:t>,</w:t>
      </w:r>
      <w:r w:rsidRPr="006F117A">
        <w:rPr>
          <w:rFonts w:cs="Times New Roman"/>
          <w:color w:val="auto"/>
          <w:sz w:val="28"/>
          <w:szCs w:val="28"/>
          <w:lang w:val="ru-RU"/>
        </w:rPr>
        <w:t xml:space="preserve"> </w:t>
      </w:r>
      <w:r w:rsidR="00AA0288" w:rsidRPr="006F117A">
        <w:rPr>
          <w:rFonts w:cs="Times New Roman"/>
          <w:color w:val="auto"/>
          <w:sz w:val="28"/>
          <w:szCs w:val="28"/>
          <w:lang w:val="ru-RU"/>
        </w:rPr>
        <w:t>Е. </w:t>
      </w:r>
      <w:r w:rsidRPr="006F117A">
        <w:rPr>
          <w:rFonts w:cs="Times New Roman"/>
          <w:color w:val="auto"/>
          <w:sz w:val="28"/>
          <w:szCs w:val="28"/>
          <w:lang w:val="ru-RU"/>
        </w:rPr>
        <w:t xml:space="preserve">Моцовкина, </w:t>
      </w:r>
      <w:r w:rsidR="00CC5040" w:rsidRPr="006F117A">
        <w:rPr>
          <w:rFonts w:cs="Times New Roman"/>
          <w:color w:val="auto"/>
          <w:sz w:val="28"/>
          <w:szCs w:val="28"/>
          <w:lang w:val="ru-RU"/>
        </w:rPr>
        <w:t>Г. </w:t>
      </w:r>
      <w:r w:rsidRPr="006F117A">
        <w:rPr>
          <w:rFonts w:cs="Times New Roman"/>
          <w:color w:val="auto"/>
          <w:sz w:val="28"/>
          <w:szCs w:val="28"/>
          <w:lang w:val="ru-RU"/>
        </w:rPr>
        <w:t xml:space="preserve">Круль, </w:t>
      </w:r>
      <w:r w:rsidR="00AA0288" w:rsidRPr="006F117A">
        <w:rPr>
          <w:rFonts w:cs="Times New Roman"/>
          <w:color w:val="auto"/>
          <w:sz w:val="28"/>
          <w:szCs w:val="28"/>
          <w:lang w:val="ru-RU"/>
        </w:rPr>
        <w:t>Л. </w:t>
      </w:r>
      <w:r w:rsidRPr="006F117A">
        <w:rPr>
          <w:rFonts w:cs="Times New Roman"/>
          <w:color w:val="auto"/>
          <w:sz w:val="28"/>
          <w:szCs w:val="28"/>
          <w:lang w:val="ru-RU"/>
        </w:rPr>
        <w:t>Шкарлат), социального (</w:t>
      </w:r>
      <w:r w:rsidR="00AA0288" w:rsidRPr="006F117A">
        <w:rPr>
          <w:rFonts w:cs="Times New Roman"/>
          <w:color w:val="auto"/>
          <w:sz w:val="28"/>
          <w:szCs w:val="28"/>
          <w:lang w:val="ru-RU"/>
        </w:rPr>
        <w:t>Л. </w:t>
      </w:r>
      <w:r w:rsidRPr="006F117A">
        <w:rPr>
          <w:rFonts w:cs="Times New Roman"/>
          <w:color w:val="auto"/>
          <w:sz w:val="28"/>
          <w:szCs w:val="28"/>
          <w:lang w:val="ru-RU"/>
        </w:rPr>
        <w:t xml:space="preserve">Мокеева, </w:t>
      </w:r>
      <w:r w:rsidR="00AA0288" w:rsidRPr="006F117A">
        <w:rPr>
          <w:rFonts w:cs="Times New Roman"/>
          <w:color w:val="auto"/>
          <w:sz w:val="28"/>
          <w:szCs w:val="28"/>
          <w:lang w:val="ru-RU"/>
        </w:rPr>
        <w:t>Э. </w:t>
      </w:r>
      <w:r w:rsidRPr="006F117A">
        <w:rPr>
          <w:rFonts w:cs="Times New Roman"/>
          <w:color w:val="auto"/>
          <w:sz w:val="28"/>
          <w:szCs w:val="28"/>
          <w:lang w:val="ru-RU"/>
        </w:rPr>
        <w:t xml:space="preserve">Шихматова, </w:t>
      </w:r>
      <w:r w:rsidR="00AA0288" w:rsidRPr="006F117A">
        <w:rPr>
          <w:rFonts w:cs="Times New Roman"/>
          <w:color w:val="auto"/>
          <w:sz w:val="28"/>
          <w:szCs w:val="28"/>
          <w:lang w:val="ru-RU"/>
        </w:rPr>
        <w:t>Л. </w:t>
      </w:r>
      <w:r w:rsidRPr="006F117A">
        <w:rPr>
          <w:rFonts w:cs="Times New Roman"/>
          <w:color w:val="auto"/>
          <w:sz w:val="28"/>
          <w:szCs w:val="28"/>
          <w:lang w:val="ru-RU"/>
        </w:rPr>
        <w:t>Крамаренко) образования как специфической образовательно-воспитательной системы (</w:t>
      </w:r>
      <w:r w:rsidR="00AA0288" w:rsidRPr="006F117A">
        <w:rPr>
          <w:rFonts w:cs="Times New Roman"/>
          <w:color w:val="auto"/>
          <w:sz w:val="28"/>
          <w:szCs w:val="28"/>
          <w:lang w:val="ru-RU"/>
        </w:rPr>
        <w:t>Т. </w:t>
      </w:r>
      <w:r w:rsidRPr="006F117A">
        <w:rPr>
          <w:rFonts w:cs="Times New Roman"/>
          <w:color w:val="auto"/>
          <w:sz w:val="28"/>
          <w:szCs w:val="28"/>
          <w:lang w:val="ru-RU"/>
        </w:rPr>
        <w:t xml:space="preserve">Шушара, </w:t>
      </w:r>
      <w:r w:rsidR="00AA0288" w:rsidRPr="006F117A">
        <w:rPr>
          <w:rFonts w:cs="Times New Roman"/>
          <w:color w:val="auto"/>
          <w:sz w:val="28"/>
          <w:szCs w:val="28"/>
          <w:lang w:val="ru-RU"/>
        </w:rPr>
        <w:t>С. </w:t>
      </w:r>
      <w:r w:rsidRPr="006F117A">
        <w:rPr>
          <w:rFonts w:cs="Times New Roman"/>
          <w:color w:val="auto"/>
          <w:sz w:val="28"/>
          <w:szCs w:val="28"/>
          <w:lang w:val="ru-RU"/>
        </w:rPr>
        <w:t>Усманова) свидетельствует о том, что смена содержания и моделей образования определяется конкретно-исторической ситуацией, а тип учебного заведения выступает своеобразной моделью культуры. Ведущим механизмом смены содержания образования и типа учебного заведения является динамичное развитие социокультурной ситуации и реальные потребности государства на данном этапе его исторического развития.</w:t>
      </w:r>
    </w:p>
    <w:p w:rsidR="0094117B" w:rsidRPr="006F117A" w:rsidRDefault="0094117B" w:rsidP="00227016">
      <w:pPr>
        <w:pStyle w:val="12"/>
        <w:ind w:firstLineChars="253" w:firstLine="708"/>
        <w:contextualSpacing/>
        <w:jc w:val="both"/>
        <w:rPr>
          <w:rFonts w:cs="Times New Roman"/>
          <w:iCs/>
          <w:color w:val="auto"/>
          <w:sz w:val="28"/>
          <w:szCs w:val="28"/>
          <w:lang w:val="ru-RU"/>
        </w:rPr>
      </w:pPr>
      <w:r w:rsidRPr="006F117A">
        <w:rPr>
          <w:rFonts w:cs="Times New Roman"/>
          <w:color w:val="auto"/>
          <w:sz w:val="28"/>
          <w:szCs w:val="28"/>
          <w:lang w:val="ru-RU"/>
        </w:rPr>
        <w:t>Представлен исторический опыт образовательно-педагогической деятельности научных обществ Крыма в гуманитарном образовании Российской империи (</w:t>
      </w:r>
      <w:r w:rsidR="00AA0288" w:rsidRPr="006F117A">
        <w:rPr>
          <w:rFonts w:cs="Times New Roman"/>
          <w:color w:val="auto"/>
          <w:sz w:val="28"/>
          <w:szCs w:val="28"/>
          <w:lang w:val="ru-RU"/>
        </w:rPr>
        <w:t>Н. </w:t>
      </w:r>
      <w:r w:rsidRPr="006F117A">
        <w:rPr>
          <w:rFonts w:cs="Times New Roman"/>
          <w:color w:val="auto"/>
          <w:sz w:val="28"/>
          <w:szCs w:val="28"/>
          <w:lang w:val="ru-RU"/>
        </w:rPr>
        <w:t xml:space="preserve">Дельвиг). Материалы данных исследований нашли свое воплощение в методических рекомендациях по организации практики в образовательных учреждениях и проведении спецкурсов по истории образования в Крыму с XVIII в до наших дней. Издано по ранее </w:t>
      </w:r>
      <w:r w:rsidRPr="006F117A">
        <w:rPr>
          <w:rFonts w:cs="Times New Roman"/>
          <w:color w:val="auto"/>
          <w:sz w:val="28"/>
          <w:szCs w:val="28"/>
          <w:lang w:val="ru-RU"/>
        </w:rPr>
        <w:lastRenderedPageBreak/>
        <w:t xml:space="preserve">неопубликованным материалам монографию </w:t>
      </w:r>
      <w:r w:rsidR="00AA0288" w:rsidRPr="006F117A">
        <w:rPr>
          <w:rFonts w:cs="Times New Roman"/>
          <w:color w:val="auto"/>
          <w:sz w:val="28"/>
          <w:szCs w:val="28"/>
          <w:lang w:val="ru-RU"/>
        </w:rPr>
        <w:t>«</w:t>
      </w:r>
      <w:r w:rsidRPr="006F117A">
        <w:rPr>
          <w:rFonts w:cs="Times New Roman"/>
          <w:color w:val="auto"/>
          <w:sz w:val="28"/>
          <w:szCs w:val="28"/>
          <w:lang w:val="ru-RU"/>
        </w:rPr>
        <w:t>Тотакойский педагогический техникум</w:t>
      </w:r>
      <w:r w:rsidR="00AA0288" w:rsidRPr="006F117A">
        <w:rPr>
          <w:rFonts w:cs="Times New Roman"/>
          <w:color w:val="auto"/>
          <w:sz w:val="28"/>
          <w:szCs w:val="28"/>
          <w:lang w:val="ru-RU"/>
        </w:rPr>
        <w:t>»</w:t>
      </w:r>
      <w:r w:rsidRPr="006F117A">
        <w:rPr>
          <w:rFonts w:cs="Times New Roman"/>
          <w:color w:val="auto"/>
          <w:sz w:val="28"/>
          <w:szCs w:val="28"/>
          <w:lang w:val="ru-RU"/>
        </w:rPr>
        <w:t xml:space="preserve"> (</w:t>
      </w:r>
      <w:r w:rsidR="00AA0288" w:rsidRPr="006F117A">
        <w:rPr>
          <w:rFonts w:cs="Times New Roman"/>
          <w:color w:val="auto"/>
          <w:sz w:val="28"/>
          <w:szCs w:val="28"/>
          <w:lang w:val="ru-RU"/>
        </w:rPr>
        <w:t>С. </w:t>
      </w:r>
      <w:r w:rsidRPr="006F117A">
        <w:rPr>
          <w:rFonts w:cs="Times New Roman"/>
          <w:color w:val="auto"/>
          <w:sz w:val="28"/>
          <w:szCs w:val="28"/>
          <w:lang w:val="ru-RU"/>
        </w:rPr>
        <w:t>Усманова); учебное пособие «Основы православной педагогики» (</w:t>
      </w:r>
      <w:r w:rsidR="00CC5040" w:rsidRPr="006F117A">
        <w:rPr>
          <w:rFonts w:cs="Times New Roman"/>
          <w:color w:val="auto"/>
          <w:sz w:val="28"/>
          <w:szCs w:val="28"/>
          <w:lang w:val="ru-RU"/>
        </w:rPr>
        <w:t>Г. </w:t>
      </w:r>
      <w:r w:rsidRPr="006F117A">
        <w:rPr>
          <w:rFonts w:cs="Times New Roman"/>
          <w:color w:val="auto"/>
          <w:sz w:val="28"/>
          <w:szCs w:val="28"/>
          <w:lang w:val="ru-RU"/>
        </w:rPr>
        <w:t xml:space="preserve">Круль, </w:t>
      </w:r>
      <w:r w:rsidR="00AA0288" w:rsidRPr="006F117A">
        <w:rPr>
          <w:rFonts w:cs="Times New Roman"/>
          <w:color w:val="auto"/>
          <w:sz w:val="28"/>
          <w:szCs w:val="28"/>
          <w:lang w:val="ru-RU"/>
        </w:rPr>
        <w:t>Л. </w:t>
      </w:r>
      <w:r w:rsidRPr="006F117A">
        <w:rPr>
          <w:rFonts w:cs="Times New Roman"/>
          <w:color w:val="auto"/>
          <w:sz w:val="28"/>
          <w:szCs w:val="28"/>
          <w:lang w:val="ru-RU"/>
        </w:rPr>
        <w:t>Редькина); монографи</w:t>
      </w:r>
      <w:r w:rsidR="00AA0288" w:rsidRPr="006F117A">
        <w:rPr>
          <w:rFonts w:cs="Times New Roman"/>
          <w:color w:val="auto"/>
          <w:sz w:val="28"/>
          <w:szCs w:val="28"/>
          <w:lang w:val="ru-RU"/>
        </w:rPr>
        <w:t>я</w:t>
      </w:r>
      <w:r w:rsidRPr="006F117A">
        <w:rPr>
          <w:rFonts w:cs="Times New Roman"/>
          <w:color w:val="auto"/>
          <w:sz w:val="28"/>
          <w:szCs w:val="28"/>
          <w:lang w:val="ru-RU"/>
        </w:rPr>
        <w:t xml:space="preserve"> «Просветительская и педагогическая деятельность православной деятельности Симферопольской епархии» (</w:t>
      </w:r>
      <w:r w:rsidR="00AA0288" w:rsidRPr="006F117A">
        <w:rPr>
          <w:rFonts w:cs="Times New Roman"/>
          <w:color w:val="auto"/>
          <w:sz w:val="28"/>
          <w:szCs w:val="28"/>
          <w:lang w:val="ru-RU"/>
        </w:rPr>
        <w:t>Л. </w:t>
      </w:r>
      <w:r w:rsidRPr="006F117A">
        <w:rPr>
          <w:rFonts w:cs="Times New Roman"/>
          <w:color w:val="auto"/>
          <w:sz w:val="28"/>
          <w:szCs w:val="28"/>
          <w:lang w:val="ru-RU"/>
        </w:rPr>
        <w:t>Шкарлат); на основе теоретической разработки проблемы «Национальная интеграция и этноконфессиональная идентичность» предложены рекомендации</w:t>
      </w:r>
      <w:r w:rsidR="009F7BD0" w:rsidRPr="006F117A">
        <w:rPr>
          <w:rFonts w:cs="Times New Roman"/>
          <w:color w:val="auto"/>
          <w:sz w:val="28"/>
          <w:szCs w:val="28"/>
          <w:lang w:val="ru-RU"/>
        </w:rPr>
        <w:t xml:space="preserve"> </w:t>
      </w:r>
      <w:r w:rsidRPr="006F117A">
        <w:rPr>
          <w:rFonts w:cs="Times New Roman"/>
          <w:color w:val="auto"/>
          <w:sz w:val="28"/>
          <w:szCs w:val="28"/>
          <w:lang w:val="ru-RU"/>
        </w:rPr>
        <w:t>по постановке, целям и методам религиеведческого образования в общеобразовательной школе (</w:t>
      </w:r>
      <w:r w:rsidR="00CC5040" w:rsidRPr="006F117A">
        <w:rPr>
          <w:rFonts w:cs="Times New Roman"/>
          <w:color w:val="auto"/>
          <w:sz w:val="28"/>
          <w:szCs w:val="28"/>
          <w:lang w:val="ru-RU"/>
        </w:rPr>
        <w:t>Г. </w:t>
      </w:r>
      <w:r w:rsidRPr="006F117A">
        <w:rPr>
          <w:rFonts w:cs="Times New Roman"/>
          <w:color w:val="auto"/>
          <w:sz w:val="28"/>
          <w:szCs w:val="28"/>
          <w:lang w:val="ru-RU"/>
        </w:rPr>
        <w:t xml:space="preserve">Круль, </w:t>
      </w:r>
      <w:r w:rsidR="00AA0288" w:rsidRPr="006F117A">
        <w:rPr>
          <w:rFonts w:cs="Times New Roman"/>
          <w:color w:val="auto"/>
          <w:sz w:val="28"/>
          <w:szCs w:val="28"/>
          <w:lang w:val="ru-RU"/>
        </w:rPr>
        <w:t>Л. </w:t>
      </w:r>
      <w:r w:rsidRPr="006F117A">
        <w:rPr>
          <w:rFonts w:cs="Times New Roman"/>
          <w:color w:val="auto"/>
          <w:sz w:val="28"/>
          <w:szCs w:val="28"/>
          <w:lang w:val="ru-RU"/>
        </w:rPr>
        <w:t>Шкарлат).</w:t>
      </w:r>
    </w:p>
    <w:p w:rsidR="0094117B" w:rsidRPr="001E450F" w:rsidRDefault="0094117B" w:rsidP="00227016">
      <w:pPr>
        <w:tabs>
          <w:tab w:val="left" w:pos="519"/>
        </w:tabs>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iCs/>
          <w:sz w:val="28"/>
          <w:szCs w:val="28"/>
        </w:rPr>
        <w:t xml:space="preserve">В исследованиях </w:t>
      </w:r>
      <w:r w:rsidRPr="001E450F">
        <w:rPr>
          <w:rFonts w:ascii="Times New Roman" w:hAnsi="Times New Roman" w:cs="Times New Roman"/>
          <w:i/>
          <w:iCs/>
          <w:sz w:val="28"/>
          <w:szCs w:val="28"/>
        </w:rPr>
        <w:t>методологических основ управления устойчивым развитием образовательных систем</w:t>
      </w:r>
      <w:r w:rsidRPr="001E450F">
        <w:rPr>
          <w:rFonts w:ascii="Times New Roman" w:hAnsi="Times New Roman" w:cs="Times New Roman"/>
          <w:iCs/>
          <w:sz w:val="28"/>
          <w:szCs w:val="28"/>
        </w:rPr>
        <w:t xml:space="preserve"> выявлены о</w:t>
      </w:r>
      <w:r w:rsidRPr="001E450F">
        <w:rPr>
          <w:rFonts w:ascii="Times New Roman" w:hAnsi="Times New Roman" w:cs="Times New Roman"/>
          <w:bCs/>
          <w:iCs/>
          <w:sz w:val="28"/>
          <w:szCs w:val="28"/>
        </w:rPr>
        <w:t xml:space="preserve">собенности управления системой образования в условиях ее реформирования с периода присоединения Крыма к России (1754) и до начала ХХ1 века, </w:t>
      </w:r>
      <w:r w:rsidRPr="001E450F">
        <w:rPr>
          <w:rFonts w:ascii="Times New Roman" w:hAnsi="Times New Roman" w:cs="Times New Roman"/>
          <w:sz w:val="28"/>
          <w:szCs w:val="28"/>
        </w:rPr>
        <w:t>раскрыто периодизацию эволюционных процессов, обоснование и разработку управленческого подхода к организации и развитию системы образования. Определены</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условия и механизмы организации системы образования в разных географических районах и населенных пунктах страны, базирующиеся на методе социокультурных ситуаций; раскрыта технология организационно-методической деятельности учебных округов</w:t>
      </w:r>
      <w:r w:rsidRPr="001E450F">
        <w:rPr>
          <w:rFonts w:ascii="Times New Roman" w:hAnsi="Times New Roman" w:cs="Times New Roman"/>
          <w:bCs/>
          <w:iCs/>
          <w:sz w:val="28"/>
          <w:szCs w:val="28"/>
        </w:rPr>
        <w:t>, актуализировано место и роль организационно-методической деятельности учебных округов</w:t>
      </w:r>
      <w:r w:rsidR="009F7BD0" w:rsidRPr="001E450F">
        <w:rPr>
          <w:rFonts w:ascii="Times New Roman" w:hAnsi="Times New Roman" w:cs="Times New Roman"/>
          <w:bCs/>
          <w:iCs/>
          <w:sz w:val="28"/>
          <w:szCs w:val="28"/>
        </w:rPr>
        <w:t xml:space="preserve"> </w:t>
      </w:r>
      <w:r w:rsidRPr="001E450F">
        <w:rPr>
          <w:rFonts w:ascii="Times New Roman" w:hAnsi="Times New Roman" w:cs="Times New Roman"/>
          <w:bCs/>
          <w:iCs/>
          <w:sz w:val="28"/>
          <w:szCs w:val="28"/>
        </w:rPr>
        <w:t>в развитии современной системы образования Крыма</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w:t>
      </w:r>
      <w:r w:rsidR="009F04F9" w:rsidRPr="001E450F">
        <w:rPr>
          <w:rFonts w:ascii="Times New Roman" w:hAnsi="Times New Roman" w:cs="Times New Roman"/>
          <w:sz w:val="28"/>
          <w:szCs w:val="28"/>
        </w:rPr>
        <w:t>Т. </w:t>
      </w:r>
      <w:r w:rsidRPr="001E450F">
        <w:rPr>
          <w:rFonts w:ascii="Times New Roman" w:hAnsi="Times New Roman" w:cs="Times New Roman"/>
          <w:sz w:val="28"/>
          <w:szCs w:val="28"/>
        </w:rPr>
        <w:t xml:space="preserve">Шушара, </w:t>
      </w:r>
      <w:r w:rsidR="009F04F9" w:rsidRPr="001E450F">
        <w:rPr>
          <w:rFonts w:ascii="Times New Roman" w:hAnsi="Times New Roman" w:cs="Times New Roman"/>
          <w:sz w:val="28"/>
          <w:szCs w:val="28"/>
        </w:rPr>
        <w:t>С. </w:t>
      </w:r>
      <w:r w:rsidRPr="001E450F">
        <w:rPr>
          <w:rFonts w:ascii="Times New Roman" w:hAnsi="Times New Roman" w:cs="Times New Roman"/>
          <w:sz w:val="28"/>
          <w:szCs w:val="28"/>
        </w:rPr>
        <w:t xml:space="preserve">Вишневский, </w:t>
      </w:r>
      <w:r w:rsidR="009F04F9" w:rsidRPr="001E450F">
        <w:rPr>
          <w:rFonts w:ascii="Times New Roman" w:hAnsi="Times New Roman" w:cs="Times New Roman"/>
          <w:sz w:val="28"/>
          <w:szCs w:val="28"/>
        </w:rPr>
        <w:t>В. </w:t>
      </w:r>
      <w:r w:rsidRPr="001E450F">
        <w:rPr>
          <w:rFonts w:ascii="Times New Roman" w:hAnsi="Times New Roman" w:cs="Times New Roman"/>
          <w:sz w:val="28"/>
          <w:szCs w:val="28"/>
        </w:rPr>
        <w:t>Вишневский).</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Результаты исследования легли в основу разработки образовательных программ и методических рекомендаций по организации научно-методической деятельности в рамках последипломного образования.</w:t>
      </w:r>
    </w:p>
    <w:p w:rsidR="0094117B" w:rsidRPr="001E450F" w:rsidRDefault="009F7BD0" w:rsidP="00227016">
      <w:pPr>
        <w:pStyle w:val="12"/>
        <w:ind w:firstLineChars="253" w:firstLine="708"/>
        <w:contextualSpacing/>
        <w:jc w:val="both"/>
        <w:rPr>
          <w:rFonts w:cs="Times New Roman"/>
          <w:sz w:val="28"/>
          <w:szCs w:val="28"/>
          <w:lang w:val="ru-RU"/>
        </w:rPr>
      </w:pPr>
      <w:r w:rsidRPr="001E450F">
        <w:rPr>
          <w:rFonts w:eastAsia="Times New Roman" w:cs="Times New Roman"/>
          <w:sz w:val="28"/>
          <w:szCs w:val="28"/>
          <w:lang w:val="ru-RU"/>
        </w:rPr>
        <w:t xml:space="preserve"> </w:t>
      </w:r>
      <w:r w:rsidR="0094117B" w:rsidRPr="001E450F">
        <w:rPr>
          <w:rFonts w:cs="Times New Roman"/>
          <w:bCs/>
          <w:i/>
          <w:sz w:val="28"/>
          <w:szCs w:val="28"/>
          <w:lang w:val="ru-RU"/>
        </w:rPr>
        <w:t xml:space="preserve">Инновационные исследования в области сравнительной педагогики </w:t>
      </w:r>
      <w:r w:rsidR="0094117B" w:rsidRPr="001E450F">
        <w:rPr>
          <w:rFonts w:cs="Times New Roman"/>
          <w:bCs/>
          <w:sz w:val="28"/>
          <w:szCs w:val="28"/>
          <w:lang w:val="ru-RU"/>
        </w:rPr>
        <w:t xml:space="preserve">выявили </w:t>
      </w:r>
      <w:r w:rsidR="0094117B" w:rsidRPr="001E450F">
        <w:rPr>
          <w:rFonts w:cs="Times New Roman"/>
          <w:sz w:val="28"/>
          <w:szCs w:val="28"/>
          <w:lang w:val="ru-RU"/>
        </w:rPr>
        <w:t>сущность кризиса воспитания толерантности молодежи в современном мире; стратегии развития образования в контексте глобализации зарубежных стран, в том числе США (</w:t>
      </w:r>
      <w:r w:rsidR="00EC0588" w:rsidRPr="001E450F">
        <w:rPr>
          <w:rFonts w:cs="Times New Roman"/>
          <w:sz w:val="28"/>
          <w:szCs w:val="28"/>
          <w:lang w:val="ru-RU"/>
        </w:rPr>
        <w:t>Ю. </w:t>
      </w:r>
      <w:r w:rsidR="0094117B" w:rsidRPr="001E450F">
        <w:rPr>
          <w:rFonts w:cs="Times New Roman"/>
          <w:sz w:val="28"/>
          <w:szCs w:val="28"/>
          <w:lang w:val="ru-RU"/>
        </w:rPr>
        <w:t xml:space="preserve">Топоркова, </w:t>
      </w:r>
      <w:r w:rsidR="00EC0588" w:rsidRPr="001E450F">
        <w:rPr>
          <w:rFonts w:cs="Times New Roman"/>
          <w:sz w:val="28"/>
          <w:szCs w:val="28"/>
          <w:lang w:val="ru-RU"/>
        </w:rPr>
        <w:t>Т. </w:t>
      </w:r>
      <w:r w:rsidR="0094117B" w:rsidRPr="001E450F">
        <w:rPr>
          <w:rFonts w:cs="Times New Roman"/>
          <w:sz w:val="28"/>
          <w:szCs w:val="28"/>
          <w:lang w:val="ru-RU"/>
        </w:rPr>
        <w:t xml:space="preserve">Гуриона, </w:t>
      </w:r>
      <w:r w:rsidR="00EC0588" w:rsidRPr="001E450F">
        <w:rPr>
          <w:rFonts w:cs="Times New Roman"/>
          <w:sz w:val="28"/>
          <w:szCs w:val="28"/>
          <w:lang w:val="ru-RU"/>
        </w:rPr>
        <w:t>Н. </w:t>
      </w:r>
      <w:r w:rsidR="0094117B" w:rsidRPr="001E450F">
        <w:rPr>
          <w:rFonts w:cs="Times New Roman"/>
          <w:sz w:val="28"/>
          <w:szCs w:val="28"/>
          <w:lang w:val="ru-RU"/>
        </w:rPr>
        <w:t>Грицик) Для воспитания толерантности у студентов филологического факультета СНТУ и Севастопольского Нахимовского высшего военно-мирского учебного заведения</w:t>
      </w:r>
      <w:r w:rsidRPr="001E450F">
        <w:rPr>
          <w:rFonts w:cs="Times New Roman"/>
          <w:sz w:val="28"/>
          <w:szCs w:val="28"/>
          <w:lang w:val="ru-RU"/>
        </w:rPr>
        <w:t xml:space="preserve"> </w:t>
      </w:r>
      <w:r w:rsidR="0094117B" w:rsidRPr="001E450F">
        <w:rPr>
          <w:rFonts w:cs="Times New Roman"/>
          <w:sz w:val="28"/>
          <w:szCs w:val="28"/>
          <w:lang w:val="ru-RU"/>
        </w:rPr>
        <w:t>на основе</w:t>
      </w:r>
      <w:r w:rsidRPr="001E450F">
        <w:rPr>
          <w:rFonts w:cs="Times New Roman"/>
          <w:sz w:val="28"/>
          <w:szCs w:val="28"/>
          <w:lang w:val="ru-RU"/>
        </w:rPr>
        <w:t xml:space="preserve"> </w:t>
      </w:r>
      <w:r w:rsidR="0094117B" w:rsidRPr="001E450F">
        <w:rPr>
          <w:rFonts w:cs="Times New Roman"/>
          <w:sz w:val="28"/>
          <w:szCs w:val="28"/>
          <w:lang w:val="ru-RU"/>
        </w:rPr>
        <w:t xml:space="preserve">разработан и апробирован спецкурс на английском языке. </w:t>
      </w:r>
    </w:p>
    <w:p w:rsidR="003711EF" w:rsidRPr="001E450F" w:rsidRDefault="0094117B" w:rsidP="00227016">
      <w:pPr>
        <w:pStyle w:val="12"/>
        <w:ind w:firstLineChars="253" w:firstLine="708"/>
        <w:contextualSpacing/>
        <w:jc w:val="both"/>
        <w:rPr>
          <w:rFonts w:cs="Times New Roman"/>
          <w:sz w:val="28"/>
          <w:szCs w:val="28"/>
          <w:lang w:val="ru-RU"/>
        </w:rPr>
      </w:pPr>
      <w:r w:rsidRPr="001E450F">
        <w:rPr>
          <w:rFonts w:cs="Times New Roman"/>
          <w:sz w:val="28"/>
          <w:szCs w:val="28"/>
          <w:lang w:val="ru-RU"/>
        </w:rPr>
        <w:t xml:space="preserve">В рамках исследований </w:t>
      </w:r>
      <w:r w:rsidRPr="001E450F">
        <w:rPr>
          <w:rFonts w:cs="Times New Roman"/>
          <w:i/>
          <w:sz w:val="28"/>
          <w:szCs w:val="28"/>
          <w:lang w:val="ru-RU"/>
        </w:rPr>
        <w:t>социокультурных трансформаций подростковой и молодежной субкультур (исторический аспект)</w:t>
      </w:r>
      <w:r w:rsidRPr="001E450F">
        <w:rPr>
          <w:rFonts w:cs="Times New Roman"/>
          <w:sz w:val="28"/>
          <w:szCs w:val="28"/>
          <w:lang w:val="ru-RU"/>
        </w:rPr>
        <w:t xml:space="preserve"> изучена динамика изменения толерантных/интолерантных установок в молодежной среде, и выявлены особенности ценностных ориентаций учащихся в сфере деятельности детских и молодежных организаций. Что предполагает сознательную ориентацию на культурные традиции прошлого как на актуальные ценности и, вследствие этого, культивирование традиционных этни</w:t>
      </w:r>
      <w:r w:rsidRPr="001E450F">
        <w:rPr>
          <w:rFonts w:cs="Times New Roman"/>
          <w:sz w:val="28"/>
          <w:szCs w:val="28"/>
          <w:lang w:val="ru-RU"/>
        </w:rPr>
        <w:softHyphen/>
        <w:t>ческих форм жизни, быта, социальной формы общественной организации детей и молодежи, в исторически обусловленных способах их социализации</w:t>
      </w:r>
      <w:r w:rsidR="009F7BD0" w:rsidRPr="001E450F">
        <w:rPr>
          <w:rFonts w:cs="Times New Roman"/>
          <w:sz w:val="28"/>
          <w:szCs w:val="28"/>
          <w:lang w:val="ru-RU"/>
        </w:rPr>
        <w:t xml:space="preserve"> </w:t>
      </w:r>
      <w:r w:rsidRPr="001E450F">
        <w:rPr>
          <w:rFonts w:cs="Times New Roman"/>
          <w:sz w:val="28"/>
          <w:szCs w:val="28"/>
          <w:lang w:val="ru-RU"/>
        </w:rPr>
        <w:t>(</w:t>
      </w:r>
      <w:r w:rsidR="00EC0588" w:rsidRPr="001E450F">
        <w:rPr>
          <w:rFonts w:cs="Times New Roman"/>
          <w:sz w:val="28"/>
          <w:szCs w:val="28"/>
          <w:lang w:val="ru-RU"/>
        </w:rPr>
        <w:t>С. </w:t>
      </w:r>
      <w:r w:rsidRPr="001E450F">
        <w:rPr>
          <w:rFonts w:cs="Times New Roman"/>
          <w:sz w:val="28"/>
          <w:szCs w:val="28"/>
          <w:lang w:val="ru-RU"/>
        </w:rPr>
        <w:t xml:space="preserve">Авраменко). </w:t>
      </w:r>
      <w:r w:rsidRPr="001E450F">
        <w:rPr>
          <w:rFonts w:cs="Times New Roman"/>
          <w:sz w:val="28"/>
          <w:szCs w:val="28"/>
          <w:lang w:val="ru-RU"/>
        </w:rPr>
        <w:lastRenderedPageBreak/>
        <w:t>Результатом исследования стало учебное пособие по воспитанию толерантности у детей и подростков в деятельности детских и молодежных организаций, занявшее</w:t>
      </w:r>
      <w:r w:rsidR="009F7BD0" w:rsidRPr="001E450F">
        <w:rPr>
          <w:rFonts w:cs="Times New Roman"/>
          <w:sz w:val="28"/>
          <w:szCs w:val="28"/>
          <w:lang w:val="ru-RU"/>
        </w:rPr>
        <w:t xml:space="preserve"> </w:t>
      </w:r>
      <w:r w:rsidRPr="001E450F">
        <w:rPr>
          <w:rFonts w:cs="Times New Roman"/>
          <w:sz w:val="28"/>
          <w:szCs w:val="28"/>
          <w:lang w:val="ru-RU"/>
        </w:rPr>
        <w:t>место первое место во Всероссийском конкурсе лучших молодежных практик</w:t>
      </w:r>
      <w:r w:rsidR="003711EF" w:rsidRPr="001E450F">
        <w:rPr>
          <w:rFonts w:cs="Times New Roman"/>
          <w:sz w:val="28"/>
          <w:szCs w:val="28"/>
          <w:lang w:val="ru-RU"/>
        </w:rPr>
        <w:t>.</w:t>
      </w:r>
    </w:p>
    <w:p w:rsidR="0094117B" w:rsidRPr="001E450F" w:rsidRDefault="0094117B" w:rsidP="00227016">
      <w:pPr>
        <w:pStyle w:val="12"/>
        <w:ind w:firstLineChars="253" w:firstLine="708"/>
        <w:contextualSpacing/>
        <w:jc w:val="both"/>
        <w:rPr>
          <w:rFonts w:cs="Times New Roman"/>
          <w:color w:val="252525"/>
          <w:sz w:val="28"/>
          <w:szCs w:val="28"/>
          <w:lang w:val="ru-RU"/>
        </w:rPr>
      </w:pPr>
      <w:r w:rsidRPr="001E450F">
        <w:rPr>
          <w:rFonts w:cs="Times New Roman"/>
          <w:sz w:val="28"/>
          <w:szCs w:val="28"/>
          <w:lang w:val="ru-RU"/>
        </w:rPr>
        <w:t>Проанализирован исторический опыт развития в Крыму гуманитарного образования, в том числе опыт формирования начального образования на родном языке</w:t>
      </w:r>
      <w:r w:rsidR="009F7BD0" w:rsidRPr="001E450F">
        <w:rPr>
          <w:rFonts w:cs="Times New Roman"/>
          <w:sz w:val="28"/>
          <w:szCs w:val="28"/>
          <w:lang w:val="ru-RU"/>
        </w:rPr>
        <w:t xml:space="preserve"> </w:t>
      </w:r>
      <w:r w:rsidRPr="001E450F">
        <w:rPr>
          <w:rFonts w:cs="Times New Roman"/>
          <w:sz w:val="28"/>
          <w:szCs w:val="28"/>
          <w:lang w:val="ru-RU"/>
        </w:rPr>
        <w:t>в многонациональном крымском социуме. Дано описание полилингвального образования как основы сохранения языкового наследия</w:t>
      </w:r>
      <w:r w:rsidR="009F7BD0" w:rsidRPr="001E450F">
        <w:rPr>
          <w:rFonts w:cs="Times New Roman"/>
          <w:sz w:val="28"/>
          <w:szCs w:val="28"/>
          <w:lang w:val="ru-RU"/>
        </w:rPr>
        <w:t xml:space="preserve"> </w:t>
      </w:r>
      <w:r w:rsidRPr="001E450F">
        <w:rPr>
          <w:rFonts w:cs="Times New Roman"/>
          <w:sz w:val="28"/>
          <w:szCs w:val="28"/>
          <w:lang w:val="ru-RU"/>
        </w:rPr>
        <w:t>и культурного разнообразия крымских татар в качестве исторического аспекта</w:t>
      </w:r>
      <w:r w:rsidR="009F7BD0" w:rsidRPr="001E450F">
        <w:rPr>
          <w:rFonts w:cs="Times New Roman"/>
          <w:sz w:val="28"/>
          <w:szCs w:val="28"/>
          <w:lang w:val="ru-RU"/>
        </w:rPr>
        <w:t xml:space="preserve"> </w:t>
      </w:r>
      <w:r w:rsidRPr="001E450F">
        <w:rPr>
          <w:rFonts w:cs="Times New Roman"/>
          <w:sz w:val="28"/>
          <w:szCs w:val="28"/>
          <w:lang w:val="ru-RU"/>
        </w:rPr>
        <w:t>образования в национальной школе,</w:t>
      </w:r>
      <w:r w:rsidR="009F7BD0" w:rsidRPr="001E450F">
        <w:rPr>
          <w:rFonts w:cs="Times New Roman"/>
          <w:sz w:val="28"/>
          <w:szCs w:val="28"/>
          <w:lang w:val="ru-RU"/>
        </w:rPr>
        <w:t xml:space="preserve"> </w:t>
      </w:r>
      <w:r w:rsidRPr="001E450F">
        <w:rPr>
          <w:rFonts w:cs="Times New Roman"/>
          <w:sz w:val="28"/>
          <w:szCs w:val="28"/>
          <w:lang w:val="ru-RU"/>
        </w:rPr>
        <w:t>Разработаны концептуальные подходы к</w:t>
      </w:r>
      <w:r w:rsidR="009F7BD0" w:rsidRPr="001E450F">
        <w:rPr>
          <w:rFonts w:cs="Times New Roman"/>
          <w:sz w:val="28"/>
          <w:szCs w:val="28"/>
          <w:lang w:val="ru-RU"/>
        </w:rPr>
        <w:t xml:space="preserve"> </w:t>
      </w:r>
      <w:r w:rsidRPr="001E450F">
        <w:rPr>
          <w:rFonts w:cs="Times New Roman"/>
          <w:sz w:val="28"/>
          <w:szCs w:val="28"/>
          <w:lang w:val="ru-RU"/>
        </w:rPr>
        <w:t>образованию на родном языке в современном полиэтническом крымском обществе, которые основаны на принципах многоязычия, поликультурного развития, стимулирования возрождения культурно-языковых традиций, развития культурно-этнических традиций младописьменных языков (</w:t>
      </w:r>
      <w:r w:rsidR="00EC0588" w:rsidRPr="001E450F">
        <w:rPr>
          <w:rFonts w:cs="Times New Roman"/>
          <w:sz w:val="28"/>
          <w:szCs w:val="28"/>
          <w:lang w:val="ru-RU"/>
        </w:rPr>
        <w:t>Э. </w:t>
      </w:r>
      <w:r w:rsidRPr="001E450F">
        <w:rPr>
          <w:rFonts w:cs="Times New Roman"/>
          <w:sz w:val="28"/>
          <w:szCs w:val="28"/>
          <w:lang w:val="ru-RU"/>
        </w:rPr>
        <w:t>Абибуллаева)</w:t>
      </w:r>
    </w:p>
    <w:p w:rsidR="0094117B" w:rsidRPr="006F117A" w:rsidRDefault="003711EF" w:rsidP="00227016">
      <w:pPr>
        <w:pStyle w:val="12"/>
        <w:ind w:firstLineChars="253" w:firstLine="708"/>
        <w:contextualSpacing/>
        <w:jc w:val="both"/>
        <w:rPr>
          <w:rFonts w:cs="Times New Roman"/>
          <w:color w:val="auto"/>
          <w:sz w:val="28"/>
          <w:szCs w:val="28"/>
          <w:lang w:val="ru-RU"/>
        </w:rPr>
      </w:pPr>
      <w:r w:rsidRPr="006F117A">
        <w:rPr>
          <w:rFonts w:cs="Times New Roman"/>
          <w:color w:val="auto"/>
          <w:sz w:val="28"/>
          <w:szCs w:val="28"/>
          <w:lang w:val="ru-RU"/>
        </w:rPr>
        <w:t>Изучены</w:t>
      </w:r>
      <w:r w:rsidR="0094117B" w:rsidRPr="006F117A">
        <w:rPr>
          <w:rFonts w:cs="Times New Roman"/>
          <w:color w:val="auto"/>
          <w:sz w:val="28"/>
          <w:szCs w:val="28"/>
          <w:lang w:val="ru-RU"/>
        </w:rPr>
        <w:t xml:space="preserve"> тенденции, подходы, модели, теории и практики отечественного и зарубежного опыта, показывающие целостную картину социализации детей и взрослых в деятельности учреждений опеки (Асря</w:t>
      </w:r>
      <w:r w:rsidRPr="006F117A">
        <w:rPr>
          <w:rFonts w:cs="Times New Roman"/>
          <w:color w:val="auto"/>
          <w:sz w:val="28"/>
          <w:szCs w:val="28"/>
          <w:lang w:val="ru-RU"/>
        </w:rPr>
        <w:t>н</w:t>
      </w:r>
      <w:r w:rsidR="0094117B" w:rsidRPr="006F117A">
        <w:rPr>
          <w:rFonts w:cs="Times New Roman"/>
          <w:color w:val="auto"/>
          <w:sz w:val="28"/>
          <w:szCs w:val="28"/>
          <w:lang w:val="ru-RU"/>
        </w:rPr>
        <w:t xml:space="preserve"> Крамаренко</w:t>
      </w:r>
      <w:r w:rsidRPr="006F117A">
        <w:rPr>
          <w:rFonts w:cs="Times New Roman"/>
          <w:color w:val="auto"/>
          <w:sz w:val="28"/>
          <w:szCs w:val="28"/>
          <w:lang w:val="ru-RU"/>
        </w:rPr>
        <w:t xml:space="preserve"> </w:t>
      </w:r>
      <w:r w:rsidR="0094117B" w:rsidRPr="006F117A">
        <w:rPr>
          <w:rFonts w:cs="Times New Roman"/>
          <w:color w:val="auto"/>
          <w:sz w:val="28"/>
          <w:szCs w:val="28"/>
          <w:lang w:val="ru-RU"/>
        </w:rPr>
        <w:t>Л.). На основании собранного материала разработана модель педагогической поддержки социализации детей в учреждениях опеки которая включает: линейно-циклический способ структурирования социальной</w:t>
      </w:r>
      <w:r w:rsidR="009F7BD0" w:rsidRPr="006F117A">
        <w:rPr>
          <w:rFonts w:cs="Times New Roman"/>
          <w:color w:val="auto"/>
          <w:sz w:val="28"/>
          <w:szCs w:val="28"/>
          <w:lang w:val="ru-RU"/>
        </w:rPr>
        <w:t xml:space="preserve"> </w:t>
      </w:r>
      <w:r w:rsidR="0094117B" w:rsidRPr="006F117A">
        <w:rPr>
          <w:rFonts w:cs="Times New Roman"/>
          <w:color w:val="auto"/>
          <w:sz w:val="28"/>
          <w:szCs w:val="28"/>
          <w:lang w:val="ru-RU"/>
        </w:rPr>
        <w:t>информации, предполагающий постепенное расширение сферы освоения социального пространства детьми: учреждение опеки – школа</w:t>
      </w:r>
      <w:r w:rsidR="009F7BD0" w:rsidRPr="006F117A">
        <w:rPr>
          <w:rFonts w:cs="Times New Roman"/>
          <w:color w:val="auto"/>
          <w:sz w:val="28"/>
          <w:szCs w:val="28"/>
          <w:lang w:val="ru-RU"/>
        </w:rPr>
        <w:t xml:space="preserve"> </w:t>
      </w:r>
      <w:r w:rsidR="0094117B" w:rsidRPr="006F117A">
        <w:rPr>
          <w:rFonts w:cs="Times New Roman"/>
          <w:color w:val="auto"/>
          <w:sz w:val="28"/>
          <w:szCs w:val="28"/>
          <w:lang w:val="ru-RU"/>
        </w:rPr>
        <w:t xml:space="preserve">– место проживания </w:t>
      </w:r>
      <w:r w:rsidRPr="006F117A">
        <w:rPr>
          <w:rFonts w:cs="Times New Roman"/>
          <w:color w:val="auto"/>
          <w:sz w:val="28"/>
          <w:szCs w:val="28"/>
          <w:lang w:val="ru-RU"/>
        </w:rPr>
        <w:t xml:space="preserve">– </w:t>
      </w:r>
      <w:r w:rsidR="0094117B" w:rsidRPr="006F117A">
        <w:rPr>
          <w:rFonts w:cs="Times New Roman"/>
          <w:color w:val="auto"/>
          <w:sz w:val="28"/>
          <w:szCs w:val="28"/>
          <w:lang w:val="ru-RU"/>
        </w:rPr>
        <w:t>учреждения или организации профессиональной деятельности;</w:t>
      </w:r>
      <w:r w:rsidR="009F7BD0" w:rsidRPr="006F117A">
        <w:rPr>
          <w:rFonts w:cs="Times New Roman"/>
          <w:color w:val="auto"/>
          <w:sz w:val="28"/>
          <w:szCs w:val="28"/>
          <w:lang w:val="ru-RU"/>
        </w:rPr>
        <w:t xml:space="preserve"> </w:t>
      </w:r>
      <w:r w:rsidR="0094117B" w:rsidRPr="006F117A">
        <w:rPr>
          <w:rFonts w:cs="Times New Roman"/>
          <w:color w:val="auto"/>
          <w:sz w:val="28"/>
          <w:szCs w:val="28"/>
          <w:lang w:val="ru-RU"/>
        </w:rPr>
        <w:t>условия реализации, позволяющие активизировать, систематизировать и интегрировать субъектный опыт ребенка, которая проходит апробацию в евпаторийском социальном центре.</w:t>
      </w:r>
    </w:p>
    <w:p w:rsidR="0094117B" w:rsidRPr="001E450F" w:rsidRDefault="0094117B" w:rsidP="00227016">
      <w:pPr>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 рамках исследований проблем </w:t>
      </w:r>
      <w:r w:rsidRPr="001E450F">
        <w:rPr>
          <w:rFonts w:ascii="Times New Roman" w:hAnsi="Times New Roman" w:cs="Times New Roman"/>
          <w:i/>
          <w:sz w:val="28"/>
          <w:szCs w:val="28"/>
        </w:rPr>
        <w:t xml:space="preserve">взаимодействия и преемственности формального, неформального и внеформального образования </w:t>
      </w:r>
      <w:r w:rsidRPr="001E450F">
        <w:rPr>
          <w:rFonts w:ascii="Times New Roman" w:hAnsi="Times New Roman" w:cs="Times New Roman"/>
          <w:sz w:val="28"/>
          <w:szCs w:val="28"/>
        </w:rPr>
        <w:t>раскрыты место и роль религиозного образования в системе государственной системы образования рассмотрена сущность православного и мусульманского образования как совокупности деятельности (познавательной, исполнительской, творческой, коммуникативной, религиозной), направленной на выявление и развитие духовно-нравственных качеств личности, природных задатков и способностей детей на основе удовлетворения их национально-религиозных и национально-культурных потребностей (</w:t>
      </w:r>
      <w:r w:rsidR="00EC0588" w:rsidRPr="001E450F">
        <w:rPr>
          <w:rFonts w:ascii="Times New Roman" w:hAnsi="Times New Roman" w:cs="Times New Roman"/>
          <w:sz w:val="28"/>
          <w:szCs w:val="28"/>
        </w:rPr>
        <w:t>Л. </w:t>
      </w:r>
      <w:r w:rsidRPr="001E450F">
        <w:rPr>
          <w:rFonts w:ascii="Times New Roman" w:hAnsi="Times New Roman" w:cs="Times New Roman"/>
          <w:sz w:val="28"/>
          <w:szCs w:val="28"/>
        </w:rPr>
        <w:t xml:space="preserve">Шкарлат, </w:t>
      </w:r>
      <w:r w:rsidR="00EC0588" w:rsidRPr="001E450F">
        <w:rPr>
          <w:rFonts w:ascii="Times New Roman" w:hAnsi="Times New Roman" w:cs="Times New Roman"/>
          <w:sz w:val="28"/>
          <w:szCs w:val="28"/>
        </w:rPr>
        <w:t>Н. </w:t>
      </w:r>
      <w:r w:rsidRPr="001E450F">
        <w:rPr>
          <w:rFonts w:ascii="Times New Roman" w:hAnsi="Times New Roman" w:cs="Times New Roman"/>
          <w:sz w:val="28"/>
          <w:szCs w:val="28"/>
        </w:rPr>
        <w:t>Доненко).</w:t>
      </w:r>
    </w:p>
    <w:p w:rsidR="0094117B" w:rsidRPr="001E450F" w:rsidRDefault="0094117B" w:rsidP="00227016">
      <w:pPr>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Определены и обоснованы условия развития инновационных процессов в системе профессионального образования Крыма в середине ХХ начале ХХ1 века: разработка нормативно-правовой базы деятельности учреждений профессионального образования; реструктуризация </w:t>
      </w:r>
      <w:r w:rsidRPr="001E450F">
        <w:rPr>
          <w:rFonts w:ascii="Times New Roman" w:hAnsi="Times New Roman" w:cs="Times New Roman"/>
          <w:sz w:val="28"/>
          <w:szCs w:val="28"/>
        </w:rPr>
        <w:lastRenderedPageBreak/>
        <w:t>учреждений системы профобразования на принципе оптимизации; определение стратегии развития системы профессионально-технического образования; поддержка гибких, интегративных, междисциплинарных форм организации фундаментальных и прикладных научных исследований Обоснованы организационно-педагогические, социально-педагогические, дидактические и эргономические условия взаимодействия учреждений профессионального образования и предприятий-заказчиков кадров (Вишневский в.))</w:t>
      </w:r>
    </w:p>
    <w:p w:rsidR="0094117B" w:rsidRPr="001E450F" w:rsidRDefault="003711EF" w:rsidP="00227016">
      <w:pPr>
        <w:pStyle w:val="13"/>
        <w:ind w:firstLineChars="253" w:firstLine="708"/>
        <w:contextualSpacing/>
        <w:jc w:val="both"/>
        <w:rPr>
          <w:rFonts w:ascii="Times New Roman" w:hAnsi="Times New Roman"/>
          <w:sz w:val="28"/>
          <w:szCs w:val="28"/>
        </w:rPr>
      </w:pPr>
      <w:r w:rsidRPr="001E450F">
        <w:rPr>
          <w:rFonts w:ascii="Times New Roman" w:hAnsi="Times New Roman"/>
          <w:sz w:val="28"/>
          <w:szCs w:val="28"/>
        </w:rPr>
        <w:t>Исследована</w:t>
      </w:r>
      <w:r w:rsidR="0094117B" w:rsidRPr="001E450F">
        <w:rPr>
          <w:rFonts w:ascii="Times New Roman" w:hAnsi="Times New Roman"/>
          <w:sz w:val="28"/>
          <w:szCs w:val="28"/>
        </w:rPr>
        <w:t xml:space="preserve"> педагогическая, просветительская и научно-методическая деятельность крымской интеллигенции конца XVIII-начала XX века:</w:t>
      </w:r>
      <w:r w:rsidR="009F7BD0" w:rsidRPr="001E450F">
        <w:rPr>
          <w:rFonts w:ascii="Times New Roman" w:hAnsi="Times New Roman"/>
          <w:sz w:val="28"/>
          <w:szCs w:val="28"/>
        </w:rPr>
        <w:t xml:space="preserve"> </w:t>
      </w:r>
      <w:r w:rsidR="0094117B" w:rsidRPr="001E450F">
        <w:rPr>
          <w:rFonts w:ascii="Times New Roman" w:hAnsi="Times New Roman"/>
          <w:sz w:val="28"/>
          <w:szCs w:val="28"/>
        </w:rPr>
        <w:t>И.</w:t>
      </w:r>
      <w:r w:rsidRPr="001E450F">
        <w:rPr>
          <w:rFonts w:ascii="Times New Roman" w:hAnsi="Times New Roman"/>
          <w:sz w:val="28"/>
          <w:szCs w:val="28"/>
        </w:rPr>
        <w:t> </w:t>
      </w:r>
      <w:r w:rsidR="0094117B" w:rsidRPr="001E450F">
        <w:rPr>
          <w:rFonts w:ascii="Times New Roman" w:hAnsi="Times New Roman"/>
          <w:sz w:val="28"/>
          <w:szCs w:val="28"/>
        </w:rPr>
        <w:t>Гаспринского</w:t>
      </w:r>
      <w:r w:rsidRPr="001E450F">
        <w:rPr>
          <w:rFonts w:ascii="Times New Roman" w:hAnsi="Times New Roman"/>
          <w:sz w:val="28"/>
          <w:szCs w:val="28"/>
        </w:rPr>
        <w:t>, Э. </w:t>
      </w:r>
      <w:r w:rsidR="0094117B" w:rsidRPr="001E450F">
        <w:rPr>
          <w:rFonts w:ascii="Times New Roman" w:hAnsi="Times New Roman"/>
          <w:sz w:val="28"/>
          <w:szCs w:val="28"/>
        </w:rPr>
        <w:t>Абибуллаевой,</w:t>
      </w:r>
      <w:r w:rsidR="009F7BD0" w:rsidRPr="001E450F">
        <w:rPr>
          <w:rFonts w:ascii="Times New Roman" w:hAnsi="Times New Roman"/>
          <w:sz w:val="28"/>
          <w:szCs w:val="28"/>
        </w:rPr>
        <w:t xml:space="preserve"> </w:t>
      </w:r>
      <w:r w:rsidR="0094117B" w:rsidRPr="001E450F">
        <w:rPr>
          <w:rFonts w:ascii="Times New Roman" w:hAnsi="Times New Roman"/>
          <w:sz w:val="28"/>
          <w:szCs w:val="28"/>
        </w:rPr>
        <w:t>Н.П.</w:t>
      </w:r>
      <w:r w:rsidRPr="001E450F">
        <w:rPr>
          <w:rFonts w:ascii="Times New Roman" w:hAnsi="Times New Roman"/>
          <w:sz w:val="28"/>
          <w:szCs w:val="28"/>
        </w:rPr>
        <w:t> </w:t>
      </w:r>
      <w:r w:rsidR="0094117B" w:rsidRPr="001E450F">
        <w:rPr>
          <w:rFonts w:ascii="Times New Roman" w:hAnsi="Times New Roman"/>
          <w:sz w:val="28"/>
          <w:szCs w:val="28"/>
        </w:rPr>
        <w:t>Декачева</w:t>
      </w:r>
      <w:r w:rsidRPr="001E450F">
        <w:rPr>
          <w:rFonts w:ascii="Times New Roman" w:hAnsi="Times New Roman"/>
          <w:sz w:val="28"/>
          <w:szCs w:val="28"/>
        </w:rPr>
        <w:t>, В. </w:t>
      </w:r>
      <w:r w:rsidR="0094117B" w:rsidRPr="001E450F">
        <w:rPr>
          <w:rFonts w:ascii="Times New Roman" w:hAnsi="Times New Roman"/>
          <w:sz w:val="28"/>
          <w:szCs w:val="28"/>
        </w:rPr>
        <w:t>Мироненко, С.</w:t>
      </w:r>
      <w:r w:rsidRPr="001E450F">
        <w:rPr>
          <w:rFonts w:ascii="Times New Roman" w:hAnsi="Times New Roman"/>
          <w:sz w:val="28"/>
          <w:szCs w:val="28"/>
        </w:rPr>
        <w:t> </w:t>
      </w:r>
      <w:r w:rsidR="0094117B" w:rsidRPr="001E450F">
        <w:rPr>
          <w:rFonts w:ascii="Times New Roman" w:hAnsi="Times New Roman"/>
          <w:sz w:val="28"/>
          <w:szCs w:val="28"/>
        </w:rPr>
        <w:t>Черкашенко</w:t>
      </w:r>
      <w:r w:rsidRPr="001E450F">
        <w:rPr>
          <w:rFonts w:ascii="Times New Roman" w:hAnsi="Times New Roman"/>
          <w:sz w:val="28"/>
          <w:szCs w:val="28"/>
        </w:rPr>
        <w:t>,</w:t>
      </w:r>
      <w:r w:rsidR="0094117B" w:rsidRPr="001E450F">
        <w:rPr>
          <w:rFonts w:ascii="Times New Roman" w:hAnsi="Times New Roman"/>
          <w:sz w:val="28"/>
          <w:szCs w:val="28"/>
        </w:rPr>
        <w:t xml:space="preserve"> </w:t>
      </w:r>
      <w:r w:rsidRPr="001E450F">
        <w:rPr>
          <w:rFonts w:ascii="Times New Roman" w:hAnsi="Times New Roman"/>
          <w:sz w:val="28"/>
          <w:szCs w:val="28"/>
        </w:rPr>
        <w:t>В. </w:t>
      </w:r>
      <w:r w:rsidR="0094117B" w:rsidRPr="001E450F">
        <w:rPr>
          <w:rFonts w:ascii="Times New Roman" w:hAnsi="Times New Roman"/>
          <w:sz w:val="28"/>
          <w:szCs w:val="28"/>
        </w:rPr>
        <w:t>Вишневским, Маркевича Хрулевым</w:t>
      </w:r>
      <w:r w:rsidR="00EC0588" w:rsidRPr="001E450F">
        <w:rPr>
          <w:rFonts w:ascii="Times New Roman" w:hAnsi="Times New Roman"/>
          <w:sz w:val="28"/>
          <w:szCs w:val="28"/>
        </w:rPr>
        <w:t xml:space="preserve"> </w:t>
      </w:r>
      <w:r w:rsidRPr="001E450F">
        <w:rPr>
          <w:rFonts w:ascii="Times New Roman" w:hAnsi="Times New Roman"/>
          <w:sz w:val="28"/>
          <w:szCs w:val="28"/>
        </w:rPr>
        <w:t xml:space="preserve">и др. </w:t>
      </w:r>
      <w:r w:rsidR="0094117B" w:rsidRPr="001E450F">
        <w:rPr>
          <w:rFonts w:ascii="Times New Roman" w:hAnsi="Times New Roman"/>
          <w:sz w:val="28"/>
          <w:szCs w:val="28"/>
        </w:rPr>
        <w:t>Результаты их исследований опубликованы в монографиях и нашли свое применение:</w:t>
      </w:r>
      <w:r w:rsidR="009F7BD0" w:rsidRPr="001E450F">
        <w:rPr>
          <w:rFonts w:ascii="Times New Roman" w:hAnsi="Times New Roman"/>
          <w:sz w:val="28"/>
          <w:szCs w:val="28"/>
        </w:rPr>
        <w:t xml:space="preserve"> </w:t>
      </w:r>
      <w:r w:rsidR="0094117B" w:rsidRPr="001E450F">
        <w:rPr>
          <w:rFonts w:ascii="Times New Roman" w:hAnsi="Times New Roman"/>
          <w:sz w:val="28"/>
          <w:szCs w:val="28"/>
        </w:rPr>
        <w:t>учебные пособия для начальной школы и методические рекомендации к ним</w:t>
      </w:r>
      <w:r w:rsidR="00EC0588" w:rsidRPr="001E450F">
        <w:rPr>
          <w:rFonts w:ascii="Times New Roman" w:hAnsi="Times New Roman"/>
          <w:sz w:val="28"/>
          <w:szCs w:val="28"/>
        </w:rPr>
        <w:t xml:space="preserve"> С. </w:t>
      </w:r>
      <w:r w:rsidR="0094117B" w:rsidRPr="001E450F">
        <w:rPr>
          <w:rFonts w:ascii="Times New Roman" w:hAnsi="Times New Roman"/>
          <w:sz w:val="28"/>
          <w:szCs w:val="28"/>
        </w:rPr>
        <w:t>Черкашенко используется в Новом Буге при преподавание методики развития речи и ознакомления с окружающим; учебники Деркачева, увидевшие свет благодаря Мироненко используются во внеклассной работе</w:t>
      </w:r>
      <w:r w:rsidR="009F7BD0" w:rsidRPr="001E450F">
        <w:rPr>
          <w:rFonts w:ascii="Times New Roman" w:hAnsi="Times New Roman"/>
          <w:sz w:val="28"/>
          <w:szCs w:val="28"/>
        </w:rPr>
        <w:t xml:space="preserve"> </w:t>
      </w:r>
      <w:r w:rsidR="0094117B" w:rsidRPr="001E450F">
        <w:rPr>
          <w:rFonts w:ascii="Times New Roman" w:hAnsi="Times New Roman"/>
          <w:sz w:val="28"/>
          <w:szCs w:val="28"/>
        </w:rPr>
        <w:t>начальных школ Севастополя; рекомендации Маркова по организации тьютерства нашли свое воплощение в методическом пособии Попова по организации работы тьютера, которое апробируется в ГПА; на основании рекомендаций Маркевича по организации экскурсионной деятельности гимназистов Таврической губернии. Хрулевым и Вишневским С. разработаны маршруты экскурсий для программа летней</w:t>
      </w:r>
      <w:r w:rsidR="009F7BD0" w:rsidRPr="001E450F">
        <w:rPr>
          <w:rFonts w:ascii="Times New Roman" w:hAnsi="Times New Roman"/>
          <w:sz w:val="28"/>
          <w:szCs w:val="28"/>
        </w:rPr>
        <w:t xml:space="preserve"> </w:t>
      </w:r>
      <w:r w:rsidR="0094117B" w:rsidRPr="001E450F">
        <w:rPr>
          <w:rFonts w:ascii="Times New Roman" w:hAnsi="Times New Roman"/>
          <w:sz w:val="28"/>
          <w:szCs w:val="28"/>
        </w:rPr>
        <w:t>школы этнопедагогики и этнокультуры.</w:t>
      </w:r>
    </w:p>
    <w:p w:rsidR="0094117B" w:rsidRPr="001E450F" w:rsidRDefault="0094117B" w:rsidP="00227016">
      <w:pPr>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 рамках последнего направления </w:t>
      </w:r>
      <w:r w:rsidR="003711EF" w:rsidRPr="001E450F">
        <w:rPr>
          <w:rFonts w:ascii="Times New Roman" w:hAnsi="Times New Roman" w:cs="Times New Roman"/>
          <w:sz w:val="28"/>
          <w:szCs w:val="28"/>
        </w:rPr>
        <w:t>И. </w:t>
      </w:r>
      <w:r w:rsidRPr="001E450F">
        <w:rPr>
          <w:rFonts w:ascii="Times New Roman" w:hAnsi="Times New Roman" w:cs="Times New Roman"/>
          <w:sz w:val="28"/>
          <w:szCs w:val="28"/>
        </w:rPr>
        <w:t>Андрусева, в своих исследования раскрыла корреляционные зависимости целей и содержания образования, сделаны выводы о необходимости коррекции подходов к конструированию содержания начального образования в соответствии с приоритетными целями на современном этапе его развития. Обосновала положение о приобщении современных школьников к культурному опыту человечества путем обеспечения преемственности содержания естественнонаучного образования между начальной и основной школой, реализация которого обеспечивается конструированием содержания учебных предметов «окружающий мир», «природоведение», «краеведение» на следующих культурологических идеях: целостность природы;</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нравственно-этические нормы отношения к природе, самому себе, другим людям. Разработала</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и апробировала учебно-методическое сопровождение образовательного процесса, направленное на преподавание предметов «окружающий мир», «природоведение», «краеведение»</w:t>
      </w:r>
    </w:p>
    <w:p w:rsidR="0094117B" w:rsidRPr="001E450F" w:rsidRDefault="0094117B" w:rsidP="00227016">
      <w:pPr>
        <w:pStyle w:val="13"/>
        <w:ind w:firstLineChars="253" w:firstLine="708"/>
        <w:contextualSpacing/>
        <w:jc w:val="both"/>
        <w:rPr>
          <w:rFonts w:ascii="Times New Roman" w:hAnsi="Times New Roman"/>
          <w:sz w:val="28"/>
          <w:szCs w:val="28"/>
        </w:rPr>
      </w:pPr>
      <w:r w:rsidRPr="001E450F">
        <w:rPr>
          <w:rFonts w:ascii="Times New Roman" w:hAnsi="Times New Roman"/>
          <w:sz w:val="28"/>
          <w:szCs w:val="28"/>
        </w:rPr>
        <w:t xml:space="preserve">Возрождение национальной школы требует усовершенствования подготовки современного учителя к педагогической деятельности соответственно социально-экономическим, национально-региональным </w:t>
      </w:r>
      <w:r w:rsidRPr="001E450F">
        <w:rPr>
          <w:rFonts w:ascii="Times New Roman" w:hAnsi="Times New Roman"/>
          <w:sz w:val="28"/>
          <w:szCs w:val="28"/>
        </w:rPr>
        <w:lastRenderedPageBreak/>
        <w:t>условиям существования общества. Именно в школе закладываются основы мировоззрения, прививается любовь к родному языку, уважение к собственному народу и соседям по региону, его истории, традициям и культуре, формируется первый опыт межэтнических отношений.</w:t>
      </w:r>
    </w:p>
    <w:p w:rsidR="0094117B" w:rsidRPr="001E450F" w:rsidRDefault="0094117B" w:rsidP="00227016">
      <w:pPr>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Задача педагогов построить учебно-воспитательный процесс, целью которого является формирования национального самосознания, развитие у ребенка системы общечеловеческих ценностей, понимания роли своей нации, этноса в мировом историческом процессе. В этих условиях актуальны исследования</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особенности</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подготовки будущих специалистов дошкольного образования к работе с детьми в полиэтническом социуме Крыма</w:t>
      </w:r>
      <w:r w:rsidR="00E665C0" w:rsidRPr="001E450F">
        <w:rPr>
          <w:rFonts w:ascii="Times New Roman" w:hAnsi="Times New Roman" w:cs="Times New Roman"/>
          <w:sz w:val="28"/>
          <w:szCs w:val="28"/>
        </w:rPr>
        <w:t xml:space="preserve"> </w:t>
      </w:r>
      <w:r w:rsidRPr="001E450F">
        <w:rPr>
          <w:rFonts w:ascii="Times New Roman" w:hAnsi="Times New Roman" w:cs="Times New Roman"/>
          <w:sz w:val="28"/>
          <w:szCs w:val="28"/>
        </w:rPr>
        <w:t>(</w:t>
      </w:r>
      <w:r w:rsidR="00E665C0" w:rsidRPr="001E450F">
        <w:rPr>
          <w:rFonts w:ascii="Times New Roman" w:hAnsi="Times New Roman" w:cs="Times New Roman"/>
          <w:sz w:val="28"/>
          <w:szCs w:val="28"/>
        </w:rPr>
        <w:t>Л. </w:t>
      </w:r>
      <w:r w:rsidRPr="001E450F">
        <w:rPr>
          <w:rFonts w:ascii="Times New Roman" w:hAnsi="Times New Roman" w:cs="Times New Roman"/>
          <w:sz w:val="28"/>
          <w:szCs w:val="28"/>
        </w:rPr>
        <w:t xml:space="preserve">Кадырова, </w:t>
      </w:r>
      <w:r w:rsidR="00E665C0" w:rsidRPr="001E450F">
        <w:rPr>
          <w:rFonts w:ascii="Times New Roman" w:hAnsi="Times New Roman" w:cs="Times New Roman"/>
          <w:sz w:val="28"/>
          <w:szCs w:val="28"/>
        </w:rPr>
        <w:t>Е. </w:t>
      </w:r>
      <w:r w:rsidRPr="001E450F">
        <w:rPr>
          <w:rFonts w:ascii="Times New Roman" w:hAnsi="Times New Roman" w:cs="Times New Roman"/>
          <w:sz w:val="28"/>
          <w:szCs w:val="28"/>
        </w:rPr>
        <w:t xml:space="preserve">Шишлевская); Формирование. культурологической </w:t>
      </w:r>
      <w:r w:rsidR="002D4F23" w:rsidRPr="001E450F">
        <w:rPr>
          <w:rFonts w:ascii="Times New Roman" w:hAnsi="Times New Roman" w:cs="Times New Roman"/>
          <w:sz w:val="28"/>
          <w:szCs w:val="28"/>
        </w:rPr>
        <w:t>компетенции</w:t>
      </w:r>
      <w:r w:rsidRPr="001E450F">
        <w:rPr>
          <w:rFonts w:ascii="Times New Roman" w:hAnsi="Times New Roman" w:cs="Times New Roman"/>
          <w:sz w:val="28"/>
          <w:szCs w:val="28"/>
        </w:rPr>
        <w:t xml:space="preserve"> </w:t>
      </w:r>
      <w:r w:rsidR="002D4F23" w:rsidRPr="001E450F">
        <w:rPr>
          <w:rFonts w:ascii="Times New Roman" w:hAnsi="Times New Roman" w:cs="Times New Roman"/>
          <w:sz w:val="28"/>
          <w:szCs w:val="28"/>
        </w:rPr>
        <w:t>будущего</w:t>
      </w:r>
      <w:r w:rsidRPr="001E450F">
        <w:rPr>
          <w:rFonts w:ascii="Times New Roman" w:hAnsi="Times New Roman" w:cs="Times New Roman"/>
          <w:sz w:val="28"/>
          <w:szCs w:val="28"/>
        </w:rPr>
        <w:t xml:space="preserve"> учителя иностранного </w:t>
      </w:r>
      <w:r w:rsidR="002D4F23" w:rsidRPr="001E450F">
        <w:rPr>
          <w:rFonts w:ascii="Times New Roman" w:hAnsi="Times New Roman" w:cs="Times New Roman"/>
          <w:sz w:val="28"/>
          <w:szCs w:val="28"/>
        </w:rPr>
        <w:t>языка</w:t>
      </w:r>
      <w:r w:rsidRPr="001E450F">
        <w:rPr>
          <w:rFonts w:ascii="Times New Roman" w:hAnsi="Times New Roman" w:cs="Times New Roman"/>
          <w:sz w:val="28"/>
          <w:szCs w:val="28"/>
        </w:rPr>
        <w:t xml:space="preserve"> (</w:t>
      </w:r>
      <w:r w:rsidR="00E665C0" w:rsidRPr="001E450F">
        <w:rPr>
          <w:rFonts w:ascii="Times New Roman" w:hAnsi="Times New Roman" w:cs="Times New Roman"/>
          <w:sz w:val="28"/>
          <w:szCs w:val="28"/>
        </w:rPr>
        <w:t>Н. </w:t>
      </w:r>
      <w:r w:rsidRPr="001E450F">
        <w:rPr>
          <w:rFonts w:ascii="Times New Roman" w:hAnsi="Times New Roman" w:cs="Times New Roman"/>
          <w:sz w:val="28"/>
          <w:szCs w:val="28"/>
        </w:rPr>
        <w:t>Грицак),</w:t>
      </w:r>
      <w:r w:rsidR="009F7BD0" w:rsidRPr="001E450F">
        <w:rPr>
          <w:rFonts w:ascii="Times New Roman" w:hAnsi="Times New Roman" w:cs="Times New Roman"/>
          <w:sz w:val="28"/>
          <w:szCs w:val="28"/>
        </w:rPr>
        <w:t xml:space="preserve"> </w:t>
      </w:r>
      <w:r w:rsidRPr="001E450F">
        <w:rPr>
          <w:rFonts w:ascii="Times New Roman" w:hAnsi="Times New Roman" w:cs="Times New Roman"/>
          <w:sz w:val="28"/>
          <w:szCs w:val="28"/>
        </w:rPr>
        <w:t>будущих учителей к полиэтническому воспитанию младших школьников в Автономной республике Крым (</w:t>
      </w:r>
      <w:r w:rsidR="00E665C0" w:rsidRPr="001E450F">
        <w:rPr>
          <w:rFonts w:ascii="Times New Roman" w:hAnsi="Times New Roman" w:cs="Times New Roman"/>
          <w:sz w:val="28"/>
          <w:szCs w:val="28"/>
        </w:rPr>
        <w:t>Е. </w:t>
      </w:r>
      <w:r w:rsidRPr="001E450F">
        <w:rPr>
          <w:rFonts w:ascii="Times New Roman" w:hAnsi="Times New Roman" w:cs="Times New Roman"/>
          <w:sz w:val="28"/>
          <w:szCs w:val="28"/>
        </w:rPr>
        <w:t xml:space="preserve">Бубнов), воспитание толерантности младших школьников условиях </w:t>
      </w:r>
      <w:r w:rsidR="00E665C0" w:rsidRPr="001E450F">
        <w:rPr>
          <w:rFonts w:ascii="Times New Roman" w:hAnsi="Times New Roman" w:cs="Times New Roman"/>
          <w:sz w:val="28"/>
          <w:szCs w:val="28"/>
        </w:rPr>
        <w:t>поликультурного</w:t>
      </w:r>
      <w:r w:rsidRPr="001E450F">
        <w:rPr>
          <w:rFonts w:ascii="Times New Roman" w:hAnsi="Times New Roman" w:cs="Times New Roman"/>
          <w:sz w:val="28"/>
          <w:szCs w:val="28"/>
        </w:rPr>
        <w:t xml:space="preserve"> образовательного пространства (</w:t>
      </w:r>
      <w:r w:rsidR="00E665C0" w:rsidRPr="001E450F">
        <w:rPr>
          <w:rFonts w:ascii="Times New Roman" w:hAnsi="Times New Roman" w:cs="Times New Roman"/>
          <w:sz w:val="28"/>
          <w:szCs w:val="28"/>
        </w:rPr>
        <w:t>Т. </w:t>
      </w:r>
      <w:r w:rsidRPr="001E450F">
        <w:rPr>
          <w:rFonts w:ascii="Times New Roman" w:hAnsi="Times New Roman" w:cs="Times New Roman"/>
          <w:sz w:val="28"/>
          <w:szCs w:val="28"/>
          <w:lang w:eastAsia="uk-UA"/>
        </w:rPr>
        <w:t xml:space="preserve">Гурова). Рассматривая подготовку педагогов к профессиональной деятельности в условиях поликультурного региона разработаны концептуальные основы этой подготовки и модель их реализации, методика работы с детьми, родителями и </w:t>
      </w:r>
      <w:r w:rsidR="00E665C0" w:rsidRPr="001E450F">
        <w:rPr>
          <w:rFonts w:ascii="Times New Roman" w:hAnsi="Times New Roman" w:cs="Times New Roman"/>
          <w:sz w:val="28"/>
          <w:szCs w:val="28"/>
          <w:lang w:eastAsia="uk-UA"/>
        </w:rPr>
        <w:t>педагогами</w:t>
      </w:r>
      <w:r w:rsidRPr="001E450F">
        <w:rPr>
          <w:rFonts w:ascii="Times New Roman" w:hAnsi="Times New Roman" w:cs="Times New Roman"/>
          <w:sz w:val="28"/>
          <w:szCs w:val="28"/>
          <w:lang w:eastAsia="uk-UA"/>
        </w:rPr>
        <w:t xml:space="preserve">, которая успешно используется на курсах повышения квалификации. </w:t>
      </w:r>
    </w:p>
    <w:p w:rsidR="0094117B" w:rsidRPr="001E450F" w:rsidRDefault="0094117B" w:rsidP="00227016">
      <w:pPr>
        <w:spacing w:after="0" w:line="240" w:lineRule="auto"/>
        <w:ind w:firstLineChars="253" w:firstLine="708"/>
        <w:contextualSpacing/>
        <w:jc w:val="both"/>
        <w:rPr>
          <w:rFonts w:ascii="Times New Roman" w:hAnsi="Times New Roman" w:cs="Times New Roman"/>
          <w:sz w:val="28"/>
          <w:szCs w:val="28"/>
        </w:rPr>
      </w:pPr>
      <w:r w:rsidRPr="001E450F">
        <w:rPr>
          <w:rFonts w:ascii="Times New Roman" w:hAnsi="Times New Roman" w:cs="Times New Roman"/>
          <w:sz w:val="28"/>
          <w:szCs w:val="28"/>
        </w:rPr>
        <w:t>Таким образом исследования в области этнопедагогики и истории педагогики востребованы для сохранение и развитие историко-культурного, педагогического наследия народов, проживающих в Крыму, распространение объективной информации об их прошлом и настоящем, создание в обществе атмосферы уважения к их достижениям, дальнейшее развитие традиций взаимодействия культур и народов.</w:t>
      </w:r>
    </w:p>
    <w:p w:rsidR="0094117B" w:rsidRPr="001E450F" w:rsidRDefault="0094117B" w:rsidP="00227016">
      <w:pPr>
        <w:spacing w:after="0" w:line="240" w:lineRule="auto"/>
        <w:ind w:firstLineChars="253" w:firstLine="698"/>
        <w:contextualSpacing/>
        <w:jc w:val="both"/>
        <w:rPr>
          <w:rFonts w:ascii="Times New Roman" w:hAnsi="Times New Roman" w:cs="Times New Roman"/>
          <w:sz w:val="28"/>
          <w:szCs w:val="28"/>
        </w:rPr>
      </w:pPr>
      <w:r w:rsidRPr="001E450F">
        <w:rPr>
          <w:rFonts w:ascii="Times New Roman" w:hAnsi="Times New Roman" w:cs="Times New Roman"/>
          <w:spacing w:val="-4"/>
          <w:sz w:val="28"/>
          <w:szCs w:val="28"/>
          <w:shd w:val="clear" w:color="auto" w:fill="FFFFFF"/>
        </w:rPr>
        <w:t xml:space="preserve">Содержание диссертационных исследований </w:t>
      </w:r>
      <w:r w:rsidRPr="001E450F">
        <w:rPr>
          <w:rFonts w:ascii="Times New Roman" w:hAnsi="Times New Roman" w:cs="Times New Roman"/>
          <w:sz w:val="28"/>
          <w:szCs w:val="28"/>
          <w:shd w:val="clear" w:color="auto" w:fill="FFFFFF"/>
        </w:rPr>
        <w:t>нашли свое выражение в 15 монография из них 5 коллективных, 3 учебных пособиях, 25 методических рекомендациях.</w:t>
      </w:r>
    </w:p>
    <w:p w:rsidR="0094117B" w:rsidRPr="001E450F" w:rsidRDefault="0094117B" w:rsidP="00227016">
      <w:pPr>
        <w:spacing w:after="0" w:line="240" w:lineRule="auto"/>
        <w:ind w:firstLineChars="253" w:firstLine="708"/>
        <w:contextualSpacing/>
        <w:jc w:val="both"/>
        <w:rPr>
          <w:rFonts w:ascii="Times New Roman" w:hAnsi="Times New Roman" w:cs="Times New Roman"/>
          <w:color w:val="000000"/>
          <w:sz w:val="28"/>
          <w:szCs w:val="28"/>
        </w:rPr>
      </w:pPr>
      <w:r w:rsidRPr="001E450F">
        <w:rPr>
          <w:rFonts w:ascii="Times New Roman" w:hAnsi="Times New Roman" w:cs="Times New Roman"/>
          <w:color w:val="000000"/>
          <w:sz w:val="28"/>
          <w:szCs w:val="28"/>
        </w:rPr>
        <w:t>Научной школе</w:t>
      </w:r>
      <w:r w:rsidR="009F7BD0" w:rsidRPr="001E450F">
        <w:rPr>
          <w:rFonts w:ascii="Times New Roman" w:hAnsi="Times New Roman" w:cs="Times New Roman"/>
          <w:color w:val="000000"/>
          <w:sz w:val="28"/>
          <w:szCs w:val="28"/>
        </w:rPr>
        <w:t xml:space="preserve"> </w:t>
      </w:r>
      <w:r w:rsidR="00E665C0" w:rsidRPr="001E450F">
        <w:rPr>
          <w:rFonts w:ascii="Times New Roman" w:hAnsi="Times New Roman" w:cs="Times New Roman"/>
          <w:color w:val="000000"/>
          <w:sz w:val="28"/>
          <w:szCs w:val="28"/>
        </w:rPr>
        <w:t>«</w:t>
      </w:r>
      <w:r w:rsidRPr="001E450F">
        <w:rPr>
          <w:rFonts w:ascii="Times New Roman" w:hAnsi="Times New Roman" w:cs="Times New Roman"/>
          <w:sz w:val="28"/>
          <w:szCs w:val="28"/>
        </w:rPr>
        <w:t>Этнопедагогики и истории педагогики</w:t>
      </w:r>
      <w:r w:rsidR="00E665C0" w:rsidRPr="001E450F">
        <w:rPr>
          <w:rFonts w:ascii="Times New Roman" w:hAnsi="Times New Roman" w:cs="Times New Roman"/>
          <w:sz w:val="28"/>
          <w:szCs w:val="28"/>
        </w:rPr>
        <w:t>»</w:t>
      </w:r>
      <w:r w:rsidRPr="001E450F">
        <w:rPr>
          <w:rFonts w:ascii="Times New Roman" w:hAnsi="Times New Roman" w:cs="Times New Roman"/>
          <w:color w:val="000000"/>
          <w:sz w:val="28"/>
          <w:szCs w:val="28"/>
        </w:rPr>
        <w:t xml:space="preserve"> свойственна высокая мотивация творчества, т.к. коллектив исследователей научной школы способен обеспечить комплексное обоснование и разработку функционирования инновационных образовательных процессов на методологическом, теоретическом и технологически-практическом уровнях. Цель методологического уровня исследования инновационных образовательных процессов заключается в интеграции их закономерностей и принципов, раскрытии возможностей различных подходов и методов научного познания в понимании сущности и истоков зарождения, становления и утверждения нового в науке. Значимость теоретических исследований образовательных инноваций заключается в уточнении, сбалансированности и систематизации понятийно-категориального поля научной практики, разработке типологии инноваций, определении эффективных условий и </w:t>
      </w:r>
      <w:r w:rsidRPr="001E450F">
        <w:rPr>
          <w:rFonts w:ascii="Times New Roman" w:hAnsi="Times New Roman" w:cs="Times New Roman"/>
          <w:color w:val="000000"/>
          <w:sz w:val="28"/>
          <w:szCs w:val="28"/>
        </w:rPr>
        <w:lastRenderedPageBreak/>
        <w:t>путей создание, диффузии и реализации нововведений, разработке критериев оценки новых идей, теорий, технологий</w:t>
      </w:r>
      <w:r w:rsidR="003711EF" w:rsidRPr="001E450F">
        <w:rPr>
          <w:rFonts w:ascii="Times New Roman" w:hAnsi="Times New Roman" w:cs="Times New Roman"/>
          <w:color w:val="000000"/>
          <w:sz w:val="28"/>
          <w:szCs w:val="28"/>
        </w:rPr>
        <w:t>, а т</w:t>
      </w:r>
      <w:r w:rsidRPr="001E450F">
        <w:rPr>
          <w:rFonts w:ascii="Times New Roman" w:hAnsi="Times New Roman" w:cs="Times New Roman"/>
          <w:color w:val="000000"/>
          <w:sz w:val="28"/>
          <w:szCs w:val="28"/>
        </w:rPr>
        <w:t xml:space="preserve">еоретический уровень интеграции представляет собой синтез концепций, теорий, систем как непосредственно в сфере педагогической инноватики, так и на междисциплинарном уровне. </w:t>
      </w:r>
    </w:p>
    <w:p w:rsidR="003C52F4" w:rsidRDefault="003C52F4" w:rsidP="00227016">
      <w:pPr>
        <w:spacing w:after="0"/>
        <w:contextualSpacing/>
        <w:jc w:val="center"/>
        <w:rPr>
          <w:rFonts w:ascii="Times New Roman" w:hAnsi="Times New Roman" w:cs="Times New Roman"/>
          <w:b/>
          <w:sz w:val="28"/>
          <w:szCs w:val="28"/>
        </w:rPr>
      </w:pPr>
    </w:p>
    <w:p w:rsidR="006F117A" w:rsidRDefault="006F117A" w:rsidP="00227016">
      <w:pPr>
        <w:spacing w:after="0"/>
        <w:contextualSpacing/>
        <w:jc w:val="center"/>
        <w:rPr>
          <w:rFonts w:ascii="Times New Roman" w:hAnsi="Times New Roman" w:cs="Times New Roman"/>
          <w:b/>
          <w:sz w:val="28"/>
          <w:szCs w:val="28"/>
        </w:rPr>
      </w:pPr>
    </w:p>
    <w:p w:rsidR="003C52F4" w:rsidRPr="006F117A" w:rsidRDefault="00903E63" w:rsidP="00A02AE8">
      <w:pPr>
        <w:pStyle w:val="2"/>
        <w:spacing w:before="0"/>
        <w:contextualSpacing/>
        <w:jc w:val="center"/>
        <w:rPr>
          <w:rFonts w:ascii="Times New Roman" w:hAnsi="Times New Roman" w:cs="Times New Roman"/>
          <w:color w:val="auto"/>
          <w:sz w:val="28"/>
          <w:szCs w:val="28"/>
        </w:rPr>
      </w:pPr>
      <w:bookmarkStart w:id="151" w:name="_Toc183466078"/>
      <w:r w:rsidRPr="006F117A">
        <w:rPr>
          <w:rFonts w:ascii="Times New Roman" w:hAnsi="Times New Roman" w:cs="Times New Roman"/>
          <w:color w:val="auto"/>
          <w:sz w:val="28"/>
          <w:szCs w:val="28"/>
        </w:rPr>
        <w:t>3</w:t>
      </w:r>
      <w:r w:rsidR="00EB1D41" w:rsidRPr="006F117A">
        <w:rPr>
          <w:rFonts w:ascii="Times New Roman" w:hAnsi="Times New Roman" w:cs="Times New Roman"/>
          <w:color w:val="auto"/>
          <w:sz w:val="28"/>
          <w:szCs w:val="28"/>
        </w:rPr>
        <w:t>.3.</w:t>
      </w:r>
      <w:r w:rsidR="00EB1D41" w:rsidRPr="006F117A">
        <w:rPr>
          <w:rFonts w:ascii="Times New Roman" w:hAnsi="Times New Roman" w:cs="Times New Roman"/>
          <w:color w:val="auto"/>
          <w:sz w:val="28"/>
          <w:szCs w:val="28"/>
        </w:rPr>
        <w:tab/>
        <w:t xml:space="preserve">Научные школы </w:t>
      </w:r>
      <w:r w:rsidR="00775588" w:rsidRPr="006F117A">
        <w:rPr>
          <w:rFonts w:ascii="Times New Roman" w:hAnsi="Times New Roman" w:cs="Times New Roman"/>
          <w:color w:val="auto"/>
          <w:sz w:val="28"/>
          <w:szCs w:val="28"/>
        </w:rPr>
        <w:t>Д</w:t>
      </w:r>
      <w:r w:rsidR="00EB1D41" w:rsidRPr="006F117A">
        <w:rPr>
          <w:rFonts w:ascii="Times New Roman" w:hAnsi="Times New Roman" w:cs="Times New Roman"/>
          <w:color w:val="auto"/>
          <w:sz w:val="28"/>
          <w:szCs w:val="28"/>
        </w:rPr>
        <w:t>онецкого государственного университета в системе развития современного образования в предметной области «Математика»</w:t>
      </w:r>
      <w:bookmarkEnd w:id="151"/>
    </w:p>
    <w:p w:rsidR="00EC11E2" w:rsidRPr="00B91C07" w:rsidRDefault="00B91C07" w:rsidP="00B91C07">
      <w:pPr>
        <w:pStyle w:val="3"/>
        <w:jc w:val="center"/>
      </w:pPr>
      <w:bookmarkStart w:id="152" w:name="_Toc183466079"/>
      <w:r w:rsidRPr="00B91C07">
        <w:t>3</w:t>
      </w:r>
      <w:r w:rsidR="00EB1D41" w:rsidRPr="00B91C07">
        <w:t>.3.1</w:t>
      </w:r>
      <w:r w:rsidR="003C52F4" w:rsidRPr="00B91C07">
        <w:t>.</w:t>
      </w:r>
      <w:r w:rsidR="00EB1D41" w:rsidRPr="00B91C07">
        <w:tab/>
      </w:r>
      <w:r w:rsidR="003C52F4" w:rsidRPr="00B91C07">
        <w:t>Классический унив</w:t>
      </w:r>
      <w:r w:rsidRPr="00B91C07">
        <w:t>ерситет как научно-образователь</w:t>
      </w:r>
      <w:r w:rsidR="003C52F4" w:rsidRPr="00B91C07">
        <w:t>ный кластер развития образования Донбасса</w:t>
      </w:r>
      <w:bookmarkEnd w:id="152"/>
    </w:p>
    <w:p w:rsidR="00EC11E2" w:rsidRDefault="00EC11E2" w:rsidP="00227016">
      <w:pPr>
        <w:spacing w:after="0" w:line="240" w:lineRule="auto"/>
        <w:ind w:firstLine="709"/>
        <w:contextualSpacing/>
        <w:jc w:val="both"/>
        <w:rPr>
          <w:rFonts w:ascii="Times New Roman" w:hAnsi="Times New Roman" w:cs="Times New Roman"/>
          <w:sz w:val="28"/>
          <w:szCs w:val="28"/>
        </w:rPr>
      </w:pPr>
    </w:p>
    <w:p w:rsidR="003C52F4" w:rsidRPr="001E450F" w:rsidRDefault="003C52F4" w:rsidP="00227016">
      <w:pPr>
        <w:spacing w:after="0" w:line="240" w:lineRule="auto"/>
        <w:ind w:firstLine="709"/>
        <w:contextualSpacing/>
        <w:jc w:val="both"/>
        <w:rPr>
          <w:rFonts w:ascii="Times New Roman" w:hAnsi="Times New Roman" w:cs="Times New Roman"/>
          <w:color w:val="000000" w:themeColor="text1"/>
          <w:sz w:val="28"/>
          <w:szCs w:val="28"/>
        </w:rPr>
      </w:pPr>
      <w:r w:rsidRPr="001E450F">
        <w:rPr>
          <w:rFonts w:ascii="Times New Roman" w:hAnsi="Times New Roman" w:cs="Times New Roman"/>
          <w:sz w:val="28"/>
          <w:szCs w:val="28"/>
        </w:rPr>
        <w:t>Образование как процесс усвоения обучающимися социально значимой информации в образовательных системах понимается сегодня гораздо шире, оно больше не является частью жизни человека. Напротив, человеческая жизнь становится и частью, и условием образования. И.П. Подласый отмечает, что образование в настоящее время превращается в ключевой фактор развития интеллектуального и социокультурного потенциала общества, активный механизм усвоения и воспроизводства достижений современной цивилизации, путь для достижения каждым гражданином определенного образовательного уровня</w:t>
      </w:r>
      <w:r w:rsidRPr="001E450F">
        <w:rPr>
          <w:rStyle w:val="a7"/>
          <w:rFonts w:ascii="Times New Roman" w:hAnsi="Times New Roman" w:cs="Times New Roman"/>
          <w:sz w:val="28"/>
          <w:szCs w:val="28"/>
        </w:rPr>
        <w:footnoteReference w:id="231"/>
      </w:r>
      <w:r w:rsidRPr="001E450F">
        <w:rPr>
          <w:rFonts w:ascii="Times New Roman" w:hAnsi="Times New Roman" w:cs="Times New Roman"/>
          <w:sz w:val="28"/>
          <w:szCs w:val="28"/>
        </w:rPr>
        <w:t>. В связи с этим в</w:t>
      </w:r>
      <w:r w:rsidRPr="001E450F">
        <w:rPr>
          <w:rFonts w:ascii="Times New Roman" w:hAnsi="Times New Roman" w:cs="Times New Roman"/>
          <w:b/>
          <w:sz w:val="28"/>
          <w:szCs w:val="28"/>
        </w:rPr>
        <w:t xml:space="preserve"> </w:t>
      </w:r>
      <w:r w:rsidRPr="001E450F">
        <w:rPr>
          <w:rFonts w:ascii="Times New Roman" w:hAnsi="Times New Roman" w:cs="Times New Roman"/>
          <w:sz w:val="28"/>
          <w:szCs w:val="28"/>
        </w:rPr>
        <w:t>условиях становления нового субъекта Российской Федерации – Донецкой Народной Республики (ДНР) происходит перестройка системы образования и переход на рельсы непрерывного, обеспечивающего последовательность и целостность процесса формирования личности, преемственность среднего общего, профессионального (среднего и высшего) и дополнительного профессионального образования</w:t>
      </w:r>
      <w:r w:rsidRPr="001E450F">
        <w:rPr>
          <w:rStyle w:val="a7"/>
          <w:rFonts w:ascii="Times New Roman" w:hAnsi="Times New Roman" w:cs="Times New Roman"/>
          <w:sz w:val="28"/>
          <w:szCs w:val="28"/>
        </w:rPr>
        <w:footnoteReference w:id="232"/>
      </w:r>
      <w:r w:rsidRPr="001E450F">
        <w:rPr>
          <w:rFonts w:ascii="Times New Roman" w:hAnsi="Times New Roman" w:cs="Times New Roman"/>
          <w:sz w:val="28"/>
          <w:szCs w:val="28"/>
        </w:rPr>
        <w:t>. Обеспечение такого развития системы образования стоит на повестке дня Донецкого государственного университета (ДонГУ), как классического университета Донецкого региона, так как, п</w:t>
      </w:r>
      <w:r w:rsidRPr="001E450F">
        <w:rPr>
          <w:rFonts w:ascii="Times New Roman" w:hAnsi="Times New Roman" w:cs="Times New Roman"/>
          <w:color w:val="000000" w:themeColor="text1"/>
          <w:sz w:val="28"/>
          <w:szCs w:val="28"/>
        </w:rPr>
        <w:t xml:space="preserve">о мнению экспертной группы Евразийской ассоциации университетов, особую роль в формировании научной, образовательной и </w:t>
      </w:r>
      <w:r w:rsidRPr="001E450F">
        <w:rPr>
          <w:rFonts w:ascii="Times New Roman" w:hAnsi="Times New Roman" w:cs="Times New Roman"/>
          <w:color w:val="000000" w:themeColor="text1"/>
          <w:sz w:val="28"/>
          <w:szCs w:val="28"/>
        </w:rPr>
        <w:lastRenderedPageBreak/>
        <w:t>воспитательной стратегии и тактики каждого региона играют именно классические университеты</w:t>
      </w:r>
      <w:r w:rsidRPr="001E450F">
        <w:rPr>
          <w:rStyle w:val="a7"/>
          <w:rFonts w:ascii="Times New Roman" w:hAnsi="Times New Roman" w:cs="Times New Roman"/>
          <w:color w:val="000000" w:themeColor="text1"/>
          <w:sz w:val="28"/>
          <w:szCs w:val="28"/>
        </w:rPr>
        <w:footnoteReference w:id="233"/>
      </w:r>
      <w:r w:rsidRPr="001E450F">
        <w:rPr>
          <w:rFonts w:ascii="Times New Roman" w:hAnsi="Times New Roman" w:cs="Times New Roman"/>
          <w:color w:val="000000" w:themeColor="text1"/>
          <w:sz w:val="28"/>
          <w:szCs w:val="28"/>
        </w:rPr>
        <w:t>.</w:t>
      </w:r>
    </w:p>
    <w:p w:rsidR="003C52F4" w:rsidRPr="001E450F" w:rsidRDefault="003C52F4" w:rsidP="00227016">
      <w:pPr>
        <w:spacing w:after="0" w:line="240" w:lineRule="auto"/>
        <w:ind w:right="-2" w:firstLine="709"/>
        <w:contextualSpacing/>
        <w:jc w:val="both"/>
        <w:rPr>
          <w:rFonts w:ascii="Times New Roman" w:eastAsia="TimesNewRomanPSMT" w:hAnsi="Times New Roman" w:cs="Times New Roman"/>
          <w:sz w:val="28"/>
          <w:szCs w:val="28"/>
        </w:rPr>
      </w:pPr>
      <w:r w:rsidRPr="001E450F">
        <w:rPr>
          <w:rFonts w:ascii="Times New Roman" w:hAnsi="Times New Roman" w:cs="Times New Roman"/>
          <w:sz w:val="28"/>
          <w:szCs w:val="28"/>
        </w:rPr>
        <w:t>Остановимся на основных направлениях деятельности</w:t>
      </w:r>
      <w:r w:rsidRPr="001E450F">
        <w:rPr>
          <w:rFonts w:ascii="Times New Roman" w:eastAsia="TimesNewRomanPSMT" w:hAnsi="Times New Roman" w:cs="Times New Roman"/>
          <w:sz w:val="28"/>
          <w:szCs w:val="28"/>
        </w:rPr>
        <w:t xml:space="preserve"> классиче</w:t>
      </w:r>
      <w:r w:rsidRPr="001E450F">
        <w:rPr>
          <w:rFonts w:ascii="Times New Roman" w:eastAsia="TimesNewRomanPSMT" w:hAnsi="Times New Roman" w:cs="Times New Roman"/>
          <w:sz w:val="28"/>
          <w:szCs w:val="28"/>
        </w:rPr>
        <w:softHyphen/>
        <w:t>ского Донецкого государственного университета, отражающих целена</w:t>
      </w:r>
      <w:r w:rsidRPr="001E450F">
        <w:rPr>
          <w:rFonts w:ascii="Times New Roman" w:eastAsia="TimesNewRomanPSMT" w:hAnsi="Times New Roman" w:cs="Times New Roman"/>
          <w:sz w:val="28"/>
          <w:szCs w:val="28"/>
        </w:rPr>
        <w:softHyphen/>
        <w:t>правленное развитие образовательной области:</w:t>
      </w:r>
    </w:p>
    <w:p w:rsidR="003C52F4" w:rsidRPr="001E450F" w:rsidRDefault="003C52F4" w:rsidP="00227016">
      <w:pPr>
        <w:pStyle w:val="a8"/>
        <w:numPr>
          <w:ilvl w:val="0"/>
          <w:numId w:val="21"/>
        </w:numPr>
        <w:spacing w:after="0" w:line="240" w:lineRule="auto"/>
        <w:ind w:left="0" w:right="-2" w:firstLine="709"/>
        <w:jc w:val="both"/>
        <w:rPr>
          <w:rFonts w:ascii="Times New Roman" w:hAnsi="Times New Roman" w:cs="Times New Roman"/>
          <w:sz w:val="28"/>
          <w:szCs w:val="28"/>
        </w:rPr>
      </w:pPr>
      <w:r w:rsidRPr="001E450F">
        <w:rPr>
          <w:rFonts w:ascii="Times New Roman" w:hAnsi="Times New Roman" w:cs="Times New Roman"/>
          <w:spacing w:val="-6"/>
          <w:sz w:val="28"/>
          <w:szCs w:val="28"/>
        </w:rPr>
        <w:t>активное участие университета в реформировании системы среднего общего образования;</w:t>
      </w:r>
    </w:p>
    <w:p w:rsidR="003C52F4" w:rsidRPr="001E450F" w:rsidRDefault="003C52F4" w:rsidP="00227016">
      <w:pPr>
        <w:pStyle w:val="a8"/>
        <w:numPr>
          <w:ilvl w:val="0"/>
          <w:numId w:val="21"/>
        </w:numPr>
        <w:spacing w:after="0" w:line="240" w:lineRule="auto"/>
        <w:ind w:left="0" w:right="-2" w:firstLine="709"/>
        <w:jc w:val="both"/>
        <w:rPr>
          <w:rFonts w:ascii="Times New Roman" w:hAnsi="Times New Roman" w:cs="Times New Roman"/>
          <w:sz w:val="28"/>
          <w:szCs w:val="28"/>
        </w:rPr>
      </w:pPr>
      <w:r w:rsidRPr="001E450F">
        <w:rPr>
          <w:rFonts w:ascii="Times New Roman" w:eastAsia="TimesNewRomanPSMT" w:hAnsi="Times New Roman" w:cs="Times New Roman"/>
          <w:sz w:val="28"/>
          <w:szCs w:val="28"/>
        </w:rPr>
        <w:t>обеспечение профессиональной ориентации старшеклассников, в том числе к педагогической деятельности;</w:t>
      </w:r>
      <w:r w:rsidR="0044348E" w:rsidRPr="001E450F">
        <w:rPr>
          <w:rFonts w:ascii="Times New Roman" w:eastAsia="TimesNewRomanPSMT" w:hAnsi="Times New Roman" w:cs="Times New Roman"/>
          <w:sz w:val="28"/>
          <w:szCs w:val="28"/>
        </w:rPr>
        <w:t xml:space="preserve"> </w:t>
      </w:r>
    </w:p>
    <w:p w:rsidR="003C52F4" w:rsidRPr="001E450F" w:rsidRDefault="003C52F4" w:rsidP="00227016">
      <w:pPr>
        <w:pStyle w:val="a8"/>
        <w:numPr>
          <w:ilvl w:val="0"/>
          <w:numId w:val="21"/>
        </w:numPr>
        <w:spacing w:after="0" w:line="240" w:lineRule="auto"/>
        <w:ind w:left="0" w:right="-2" w:firstLine="709"/>
        <w:jc w:val="both"/>
        <w:rPr>
          <w:rFonts w:ascii="Times New Roman" w:hAnsi="Times New Roman" w:cs="Times New Roman"/>
          <w:sz w:val="28"/>
          <w:szCs w:val="28"/>
        </w:rPr>
      </w:pPr>
      <w:r w:rsidRPr="001E450F">
        <w:rPr>
          <w:rFonts w:ascii="Times New Roman" w:eastAsia="TimesNewRomanPSMT" w:hAnsi="Times New Roman" w:cs="Times New Roman"/>
          <w:sz w:val="28"/>
          <w:szCs w:val="28"/>
        </w:rPr>
        <w:t xml:space="preserve">внедрение инновационной системы обучения будущих учителей-предметников; </w:t>
      </w:r>
    </w:p>
    <w:p w:rsidR="003C52F4" w:rsidRPr="001E450F" w:rsidRDefault="003C52F4" w:rsidP="00227016">
      <w:pPr>
        <w:pStyle w:val="a8"/>
        <w:numPr>
          <w:ilvl w:val="0"/>
          <w:numId w:val="21"/>
        </w:numPr>
        <w:spacing w:after="0" w:line="240" w:lineRule="auto"/>
        <w:ind w:left="0" w:right="-2" w:firstLine="709"/>
        <w:jc w:val="both"/>
        <w:rPr>
          <w:rFonts w:ascii="Times New Roman" w:hAnsi="Times New Roman" w:cs="Times New Roman"/>
          <w:sz w:val="28"/>
          <w:szCs w:val="28"/>
        </w:rPr>
      </w:pPr>
      <w:r w:rsidRPr="001E450F">
        <w:rPr>
          <w:rFonts w:ascii="Times New Roman" w:hAnsi="Times New Roman" w:cs="Times New Roman"/>
          <w:sz w:val="28"/>
          <w:szCs w:val="28"/>
        </w:rPr>
        <w:t xml:space="preserve">формирование профессиональной компетентности будущих специалистов различных отраслей на методологических подходах деятельностного и практико-ориентированного обучения; </w:t>
      </w:r>
    </w:p>
    <w:p w:rsidR="003C52F4" w:rsidRPr="001E450F" w:rsidRDefault="003C52F4" w:rsidP="00227016">
      <w:pPr>
        <w:pStyle w:val="a8"/>
        <w:numPr>
          <w:ilvl w:val="0"/>
          <w:numId w:val="21"/>
        </w:numPr>
        <w:spacing w:after="0" w:line="240" w:lineRule="auto"/>
        <w:ind w:left="0" w:right="-2" w:firstLine="709"/>
        <w:jc w:val="both"/>
        <w:rPr>
          <w:rFonts w:ascii="Times New Roman" w:hAnsi="Times New Roman" w:cs="Times New Roman"/>
          <w:sz w:val="28"/>
          <w:szCs w:val="28"/>
        </w:rPr>
      </w:pPr>
      <w:r w:rsidRPr="001E450F">
        <w:rPr>
          <w:rFonts w:ascii="Times New Roman" w:eastAsia="TimesNewRomanPSMT" w:hAnsi="Times New Roman" w:cs="Times New Roman"/>
          <w:sz w:val="28"/>
          <w:szCs w:val="28"/>
        </w:rPr>
        <w:t>организация переподготовки педагогических кадров</w:t>
      </w:r>
      <w:r w:rsidR="0044348E" w:rsidRPr="001E450F">
        <w:rPr>
          <w:rFonts w:ascii="Times New Roman" w:eastAsia="TimesNewRomanPSMT" w:hAnsi="Times New Roman" w:cs="Times New Roman"/>
          <w:sz w:val="28"/>
          <w:szCs w:val="28"/>
        </w:rPr>
        <w:t xml:space="preserve"> </w:t>
      </w:r>
      <w:r w:rsidRPr="001E450F">
        <w:rPr>
          <w:rFonts w:ascii="Times New Roman" w:eastAsia="TimesNewRomanPSMT" w:hAnsi="Times New Roman" w:cs="Times New Roman"/>
          <w:sz w:val="28"/>
          <w:szCs w:val="28"/>
        </w:rPr>
        <w:t>к работе в инновационной образовательной среде современных школ Донбасса.</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i/>
          <w:spacing w:val="-6"/>
          <w:sz w:val="28"/>
          <w:szCs w:val="28"/>
        </w:rPr>
        <w:t>Участие университета в реформировании системы среднего общего образования</w:t>
      </w:r>
      <w:r w:rsidRPr="001E450F">
        <w:rPr>
          <w:rFonts w:ascii="Times New Roman" w:hAnsi="Times New Roman" w:cs="Times New Roman"/>
          <w:iCs/>
          <w:sz w:val="28"/>
          <w:szCs w:val="28"/>
        </w:rPr>
        <w:t xml:space="preserve"> предполагает разработку концепций; участие в разработке государственных образовательных стандартов среднего общего образования; создание образовательных программ; участие в создании средств обучения, в том числе с использованием цифровых инструментов</w:t>
      </w:r>
      <w:r w:rsidRPr="001E450F">
        <w:rPr>
          <w:rFonts w:ascii="Times New Roman" w:hAnsi="Times New Roman" w:cs="Times New Roman"/>
          <w:sz w:val="28"/>
          <w:szCs w:val="28"/>
        </w:rPr>
        <w:t xml:space="preserve">; </w:t>
      </w:r>
      <w:r w:rsidRPr="001E450F">
        <w:rPr>
          <w:rFonts w:ascii="Times New Roman" w:hAnsi="Times New Roman" w:cs="Times New Roman"/>
          <w:iCs/>
          <w:sz w:val="28"/>
          <w:szCs w:val="28"/>
        </w:rPr>
        <w:t>обеспечение различных методологических подходов к обучению и др.</w:t>
      </w:r>
      <w:r w:rsidRPr="001E450F">
        <w:rPr>
          <w:rFonts w:ascii="Times New Roman" w:hAnsi="Times New Roman" w:cs="Times New Roman"/>
          <w:sz w:val="28"/>
          <w:szCs w:val="28"/>
        </w:rPr>
        <w:t xml:space="preserve">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Без качественного школьного образования невозможно обеспечить хорошее качество высшего профессионального образования. Поэтому каждый классический университет заинтересован в обеспечении должного качества школьного образования в регионе, располагая в силу своей функциональности всеми необходимыми ресурсами (научно-педагогическими кадрами, научно-методическим потенциалом, организационными структурами, материальной базой) для непосредст</w:t>
      </w:r>
      <w:r w:rsidRPr="001E450F">
        <w:rPr>
          <w:rFonts w:ascii="Times New Roman" w:hAnsi="Times New Roman" w:cs="Times New Roman"/>
          <w:sz w:val="28"/>
          <w:szCs w:val="28"/>
        </w:rPr>
        <w:softHyphen/>
        <w:t xml:space="preserve">венного участия в модернизации школьного образования в регионе.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Важной методологической основой образовательной деятельности являются концепции развития определенной предметной области. Например, под руководством ведущих специалистов ДонГУ совместно с творческой группой энтузиастов-учителей и сотрудниками Донецкого республиканского института развития образования были разработаны в ДНР следующие Концепции: филологического образования: русистики, развития математического образования, физического образования, развития исторического образования в Донецкой Народной Республике. </w:t>
      </w:r>
      <w:r w:rsidRPr="001E450F">
        <w:rPr>
          <w:rFonts w:ascii="Times New Roman" w:hAnsi="Times New Roman" w:cs="Times New Roman"/>
          <w:sz w:val="28"/>
          <w:szCs w:val="28"/>
        </w:rPr>
        <w:lastRenderedPageBreak/>
        <w:t xml:space="preserve">Эти документы стали фундаментальной основой построения школьного образования в период развития республики после отделения от Украины в 2014 году.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Важной методической работой классического университета в направлении</w:t>
      </w:r>
      <w:r w:rsidRPr="001E450F">
        <w:rPr>
          <w:rFonts w:ascii="Times New Roman" w:hAnsi="Times New Roman" w:cs="Times New Roman"/>
          <w:i/>
          <w:sz w:val="28"/>
          <w:szCs w:val="28"/>
        </w:rPr>
        <w:t xml:space="preserve"> </w:t>
      </w:r>
      <w:r w:rsidRPr="001E450F">
        <w:rPr>
          <w:rFonts w:ascii="Times New Roman" w:hAnsi="Times New Roman" w:cs="Times New Roman"/>
          <w:sz w:val="28"/>
          <w:szCs w:val="28"/>
        </w:rPr>
        <w:t>реформирования системы среднего общего образования относим и такие формы, как:</w:t>
      </w:r>
    </w:p>
    <w:p w:rsidR="003C52F4" w:rsidRPr="001E450F" w:rsidRDefault="003C52F4" w:rsidP="00227016">
      <w:pPr>
        <w:pStyle w:val="a8"/>
        <w:numPr>
          <w:ilvl w:val="0"/>
          <w:numId w:val="23"/>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разработка и экспертиза нормативной документации (стандартов, положений, программ, инструктивно-методических материалов и т. п. для образовательных организаций общего среднего образования);</w:t>
      </w:r>
    </w:p>
    <w:p w:rsidR="003C52F4" w:rsidRPr="001E450F" w:rsidRDefault="003C52F4" w:rsidP="00227016">
      <w:pPr>
        <w:pStyle w:val="a8"/>
        <w:numPr>
          <w:ilvl w:val="0"/>
          <w:numId w:val="22"/>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 xml:space="preserve">проектирование изменений в содержании обучения в соответствии с обновленными нормативными документами; </w:t>
      </w:r>
    </w:p>
    <w:p w:rsidR="003C52F4" w:rsidRPr="001E450F" w:rsidRDefault="003C52F4" w:rsidP="00227016">
      <w:pPr>
        <w:pStyle w:val="a8"/>
        <w:numPr>
          <w:ilvl w:val="0"/>
          <w:numId w:val="22"/>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создание средств обучения, обеспечивающих реализацию изменений в содержании обучения;</w:t>
      </w:r>
    </w:p>
    <w:p w:rsidR="003C52F4" w:rsidRPr="001E450F" w:rsidRDefault="003C52F4" w:rsidP="00227016">
      <w:pPr>
        <w:pStyle w:val="a8"/>
        <w:numPr>
          <w:ilvl w:val="0"/>
          <w:numId w:val="22"/>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обеспечение проектно-эвристической деятельности в обучении и создание условий для развития способностей учащихся, выбора ими жизненного пути и т.д.</w:t>
      </w:r>
      <w:r w:rsidR="0044348E" w:rsidRPr="001E450F">
        <w:rPr>
          <w:rFonts w:ascii="Times New Roman" w:hAnsi="Times New Roman" w:cs="Times New Roman"/>
          <w:sz w:val="28"/>
          <w:szCs w:val="28"/>
        </w:rPr>
        <w:t xml:space="preserve">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Исследования, проводимые в ДонГУ научной школой «Управление учебно-познавательной проектно-эвристической деятельностью обучаю</w:t>
      </w:r>
      <w:r w:rsidRPr="001E450F">
        <w:rPr>
          <w:rFonts w:ascii="Times New Roman" w:hAnsi="Times New Roman" w:cs="Times New Roman"/>
          <w:sz w:val="28"/>
          <w:szCs w:val="28"/>
        </w:rPr>
        <w:softHyphen/>
        <w:t>щих</w:t>
      </w:r>
      <w:r w:rsidRPr="001E450F">
        <w:rPr>
          <w:rFonts w:ascii="Times New Roman" w:hAnsi="Times New Roman" w:cs="Times New Roman"/>
          <w:sz w:val="28"/>
          <w:szCs w:val="28"/>
        </w:rPr>
        <w:softHyphen/>
        <w:t>ся», позволили определить научные подходы и предложить практиче</w:t>
      </w:r>
      <w:r w:rsidRPr="001E450F">
        <w:rPr>
          <w:rFonts w:ascii="Times New Roman" w:hAnsi="Times New Roman" w:cs="Times New Roman"/>
          <w:sz w:val="28"/>
          <w:szCs w:val="28"/>
        </w:rPr>
        <w:softHyphen/>
        <w:t>ские рекомендации школам по модернизации среднего образования в предметной области</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«Математика», на чем подробно остановимся в п.</w:t>
      </w:r>
      <w:r w:rsidR="00EC11E2">
        <w:rPr>
          <w:rFonts w:ascii="Times New Roman" w:hAnsi="Times New Roman" w:cs="Times New Roman"/>
          <w:sz w:val="28"/>
          <w:szCs w:val="28"/>
        </w:rPr>
        <w:t> 2.3.2</w:t>
      </w:r>
      <w:r w:rsidRPr="001E450F">
        <w:rPr>
          <w:rFonts w:ascii="Times New Roman" w:hAnsi="Times New Roman" w:cs="Times New Roman"/>
          <w:sz w:val="28"/>
          <w:szCs w:val="28"/>
        </w:rPr>
        <w:t>. Например, нами проведены достаточно глубокие исследования: спроектирована технология актуализации эвристических ситуаций на уроках геометрии; созданы серии учебных и учебно-методических</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пособий с системами эвристически-ориентированных задач; разработаны компьютерные тренажеры по управлению эвристической деятельностью школьников; подготовлены и внедрены эвристические факультативы для обучающихся 7-9 классов и 10-11 классов, эвристические кружки для учащихся 5-6 классов.</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eastAsia="TimesNewRomanPSMT" w:hAnsi="Times New Roman" w:cs="Times New Roman"/>
          <w:i/>
          <w:sz w:val="28"/>
          <w:szCs w:val="28"/>
        </w:rPr>
        <w:t xml:space="preserve">Обеспечение профессиональной ориентации старшеклассников, в том числе к педагогической деятельности, </w:t>
      </w:r>
      <w:r w:rsidRPr="001E450F">
        <w:rPr>
          <w:rFonts w:ascii="Times New Roman" w:eastAsia="TimesNewRomanPSMT" w:hAnsi="Times New Roman" w:cs="Times New Roman"/>
          <w:sz w:val="28"/>
          <w:szCs w:val="28"/>
        </w:rPr>
        <w:t>– это</w:t>
      </w:r>
      <w:r w:rsidRPr="001E450F">
        <w:rPr>
          <w:rFonts w:ascii="Times New Roman" w:eastAsia="TimesNewRomanPSMT" w:hAnsi="Times New Roman" w:cs="Times New Roman"/>
          <w:i/>
          <w:sz w:val="28"/>
          <w:szCs w:val="28"/>
        </w:rPr>
        <w:t xml:space="preserve"> </w:t>
      </w:r>
      <w:r w:rsidRPr="001E450F">
        <w:rPr>
          <w:rFonts w:ascii="Times New Roman" w:hAnsi="Times New Roman" w:cs="Times New Roman"/>
          <w:sz w:val="28"/>
          <w:szCs w:val="28"/>
        </w:rPr>
        <w:t>подготовка подростка к самоопределению, развитие его самосо</w:t>
      </w:r>
      <w:r w:rsidRPr="001E450F">
        <w:rPr>
          <w:rFonts w:ascii="Times New Roman" w:hAnsi="Times New Roman" w:cs="Times New Roman"/>
          <w:sz w:val="28"/>
          <w:szCs w:val="28"/>
        </w:rPr>
        <w:softHyphen/>
        <w:t>знания, подведение к грамотному выбору будущей профессии.</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условиях непрекращающихся военных действий в ДНР на протяжении десяти лет в Донецком государственном университете создана система профориентационных мероприятий цифрового формата с использованием event-технологий</w:t>
      </w:r>
      <w:r w:rsidRPr="001E450F">
        <w:rPr>
          <w:rStyle w:val="a7"/>
          <w:rFonts w:ascii="Times New Roman" w:hAnsi="Times New Roman" w:cs="Times New Roman"/>
          <w:sz w:val="28"/>
          <w:szCs w:val="28"/>
        </w:rPr>
        <w:footnoteReference w:id="234"/>
      </w:r>
      <w:r w:rsidRPr="001E450F">
        <w:rPr>
          <w:rFonts w:ascii="Times New Roman" w:hAnsi="Times New Roman" w:cs="Times New Roman"/>
          <w:sz w:val="28"/>
          <w:szCs w:val="28"/>
        </w:rPr>
        <w:t xml:space="preserve">. Такие технологии позволяют значительно улучшить взаимодействие университета с многообразными целевыми аудиториями, а также повысить их лояльность. Нахождение </w:t>
      </w:r>
      <w:r w:rsidRPr="001E450F">
        <w:rPr>
          <w:rFonts w:ascii="Times New Roman" w:hAnsi="Times New Roman" w:cs="Times New Roman"/>
          <w:sz w:val="28"/>
          <w:szCs w:val="28"/>
        </w:rPr>
        <w:lastRenderedPageBreak/>
        <w:t>новых форм сотрудничества, нестандартных мероприятий, проведение традиционных мероприятий на качественно новом уровне позволяет университету эффективно функционировать в системе непрерывного образования.</w:t>
      </w:r>
    </w:p>
    <w:p w:rsidR="003C52F4" w:rsidRPr="001E450F" w:rsidRDefault="003C52F4" w:rsidP="00227016">
      <w:pPr>
        <w:tabs>
          <w:tab w:val="left" w:pos="0"/>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Для обеспечения ранней профессиональной ориентации школьников на педагогические специальности на базе Донецкого государственного университета </w:t>
      </w:r>
      <w:r w:rsidRPr="001E450F">
        <w:rPr>
          <w:rFonts w:ascii="Times New Roman" w:hAnsi="Times New Roman" w:cs="Times New Roman"/>
          <w:i/>
          <w:sz w:val="28"/>
          <w:szCs w:val="28"/>
        </w:rPr>
        <w:t>создан проект «Психолого-педагогический класс».</w:t>
      </w:r>
      <w:r w:rsidRPr="001E450F">
        <w:rPr>
          <w:rFonts w:ascii="Times New Roman" w:hAnsi="Times New Roman" w:cs="Times New Roman"/>
          <w:sz w:val="28"/>
          <w:szCs w:val="28"/>
        </w:rPr>
        <w:t xml:space="preserve"> Проект</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реализуется совместно с Министерством образования и науки ДНР и муниципальными образовательными учреждениями городов Донецк, Макеевка, Шахтерск. Цель проекта – содействие обучающимся в становлении внутренней позиции будущего педагога, интеграция педагогически одаренных школьников в профессиональное сообщество на этапе обучения в школе. </w:t>
      </w:r>
    </w:p>
    <w:p w:rsidR="003C52F4" w:rsidRPr="001E450F" w:rsidRDefault="003C52F4" w:rsidP="00227016">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z w:val="28"/>
          <w:szCs w:val="28"/>
        </w:rPr>
        <w:t xml:space="preserve">Следующее направление деятельности классического университета – </w:t>
      </w:r>
      <w:r w:rsidRPr="001E450F">
        <w:rPr>
          <w:rFonts w:ascii="Times New Roman" w:hAnsi="Times New Roman" w:cs="Times New Roman"/>
          <w:i/>
          <w:sz w:val="28"/>
          <w:szCs w:val="28"/>
        </w:rPr>
        <w:t xml:space="preserve">внедрение </w:t>
      </w:r>
      <w:r w:rsidRPr="001E450F">
        <w:rPr>
          <w:rFonts w:ascii="Times New Roman" w:eastAsia="TimesNewRomanPSMT" w:hAnsi="Times New Roman" w:cs="Times New Roman"/>
          <w:i/>
          <w:sz w:val="28"/>
          <w:szCs w:val="28"/>
        </w:rPr>
        <w:t>инновационной системы обучения будущих учителей-предметников</w:t>
      </w:r>
      <w:r w:rsidRPr="001E450F">
        <w:rPr>
          <w:rFonts w:ascii="Times New Roman" w:hAnsi="Times New Roman" w:cs="Times New Roman"/>
          <w:i/>
          <w:sz w:val="28"/>
          <w:szCs w:val="28"/>
        </w:rPr>
        <w:t>.</w:t>
      </w:r>
      <w:r w:rsidRPr="001E450F">
        <w:rPr>
          <w:rFonts w:ascii="Times New Roman" w:hAnsi="Times New Roman" w:cs="Times New Roman"/>
          <w:sz w:val="28"/>
          <w:szCs w:val="28"/>
        </w:rPr>
        <w:t xml:space="preserve"> </w:t>
      </w:r>
      <w:r w:rsidRPr="001E450F">
        <w:rPr>
          <w:rFonts w:ascii="Times New Roman" w:hAnsi="Times New Roman" w:cs="Times New Roman"/>
          <w:spacing w:val="-4"/>
          <w:sz w:val="28"/>
          <w:szCs w:val="28"/>
        </w:rPr>
        <w:t xml:space="preserve">Анализируя работу ведущих вузов России, Белоруссии, Казахстана, ДНР, следует отметить, что классические университеты наряду с профильными педагогическими образовательными организациями высшего профессионального образования уделяют большое внимание подготовке педагогических кадров.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pacing w:val="-4"/>
          <w:sz w:val="28"/>
          <w:szCs w:val="28"/>
        </w:rPr>
        <w:t>Например, в</w:t>
      </w:r>
      <w:r w:rsidRPr="001E450F">
        <w:rPr>
          <w:rFonts w:ascii="Times New Roman" w:hAnsi="Times New Roman" w:cs="Times New Roman"/>
          <w:sz w:val="28"/>
          <w:szCs w:val="28"/>
        </w:rPr>
        <w:t xml:space="preserve"> рамках подготовки будущих учителей-предметников в системе высшего образования в Донецком государственном университете создана </w:t>
      </w:r>
      <w:r w:rsidRPr="001E450F">
        <w:rPr>
          <w:rFonts w:ascii="Times New Roman" w:hAnsi="Times New Roman" w:cs="Times New Roman"/>
          <w:i/>
          <w:sz w:val="28"/>
          <w:szCs w:val="28"/>
        </w:rPr>
        <w:t xml:space="preserve">программа «Учитель цифрового поколения школьников». </w:t>
      </w:r>
      <w:r w:rsidRPr="001E450F">
        <w:rPr>
          <w:rFonts w:ascii="Times New Roman" w:hAnsi="Times New Roman" w:cs="Times New Roman"/>
          <w:sz w:val="28"/>
          <w:szCs w:val="28"/>
        </w:rPr>
        <w:t xml:space="preserve">Цель программы – создать в республике систему практико-ориентированной подготовки будущего учителя, основанную на организации проектно-эвристической деятельности студентов для продуктивной их работы в современной школе в условиях нового технологического уклада. </w:t>
      </w:r>
    </w:p>
    <w:p w:rsidR="003C52F4" w:rsidRPr="001E450F" w:rsidRDefault="003C52F4" w:rsidP="00227016">
      <w:pPr>
        <w:pStyle w:val="af5"/>
        <w:tabs>
          <w:tab w:val="left" w:pos="708"/>
        </w:tabs>
        <w:spacing w:after="0" w:line="240" w:lineRule="auto"/>
        <w:ind w:firstLine="709"/>
        <w:contextualSpacing/>
        <w:rPr>
          <w:rFonts w:ascii="Times New Roman" w:hAnsi="Times New Roman" w:cs="Times New Roman"/>
          <w:color w:val="000000"/>
          <w:sz w:val="28"/>
          <w:szCs w:val="28"/>
          <w:shd w:val="clear" w:color="auto" w:fill="FFFFFF"/>
        </w:rPr>
      </w:pPr>
      <w:r w:rsidRPr="001E450F">
        <w:rPr>
          <w:rFonts w:ascii="Times New Roman" w:hAnsi="Times New Roman" w:cs="Times New Roman"/>
          <w:color w:val="000000"/>
          <w:sz w:val="28"/>
          <w:szCs w:val="28"/>
          <w:shd w:val="clear" w:color="auto" w:fill="FFFFFF"/>
        </w:rPr>
        <w:t>Основные направления программы:</w:t>
      </w:r>
    </w:p>
    <w:p w:rsidR="003C52F4" w:rsidRPr="001E450F" w:rsidRDefault="003C52F4" w:rsidP="00227016">
      <w:pPr>
        <w:pStyle w:val="a8"/>
        <w:numPr>
          <w:ilvl w:val="0"/>
          <w:numId w:val="19"/>
        </w:numPr>
        <w:tabs>
          <w:tab w:val="left" w:pos="567"/>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1E450F">
        <w:rPr>
          <w:rFonts w:ascii="Times New Roman" w:hAnsi="Times New Roman" w:cs="Times New Roman"/>
          <w:color w:val="000000"/>
          <w:sz w:val="28"/>
          <w:szCs w:val="28"/>
          <w:shd w:val="clear" w:color="auto" w:fill="FFFFFF"/>
        </w:rPr>
        <w:t>переход всех образовательных программ подготовки учителей в бакалавриате на практико-ориентированное обучение;</w:t>
      </w:r>
    </w:p>
    <w:p w:rsidR="003C52F4" w:rsidRPr="001E450F" w:rsidRDefault="003C52F4" w:rsidP="00227016">
      <w:pPr>
        <w:pStyle w:val="a8"/>
        <w:numPr>
          <w:ilvl w:val="0"/>
          <w:numId w:val="19"/>
        </w:numPr>
        <w:tabs>
          <w:tab w:val="left" w:pos="567"/>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1E450F">
        <w:rPr>
          <w:rFonts w:ascii="Times New Roman" w:hAnsi="Times New Roman" w:cs="Times New Roman"/>
          <w:color w:val="000000"/>
          <w:sz w:val="28"/>
          <w:szCs w:val="28"/>
          <w:shd w:val="clear" w:color="auto" w:fill="FFFFFF"/>
        </w:rPr>
        <w:t xml:space="preserve">введение в учебные планы по педагогическим направлениям подготовки дисциплин, связанных с освоением проектной и эвристической </w:t>
      </w:r>
      <w:r w:rsidRPr="001E450F">
        <w:rPr>
          <w:rFonts w:ascii="Times New Roman" w:hAnsi="Times New Roman" w:cs="Times New Roman"/>
          <w:sz w:val="28"/>
          <w:szCs w:val="28"/>
          <w:shd w:val="clear" w:color="auto" w:fill="FFFFFF"/>
        </w:rPr>
        <w:t xml:space="preserve">деятельностей; </w:t>
      </w:r>
    </w:p>
    <w:p w:rsidR="003C52F4" w:rsidRPr="001E450F" w:rsidRDefault="003C52F4" w:rsidP="00227016">
      <w:pPr>
        <w:pStyle w:val="a8"/>
        <w:numPr>
          <w:ilvl w:val="0"/>
          <w:numId w:val="19"/>
        </w:numPr>
        <w:tabs>
          <w:tab w:val="left" w:pos="567"/>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1E450F">
        <w:rPr>
          <w:rFonts w:ascii="Times New Roman" w:hAnsi="Times New Roman" w:cs="Times New Roman"/>
          <w:color w:val="000000"/>
          <w:sz w:val="28"/>
          <w:szCs w:val="28"/>
          <w:shd w:val="clear" w:color="auto" w:fill="FFFFFF"/>
        </w:rPr>
        <w:t xml:space="preserve">внедрение офиса студенческого проектирования, в рамках которого представляются стартапы педагогических идей студентов; </w:t>
      </w:r>
    </w:p>
    <w:p w:rsidR="003C52F4" w:rsidRPr="001E450F" w:rsidRDefault="003C52F4" w:rsidP="00227016">
      <w:pPr>
        <w:pStyle w:val="a8"/>
        <w:numPr>
          <w:ilvl w:val="0"/>
          <w:numId w:val="19"/>
        </w:numPr>
        <w:tabs>
          <w:tab w:val="left" w:pos="567"/>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1E450F">
        <w:rPr>
          <w:rFonts w:ascii="Times New Roman" w:hAnsi="Times New Roman" w:cs="Times New Roman"/>
          <w:color w:val="000000"/>
          <w:sz w:val="28"/>
          <w:szCs w:val="28"/>
          <w:shd w:val="clear" w:color="auto" w:fill="FFFFFF"/>
        </w:rPr>
        <w:t>создание республиканского инновационного педагогического парка на базе ведущих школ республики.</w:t>
      </w:r>
    </w:p>
    <w:p w:rsidR="003C52F4" w:rsidRPr="001E450F" w:rsidRDefault="003C52F4" w:rsidP="00227016">
      <w:pPr>
        <w:pStyle w:val="a8"/>
        <w:tabs>
          <w:tab w:val="left" w:pos="567"/>
          <w:tab w:val="left" w:pos="1134"/>
        </w:tabs>
        <w:spacing w:after="0" w:line="240" w:lineRule="auto"/>
        <w:ind w:left="0" w:firstLine="709"/>
        <w:jc w:val="both"/>
        <w:rPr>
          <w:rFonts w:ascii="Times New Roman" w:eastAsia="Times New Roman" w:hAnsi="Times New Roman" w:cs="Times New Roman"/>
          <w:color w:val="000000"/>
          <w:sz w:val="28"/>
          <w:szCs w:val="28"/>
        </w:rPr>
      </w:pPr>
      <w:r w:rsidRPr="001E450F">
        <w:rPr>
          <w:rFonts w:ascii="Times New Roman" w:hAnsi="Times New Roman" w:cs="Times New Roman"/>
          <w:iCs/>
          <w:color w:val="000000"/>
          <w:sz w:val="28"/>
          <w:szCs w:val="28"/>
        </w:rPr>
        <w:t>Программа направлена</w:t>
      </w:r>
      <w:r w:rsidRPr="001E450F">
        <w:rPr>
          <w:rFonts w:ascii="Times New Roman" w:hAnsi="Times New Roman" w:cs="Times New Roman"/>
          <w:color w:val="000000"/>
          <w:sz w:val="28"/>
          <w:szCs w:val="28"/>
          <w:shd w:val="clear" w:color="auto" w:fill="FFFFFF"/>
        </w:rPr>
        <w:t xml:space="preserve"> на создание в Республике новой</w:t>
      </w:r>
      <w:r w:rsidRPr="001E450F">
        <w:rPr>
          <w:rFonts w:ascii="Times New Roman" w:hAnsi="Times New Roman" w:cs="Times New Roman"/>
          <w:iCs/>
          <w:color w:val="000000"/>
          <w:sz w:val="28"/>
          <w:szCs w:val="28"/>
        </w:rPr>
        <w:t xml:space="preserve"> </w:t>
      </w:r>
      <w:r w:rsidRPr="001E450F">
        <w:rPr>
          <w:rFonts w:ascii="Times New Roman" w:hAnsi="Times New Roman" w:cs="Times New Roman"/>
          <w:color w:val="000000"/>
          <w:sz w:val="28"/>
          <w:szCs w:val="28"/>
          <w:shd w:val="clear" w:color="auto" w:fill="FFFFFF"/>
        </w:rPr>
        <w:t xml:space="preserve">генерации педагогов, способных </w:t>
      </w:r>
      <w:r w:rsidRPr="001E450F">
        <w:rPr>
          <w:rFonts w:ascii="Times New Roman" w:eastAsia="Times New Roman" w:hAnsi="Times New Roman" w:cs="Times New Roman"/>
          <w:color w:val="000000"/>
          <w:sz w:val="28"/>
          <w:szCs w:val="28"/>
        </w:rPr>
        <w:t>организовывать процесс обучения на инновацион</w:t>
      </w:r>
      <w:r w:rsidRPr="001E450F">
        <w:rPr>
          <w:rFonts w:ascii="Times New Roman" w:eastAsia="Times New Roman" w:hAnsi="Times New Roman" w:cs="Times New Roman"/>
          <w:color w:val="000000"/>
          <w:sz w:val="28"/>
          <w:szCs w:val="28"/>
        </w:rPr>
        <w:softHyphen/>
        <w:t>ной основе, создавать собственный цифровой контент и обеспечивать широкий доступ к своим образовательным продуктам российскому и мировому сообществу.</w:t>
      </w:r>
    </w:p>
    <w:p w:rsidR="003C52F4" w:rsidRPr="001E450F" w:rsidRDefault="003C52F4" w:rsidP="00227016">
      <w:pPr>
        <w:pStyle w:val="a8"/>
        <w:tabs>
          <w:tab w:val="left" w:pos="567"/>
          <w:tab w:val="left" w:pos="1134"/>
        </w:tabs>
        <w:spacing w:after="0" w:line="240" w:lineRule="auto"/>
        <w:ind w:left="0" w:firstLine="709"/>
        <w:jc w:val="both"/>
        <w:rPr>
          <w:rFonts w:ascii="Times New Roman" w:hAnsi="Times New Roman" w:cs="Times New Roman"/>
          <w:sz w:val="28"/>
          <w:szCs w:val="28"/>
        </w:rPr>
      </w:pPr>
      <w:r w:rsidRPr="001E450F">
        <w:rPr>
          <w:rFonts w:ascii="Times New Roman" w:eastAsia="Times New Roman" w:hAnsi="Times New Roman" w:cs="Times New Roman"/>
          <w:color w:val="000000"/>
          <w:sz w:val="28"/>
          <w:szCs w:val="28"/>
        </w:rPr>
        <w:lastRenderedPageBreak/>
        <w:t>Образовательная деятельность классического университета неразрывно связана с его научной деятельностью. Так, в</w:t>
      </w:r>
      <w:r w:rsidRPr="001E450F">
        <w:rPr>
          <w:rFonts w:ascii="Times New Roman" w:hAnsi="Times New Roman" w:cs="Times New Roman"/>
          <w:color w:val="000000"/>
          <w:sz w:val="28"/>
          <w:szCs w:val="28"/>
          <w:shd w:val="clear" w:color="auto" w:fill="FFFFFF"/>
        </w:rPr>
        <w:t xml:space="preserve"> рамках программы </w:t>
      </w:r>
      <w:r w:rsidRPr="001E450F">
        <w:rPr>
          <w:rFonts w:ascii="Times New Roman" w:hAnsi="Times New Roman" w:cs="Times New Roman"/>
          <w:sz w:val="28"/>
          <w:szCs w:val="28"/>
        </w:rPr>
        <w:t>«Учитель цифрового поколения школьников» в университете исследуются следующие научные направления:</w:t>
      </w:r>
    </w:p>
    <w:p w:rsidR="003C52F4" w:rsidRPr="006F117A" w:rsidRDefault="003C52F4" w:rsidP="00227016">
      <w:pPr>
        <w:pStyle w:val="a8"/>
        <w:numPr>
          <w:ilvl w:val="0"/>
          <w:numId w:val="20"/>
        </w:numPr>
        <w:tabs>
          <w:tab w:val="left" w:pos="1134"/>
        </w:tabs>
        <w:spacing w:after="0" w:line="240" w:lineRule="auto"/>
        <w:ind w:left="0" w:firstLine="709"/>
        <w:jc w:val="both"/>
        <w:rPr>
          <w:rFonts w:ascii="Times New Roman" w:hAnsi="Times New Roman" w:cs="Times New Roman"/>
          <w:sz w:val="28"/>
          <w:szCs w:val="28"/>
        </w:rPr>
      </w:pPr>
      <w:r w:rsidRPr="006F117A">
        <w:rPr>
          <w:rFonts w:ascii="Times New Roman" w:hAnsi="Times New Roman" w:cs="Times New Roman"/>
          <w:sz w:val="28"/>
          <w:szCs w:val="28"/>
        </w:rPr>
        <w:t>разработка концепции формирования профессионально значимых ценностей будущих учителей в условиях цифровизации образования</w:t>
      </w:r>
      <w:r w:rsidRPr="006F117A">
        <w:rPr>
          <w:rStyle w:val="a7"/>
          <w:rFonts w:ascii="Times New Roman" w:hAnsi="Times New Roman" w:cs="Times New Roman"/>
          <w:sz w:val="28"/>
          <w:szCs w:val="28"/>
        </w:rPr>
        <w:footnoteReference w:id="235"/>
      </w:r>
      <w:r w:rsidRPr="006F117A">
        <w:rPr>
          <w:rFonts w:ascii="Times New Roman" w:hAnsi="Times New Roman" w:cs="Times New Roman"/>
          <w:sz w:val="28"/>
          <w:szCs w:val="28"/>
        </w:rPr>
        <w:t>;</w:t>
      </w:r>
    </w:p>
    <w:p w:rsidR="003C52F4" w:rsidRPr="006F117A" w:rsidRDefault="003C52F4" w:rsidP="00227016">
      <w:pPr>
        <w:pStyle w:val="a8"/>
        <w:numPr>
          <w:ilvl w:val="0"/>
          <w:numId w:val="20"/>
        </w:numPr>
        <w:tabs>
          <w:tab w:val="left" w:pos="1134"/>
        </w:tabs>
        <w:spacing w:after="0" w:line="240" w:lineRule="auto"/>
        <w:ind w:left="0" w:firstLine="709"/>
        <w:jc w:val="both"/>
        <w:rPr>
          <w:rFonts w:ascii="Times New Roman" w:hAnsi="Times New Roman" w:cs="Times New Roman"/>
          <w:sz w:val="28"/>
          <w:szCs w:val="28"/>
        </w:rPr>
      </w:pPr>
      <w:r w:rsidRPr="006F117A">
        <w:rPr>
          <w:rFonts w:ascii="Times New Roman" w:hAnsi="Times New Roman" w:cs="Times New Roman"/>
          <w:sz w:val="28"/>
          <w:szCs w:val="28"/>
        </w:rPr>
        <w:t>формирование системы мировоззренческих ориентиров у цифрового поколения будущих учителей</w:t>
      </w:r>
      <w:r w:rsidRPr="006F117A">
        <w:rPr>
          <w:rStyle w:val="a7"/>
          <w:rFonts w:ascii="Times New Roman" w:hAnsi="Times New Roman" w:cs="Times New Roman"/>
          <w:sz w:val="28"/>
          <w:szCs w:val="28"/>
        </w:rPr>
        <w:footnoteReference w:id="236"/>
      </w:r>
      <w:r w:rsidRPr="006F117A">
        <w:rPr>
          <w:rFonts w:ascii="Times New Roman" w:hAnsi="Times New Roman" w:cs="Times New Roman"/>
          <w:sz w:val="28"/>
          <w:szCs w:val="28"/>
        </w:rPr>
        <w:t>;</w:t>
      </w:r>
    </w:p>
    <w:p w:rsidR="003C52F4" w:rsidRPr="006F117A" w:rsidRDefault="003C52F4" w:rsidP="00227016">
      <w:pPr>
        <w:pStyle w:val="a8"/>
        <w:numPr>
          <w:ilvl w:val="0"/>
          <w:numId w:val="20"/>
        </w:numPr>
        <w:tabs>
          <w:tab w:val="left" w:pos="1134"/>
        </w:tabs>
        <w:spacing w:after="0" w:line="240" w:lineRule="auto"/>
        <w:ind w:left="0" w:firstLine="709"/>
        <w:jc w:val="both"/>
        <w:rPr>
          <w:rFonts w:ascii="Times New Roman" w:hAnsi="Times New Roman" w:cs="Times New Roman"/>
          <w:sz w:val="28"/>
          <w:szCs w:val="28"/>
        </w:rPr>
      </w:pPr>
      <w:r w:rsidRPr="006F117A">
        <w:rPr>
          <w:rFonts w:ascii="Times New Roman" w:hAnsi="Times New Roman" w:cs="Times New Roman"/>
          <w:sz w:val="28"/>
          <w:szCs w:val="28"/>
        </w:rPr>
        <w:t>организация деятельности учителя по управлению проектно-эвристической деятельностью обучающихся в условиях цифровизации образования</w:t>
      </w:r>
      <w:r w:rsidRPr="006F117A">
        <w:rPr>
          <w:rStyle w:val="a7"/>
          <w:rFonts w:ascii="Times New Roman" w:hAnsi="Times New Roman" w:cs="Times New Roman"/>
          <w:sz w:val="28"/>
          <w:szCs w:val="28"/>
        </w:rPr>
        <w:footnoteReference w:id="237"/>
      </w:r>
      <w:r w:rsidRPr="006F117A">
        <w:rPr>
          <w:rFonts w:ascii="Times New Roman" w:hAnsi="Times New Roman" w:cs="Times New Roman"/>
          <w:sz w:val="28"/>
          <w:szCs w:val="28"/>
        </w:rPr>
        <w:t>;</w:t>
      </w:r>
    </w:p>
    <w:p w:rsidR="003C52F4" w:rsidRPr="006F117A" w:rsidRDefault="003C52F4" w:rsidP="00227016">
      <w:pPr>
        <w:pStyle w:val="a8"/>
        <w:numPr>
          <w:ilvl w:val="0"/>
          <w:numId w:val="20"/>
        </w:numPr>
        <w:tabs>
          <w:tab w:val="left" w:pos="1134"/>
        </w:tabs>
        <w:spacing w:after="0" w:line="240" w:lineRule="auto"/>
        <w:ind w:left="0" w:firstLine="709"/>
        <w:jc w:val="both"/>
        <w:rPr>
          <w:rFonts w:ascii="Times New Roman" w:hAnsi="Times New Roman" w:cs="Times New Roman"/>
          <w:sz w:val="28"/>
          <w:szCs w:val="28"/>
        </w:rPr>
      </w:pPr>
      <w:r w:rsidRPr="006F117A">
        <w:rPr>
          <w:rFonts w:ascii="Times New Roman" w:hAnsi="Times New Roman" w:cs="Times New Roman"/>
          <w:sz w:val="28"/>
          <w:szCs w:val="28"/>
        </w:rPr>
        <w:t>формирование математической цифровой компетентности будущего учителя</w:t>
      </w:r>
      <w:r w:rsidRPr="006F117A">
        <w:rPr>
          <w:rStyle w:val="a7"/>
          <w:rFonts w:ascii="Times New Roman" w:hAnsi="Times New Roman" w:cs="Times New Roman"/>
          <w:sz w:val="28"/>
          <w:szCs w:val="28"/>
        </w:rPr>
        <w:footnoteReference w:id="238"/>
      </w:r>
      <w:r w:rsidRPr="006F117A">
        <w:rPr>
          <w:rFonts w:ascii="Times New Roman" w:hAnsi="Times New Roman" w:cs="Times New Roman"/>
          <w:sz w:val="28"/>
          <w:szCs w:val="28"/>
        </w:rPr>
        <w:t xml:space="preserve"> и др.</w:t>
      </w:r>
    </w:p>
    <w:p w:rsidR="003C52F4" w:rsidRPr="001E450F" w:rsidRDefault="003C52F4" w:rsidP="00227016">
      <w:pPr>
        <w:pStyle w:val="a8"/>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Результаты научных исследований преподавателей университета внедряются как в учебный процесс педагогических направлений подготовки студентов, а также в общеобра</w:t>
      </w:r>
      <w:r w:rsidRPr="001E450F">
        <w:rPr>
          <w:rFonts w:ascii="Times New Roman" w:hAnsi="Times New Roman" w:cs="Times New Roman"/>
          <w:sz w:val="28"/>
          <w:szCs w:val="28"/>
        </w:rPr>
        <w:softHyphen/>
        <w:t>зовательные школы Донецкого региона. Все эти направления развиваются в рамках научных школ «Управление учебно-познавательной проектно-эвристической деятельно</w:t>
      </w:r>
      <w:r w:rsidRPr="001E450F">
        <w:rPr>
          <w:rFonts w:ascii="Times New Roman" w:hAnsi="Times New Roman" w:cs="Times New Roman"/>
          <w:sz w:val="28"/>
          <w:szCs w:val="28"/>
        </w:rPr>
        <w:softHyphen/>
        <w:t>стью обучающихся» и «Теория и методика обучения математическим дисциплинам в высшей школе на основе деятельностного подхода».</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i/>
          <w:sz w:val="28"/>
          <w:szCs w:val="28"/>
        </w:rPr>
        <w:t>Направление формирования профессиональной компетентности будущих специалистов различных отраслей</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строится в ДонГУ на методологических подходах деятельностного и практико-ориентирован</w:t>
      </w:r>
      <w:r w:rsidRPr="001E450F">
        <w:rPr>
          <w:rFonts w:ascii="Times New Roman" w:hAnsi="Times New Roman" w:cs="Times New Roman"/>
          <w:sz w:val="28"/>
          <w:szCs w:val="28"/>
        </w:rPr>
        <w:softHyphen/>
        <w:t xml:space="preserve">ного обучения студентов. Нами разработана система обучения будущих инженеров, направленная на формирование способов деятельности </w:t>
      </w:r>
      <w:r w:rsidRPr="001E450F">
        <w:rPr>
          <w:rFonts w:ascii="Times New Roman" w:hAnsi="Times New Roman" w:cs="Times New Roman"/>
          <w:bCs/>
          <w:sz w:val="28"/>
          <w:szCs w:val="28"/>
        </w:rPr>
        <w:t>математического и компьютерного моделирования, основанная на интеграции математической и прикладной науки в сочетании с цифровыми технологиями</w:t>
      </w:r>
      <w:r w:rsidRPr="001E450F">
        <w:rPr>
          <w:rStyle w:val="a7"/>
          <w:rFonts w:ascii="Times New Roman" w:hAnsi="Times New Roman" w:cs="Times New Roman"/>
          <w:bCs/>
          <w:sz w:val="28"/>
          <w:szCs w:val="28"/>
        </w:rPr>
        <w:footnoteReference w:id="239"/>
      </w:r>
      <w:r w:rsidRPr="001E450F">
        <w:rPr>
          <w:rFonts w:ascii="Times New Roman" w:hAnsi="Times New Roman" w:cs="Times New Roman"/>
          <w:bCs/>
          <w:sz w:val="28"/>
          <w:szCs w:val="28"/>
        </w:rPr>
        <w:t xml:space="preserve">. </w:t>
      </w:r>
      <w:r w:rsidRPr="001E450F">
        <w:rPr>
          <w:rFonts w:ascii="Times New Roman" w:hAnsi="Times New Roman" w:cs="Times New Roman"/>
          <w:sz w:val="28"/>
          <w:szCs w:val="28"/>
        </w:rPr>
        <w:t xml:space="preserve">Предлагается цифровой подход к формированию способов деятельности по </w:t>
      </w:r>
      <w:r w:rsidRPr="001E450F">
        <w:rPr>
          <w:rFonts w:ascii="Times New Roman" w:hAnsi="Times New Roman" w:cs="Times New Roman"/>
          <w:bCs/>
          <w:sz w:val="28"/>
          <w:szCs w:val="28"/>
        </w:rPr>
        <w:t xml:space="preserve">математическому и </w:t>
      </w:r>
      <w:r w:rsidRPr="001E450F">
        <w:rPr>
          <w:rFonts w:ascii="Times New Roman" w:hAnsi="Times New Roman" w:cs="Times New Roman"/>
          <w:bCs/>
          <w:sz w:val="28"/>
          <w:szCs w:val="28"/>
        </w:rPr>
        <w:lastRenderedPageBreak/>
        <w:t>компьютерному моделированию</w:t>
      </w:r>
      <w:r w:rsidRPr="001E450F">
        <w:rPr>
          <w:rFonts w:ascii="Times New Roman" w:hAnsi="Times New Roman" w:cs="Times New Roman"/>
          <w:sz w:val="28"/>
          <w:szCs w:val="28"/>
        </w:rPr>
        <w:t xml:space="preserve"> путем применения системы обучения математическому моделированию студентов технических направлений подготовки в контексте цифровизации высшего образования. Главная идея – это внедрение смешанной и гибридной технологий обучения студентов, обеспечивающих процесс постановки и решения заданий по математическому моделированию на основе современных средств ИКТ, в том числе и авторского программного продукта «Автоматизированное рабочее место «Преподаватель-студент», которые предоставляют возможность сформировать у будущих специалистов как математические, так и цифровые компетенции, необходимые в их профессиональной деятельности</w:t>
      </w:r>
      <w:r w:rsidRPr="001E450F">
        <w:rPr>
          <w:rStyle w:val="a7"/>
          <w:rFonts w:ascii="Times New Roman" w:hAnsi="Times New Roman" w:cs="Times New Roman"/>
          <w:sz w:val="28"/>
          <w:szCs w:val="28"/>
        </w:rPr>
        <w:footnoteReference w:id="240"/>
      </w:r>
      <w:r w:rsidRPr="001E450F">
        <w:rPr>
          <w:rFonts w:ascii="Times New Roman" w:hAnsi="Times New Roman" w:cs="Times New Roman"/>
          <w:sz w:val="28"/>
          <w:szCs w:val="28"/>
        </w:rPr>
        <w:t xml:space="preserve">.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рамках научной школы «Теория и методика обучения математиче</w:t>
      </w:r>
      <w:r w:rsidRPr="001E450F">
        <w:rPr>
          <w:rFonts w:ascii="Times New Roman" w:hAnsi="Times New Roman" w:cs="Times New Roman"/>
          <w:sz w:val="28"/>
          <w:szCs w:val="28"/>
        </w:rPr>
        <w:softHyphen/>
        <w:t xml:space="preserve">ским дисциплинам в высшей школе на основе деятельностного подхода» полученные результаты вышеописанного направления внедрены в практику работы студентов – будущих инженеров и изданы в статье </w:t>
      </w:r>
      <w:r w:rsidRPr="001E450F">
        <w:rPr>
          <w:rStyle w:val="a7"/>
          <w:rFonts w:ascii="Times New Roman" w:hAnsi="Times New Roman" w:cs="Times New Roman"/>
          <w:sz w:val="28"/>
          <w:szCs w:val="28"/>
        </w:rPr>
        <w:footnoteReference w:id="241"/>
      </w:r>
      <w:r w:rsidRPr="001E450F">
        <w:rPr>
          <w:rFonts w:ascii="Times New Roman" w:hAnsi="Times New Roman" w:cs="Times New Roman"/>
          <w:sz w:val="28"/>
          <w:szCs w:val="28"/>
        </w:rPr>
        <w:t xml:space="preserve"> и статье </w:t>
      </w:r>
      <w:r w:rsidRPr="001E450F">
        <w:rPr>
          <w:rStyle w:val="a7"/>
          <w:rFonts w:ascii="Times New Roman" w:hAnsi="Times New Roman" w:cs="Times New Roman"/>
          <w:sz w:val="28"/>
          <w:szCs w:val="28"/>
        </w:rPr>
        <w:footnoteReference w:id="242"/>
      </w:r>
      <w:r w:rsidRPr="001E450F">
        <w:rPr>
          <w:rFonts w:ascii="Times New Roman" w:hAnsi="Times New Roman" w:cs="Times New Roman"/>
          <w:sz w:val="28"/>
          <w:szCs w:val="28"/>
        </w:rPr>
        <w:t>.</w:t>
      </w:r>
    </w:p>
    <w:p w:rsidR="003C52F4" w:rsidRPr="001E450F" w:rsidRDefault="003C52F4" w:rsidP="00227016">
      <w:pPr>
        <w:tabs>
          <w:tab w:val="left" w:pos="567"/>
          <w:tab w:val="left" w:pos="1134"/>
        </w:tabs>
        <w:spacing w:after="0" w:line="240" w:lineRule="auto"/>
        <w:ind w:firstLine="709"/>
        <w:contextualSpacing/>
        <w:jc w:val="both"/>
        <w:rPr>
          <w:rFonts w:ascii="Times New Roman" w:hAnsi="Times New Roman" w:cs="Times New Roman"/>
          <w:i/>
          <w:sz w:val="28"/>
          <w:szCs w:val="28"/>
        </w:rPr>
      </w:pPr>
      <w:r w:rsidRPr="001E450F">
        <w:rPr>
          <w:rFonts w:ascii="Times New Roman" w:hAnsi="Times New Roman" w:cs="Times New Roman"/>
          <w:sz w:val="28"/>
          <w:szCs w:val="28"/>
        </w:rPr>
        <w:t xml:space="preserve">Следующее направление деятельности университета – это </w:t>
      </w:r>
      <w:r w:rsidRPr="001E450F">
        <w:rPr>
          <w:rFonts w:ascii="Times New Roman" w:hAnsi="Times New Roman" w:cs="Times New Roman"/>
          <w:i/>
          <w:sz w:val="28"/>
          <w:szCs w:val="28"/>
        </w:rPr>
        <w:t xml:space="preserve">последипломное образование педагогов. </w:t>
      </w:r>
      <w:r w:rsidRPr="001E450F">
        <w:rPr>
          <w:rFonts w:ascii="Times New Roman" w:hAnsi="Times New Roman" w:cs="Times New Roman"/>
          <w:sz w:val="28"/>
          <w:szCs w:val="28"/>
        </w:rPr>
        <w:t>Для Донбасса в настоящее время острой проблемой является обеспечение педагогическими кадрами всех образовательных учреждений среднего общего образования.</w:t>
      </w:r>
    </w:p>
    <w:p w:rsidR="003C52F4" w:rsidRPr="001E450F" w:rsidRDefault="003C52F4" w:rsidP="00227016">
      <w:pPr>
        <w:tabs>
          <w:tab w:val="left" w:pos="0"/>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нашем университете организована работа на многих факультетах по открытию курсов профессиональной переподготовки учителей Донбасса. Открыты следующие курсы в направлении Педагогическое образование: учитель математики; учитель информатики; физики и астрономии; биологии, истории, русского языка и литературы; учитель географии. Востребована также программа профессиональной переподготовки «Педагогика среднего общего образования».</w:t>
      </w:r>
    </w:p>
    <w:p w:rsidR="003C52F4" w:rsidRPr="001E450F" w:rsidRDefault="003C52F4" w:rsidP="00227016">
      <w:pPr>
        <w:tabs>
          <w:tab w:val="left" w:pos="0"/>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дополнительном последипломном образовании педагогов</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мы основываемся на инновационных методических системах обучения и воспитания учителей-предметников, как и при подготовке учительских кадров в университете. Например, во все программы переподготовки включены такие дисциплины: «Особенности г</w:t>
      </w:r>
      <w:r w:rsidRPr="001E450F">
        <w:rPr>
          <w:rFonts w:ascii="Times New Roman" w:eastAsia="Calibri" w:hAnsi="Times New Roman" w:cs="Times New Roman"/>
          <w:sz w:val="28"/>
          <w:szCs w:val="28"/>
        </w:rPr>
        <w:t>ражданско-патриотической воспитательной работы»;</w:t>
      </w:r>
      <w:r w:rsidRPr="001E450F">
        <w:rPr>
          <w:rFonts w:ascii="Times New Roman" w:hAnsi="Times New Roman" w:cs="Times New Roman"/>
          <w:sz w:val="28"/>
          <w:szCs w:val="28"/>
        </w:rPr>
        <w:t xml:space="preserve"> </w:t>
      </w:r>
      <w:r w:rsidRPr="001E450F">
        <w:rPr>
          <w:rFonts w:ascii="Times New Roman" w:eastAsia="Calibri" w:hAnsi="Times New Roman" w:cs="Times New Roman"/>
          <w:sz w:val="28"/>
          <w:szCs w:val="28"/>
        </w:rPr>
        <w:t xml:space="preserve">«Психологическая адаптация педагогов и школьников к новой образовательной среде»; «Мировоззренческий </w:t>
      </w:r>
      <w:r w:rsidRPr="001E450F">
        <w:rPr>
          <w:rFonts w:ascii="Times New Roman" w:eastAsia="Calibri" w:hAnsi="Times New Roman" w:cs="Times New Roman"/>
          <w:sz w:val="28"/>
          <w:szCs w:val="28"/>
        </w:rPr>
        <w:lastRenderedPageBreak/>
        <w:t xml:space="preserve">потенциал школьных дисциплин»; «Цифровизация школьного образования» и др. </w:t>
      </w:r>
    </w:p>
    <w:p w:rsidR="003C52F4" w:rsidRPr="001E450F" w:rsidRDefault="003C52F4" w:rsidP="00227016">
      <w:pPr>
        <w:tabs>
          <w:tab w:val="left" w:pos="0"/>
        </w:tabs>
        <w:spacing w:after="0" w:line="240" w:lineRule="auto"/>
        <w:ind w:firstLine="709"/>
        <w:contextualSpacing/>
        <w:jc w:val="both"/>
        <w:rPr>
          <w:rFonts w:ascii="Times New Roman" w:eastAsia="Calibri" w:hAnsi="Times New Roman" w:cs="Times New Roman"/>
          <w:sz w:val="28"/>
          <w:szCs w:val="28"/>
        </w:rPr>
      </w:pPr>
      <w:r w:rsidRPr="001E450F">
        <w:rPr>
          <w:rFonts w:ascii="Times New Roman" w:eastAsia="Calibri" w:hAnsi="Times New Roman" w:cs="Times New Roman"/>
          <w:sz w:val="28"/>
          <w:szCs w:val="28"/>
        </w:rPr>
        <w:t>Подобные дисциплины обеспечивают реализацию методов, средств и технологий на том же уровне, что и при подготовке студентов.</w:t>
      </w:r>
    </w:p>
    <w:p w:rsidR="003C52F4" w:rsidRPr="001E450F" w:rsidRDefault="003C52F4" w:rsidP="00227016">
      <w:pPr>
        <w:tabs>
          <w:tab w:val="left" w:pos="0"/>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Таким образом, среди путей реформирования системы образования в условиях становления и развития Донбасского региона в Донецком государственном университете актуализированы следующие направления деятельности:</w:t>
      </w:r>
    </w:p>
    <w:p w:rsidR="003C52F4" w:rsidRPr="001E450F" w:rsidRDefault="003C52F4" w:rsidP="00227016">
      <w:pPr>
        <w:numPr>
          <w:ilvl w:val="0"/>
          <w:numId w:val="18"/>
        </w:numPr>
        <w:tabs>
          <w:tab w:val="left" w:pos="0"/>
          <w:tab w:val="left" w:pos="851"/>
          <w:tab w:val="left" w:pos="1134"/>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формирование потребности и способности личности к самообразо</w:t>
      </w:r>
      <w:r w:rsidRPr="001E450F">
        <w:rPr>
          <w:rFonts w:ascii="Times New Roman" w:hAnsi="Times New Roman" w:cs="Times New Roman"/>
          <w:sz w:val="28"/>
          <w:szCs w:val="28"/>
        </w:rPr>
        <w:softHyphen/>
        <w:t xml:space="preserve">ванию, стремление к ранней профилизации; </w:t>
      </w:r>
    </w:p>
    <w:p w:rsidR="003C52F4" w:rsidRPr="001E450F" w:rsidRDefault="003C52F4" w:rsidP="00227016">
      <w:pPr>
        <w:numPr>
          <w:ilvl w:val="0"/>
          <w:numId w:val="18"/>
        </w:numPr>
        <w:tabs>
          <w:tab w:val="left" w:pos="0"/>
          <w:tab w:val="left" w:pos="851"/>
          <w:tab w:val="left" w:pos="1134"/>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обеспечение связи между средним общим и профессиональным образованием, высшим и послевузовским образованием, а также преемственности содержания и координации образовательной деятельности на разных уровнях образования «школа – университет – дополнительное последипломное образование»;</w:t>
      </w:r>
    </w:p>
    <w:p w:rsidR="003C52F4" w:rsidRPr="001E450F" w:rsidRDefault="003C52F4" w:rsidP="00227016">
      <w:pPr>
        <w:numPr>
          <w:ilvl w:val="0"/>
          <w:numId w:val="18"/>
        </w:numPr>
        <w:tabs>
          <w:tab w:val="left" w:pos="0"/>
          <w:tab w:val="left" w:pos="851"/>
          <w:tab w:val="left" w:pos="1134"/>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создание учебных планов и программ, обеспечивающих возможность получения новой квалификации в условиях вызовов цифровой экономики и запросов современного рынка труда и развития региона.</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proofErr w:type="gramStart"/>
      <w:r w:rsidRPr="001E450F">
        <w:rPr>
          <w:rFonts w:ascii="Times New Roman" w:hAnsi="Times New Roman" w:cs="Times New Roman"/>
          <w:sz w:val="28"/>
          <w:szCs w:val="28"/>
        </w:rPr>
        <w:t xml:space="preserve">Такая стратегия классического университета позволяет определить его как научно-образовательный кластер развития </w:t>
      </w:r>
      <w:r w:rsidRPr="001E450F">
        <w:rPr>
          <w:rFonts w:ascii="Times New Roman" w:hAnsi="Times New Roman" w:cs="Times New Roman"/>
          <w:spacing w:val="-4"/>
          <w:sz w:val="28"/>
          <w:szCs w:val="28"/>
        </w:rPr>
        <w:t xml:space="preserve">образования Донбасса и немаловажную роль в нем играют научные школы в области педагогических наук </w:t>
      </w:r>
      <w:r w:rsidRPr="001E450F">
        <w:rPr>
          <w:rFonts w:ascii="Times New Roman" w:hAnsi="Times New Roman" w:cs="Times New Roman"/>
          <w:sz w:val="28"/>
          <w:szCs w:val="28"/>
        </w:rPr>
        <w:t>«Управление учебно-познава</w:t>
      </w:r>
      <w:r w:rsidRPr="001E450F">
        <w:rPr>
          <w:rFonts w:ascii="Times New Roman" w:hAnsi="Times New Roman" w:cs="Times New Roman"/>
          <w:sz w:val="28"/>
          <w:szCs w:val="28"/>
        </w:rPr>
        <w:softHyphen/>
        <w:t>тельной проектно-эвристической деятельно</w:t>
      </w:r>
      <w:r w:rsidRPr="001E450F">
        <w:rPr>
          <w:rFonts w:ascii="Times New Roman" w:hAnsi="Times New Roman" w:cs="Times New Roman"/>
          <w:sz w:val="28"/>
          <w:szCs w:val="28"/>
        </w:rPr>
        <w:softHyphen/>
        <w:t xml:space="preserve">стью обучающихся» </w:t>
      </w:r>
      <w:r w:rsidRPr="001E450F">
        <w:rPr>
          <w:rFonts w:ascii="Times New Roman" w:hAnsi="Times New Roman" w:cs="Times New Roman"/>
          <w:spacing w:val="-4"/>
          <w:sz w:val="28"/>
          <w:szCs w:val="28"/>
        </w:rPr>
        <w:t xml:space="preserve">и </w:t>
      </w:r>
      <w:r w:rsidRPr="001E450F">
        <w:rPr>
          <w:rFonts w:ascii="Times New Roman" w:hAnsi="Times New Roman" w:cs="Times New Roman"/>
          <w:sz w:val="28"/>
          <w:szCs w:val="28"/>
        </w:rPr>
        <w:t xml:space="preserve">«Теория и методика обучения математическим дисциплинам в высшей школе на основе деятельностного </w:t>
      </w:r>
      <w:r w:rsidRPr="00EC11E2">
        <w:rPr>
          <w:rFonts w:ascii="Times New Roman" w:hAnsi="Times New Roman" w:cs="Times New Roman"/>
          <w:sz w:val="28"/>
          <w:szCs w:val="28"/>
        </w:rPr>
        <w:t xml:space="preserve">подхода», описание </w:t>
      </w:r>
      <w:r w:rsidR="006F117A">
        <w:rPr>
          <w:rFonts w:ascii="Times New Roman" w:hAnsi="Times New Roman" w:cs="Times New Roman"/>
          <w:sz w:val="28"/>
          <w:szCs w:val="28"/>
        </w:rPr>
        <w:t>которых будет представлено в п. </w:t>
      </w:r>
      <w:r w:rsidR="00EC11E2" w:rsidRPr="00EC11E2">
        <w:rPr>
          <w:rFonts w:ascii="Times New Roman" w:hAnsi="Times New Roman" w:cs="Times New Roman"/>
          <w:sz w:val="28"/>
          <w:szCs w:val="28"/>
        </w:rPr>
        <w:t>2</w:t>
      </w:r>
      <w:r w:rsidRPr="00EC11E2">
        <w:rPr>
          <w:rFonts w:ascii="Times New Roman" w:hAnsi="Times New Roman" w:cs="Times New Roman"/>
          <w:sz w:val="28"/>
          <w:szCs w:val="28"/>
        </w:rPr>
        <w:t>.</w:t>
      </w:r>
      <w:r w:rsidR="00EC11E2" w:rsidRPr="00EC11E2">
        <w:rPr>
          <w:rFonts w:ascii="Times New Roman" w:hAnsi="Times New Roman" w:cs="Times New Roman"/>
          <w:sz w:val="28"/>
          <w:szCs w:val="28"/>
        </w:rPr>
        <w:t>3.</w:t>
      </w:r>
      <w:r w:rsidRPr="00EC11E2">
        <w:rPr>
          <w:rFonts w:ascii="Times New Roman" w:hAnsi="Times New Roman" w:cs="Times New Roman"/>
          <w:sz w:val="28"/>
          <w:szCs w:val="28"/>
        </w:rPr>
        <w:t>2</w:t>
      </w:r>
      <w:r w:rsidRPr="00EC11E2">
        <w:rPr>
          <w:rFonts w:ascii="Times New Roman" w:hAnsi="Times New Roman" w:cs="Times New Roman"/>
          <w:b/>
          <w:sz w:val="28"/>
          <w:szCs w:val="28"/>
        </w:rPr>
        <w:t>.</w:t>
      </w:r>
      <w:r w:rsidR="0044348E" w:rsidRPr="001E450F">
        <w:rPr>
          <w:rFonts w:ascii="Times New Roman" w:hAnsi="Times New Roman" w:cs="Times New Roman"/>
          <w:b/>
          <w:sz w:val="28"/>
          <w:szCs w:val="28"/>
        </w:rPr>
        <w:t xml:space="preserve"> </w:t>
      </w:r>
      <w:proofErr w:type="gramEnd"/>
    </w:p>
    <w:p w:rsidR="003C52F4" w:rsidRPr="001E450F" w:rsidRDefault="003C52F4" w:rsidP="00227016">
      <w:pPr>
        <w:spacing w:after="0" w:line="360" w:lineRule="auto"/>
        <w:ind w:firstLine="709"/>
        <w:contextualSpacing/>
        <w:jc w:val="both"/>
        <w:rPr>
          <w:rFonts w:ascii="Times New Roman" w:hAnsi="Times New Roman" w:cs="Times New Roman"/>
          <w:sz w:val="28"/>
          <w:szCs w:val="28"/>
        </w:rPr>
      </w:pPr>
    </w:p>
    <w:p w:rsidR="003C52F4" w:rsidRPr="001E450F" w:rsidRDefault="00B91C07" w:rsidP="00B91C07">
      <w:pPr>
        <w:pStyle w:val="3"/>
        <w:spacing w:before="0" w:beforeAutospacing="0" w:after="0" w:afterAutospacing="0"/>
        <w:contextualSpacing/>
        <w:jc w:val="center"/>
        <w:rPr>
          <w:sz w:val="28"/>
          <w:szCs w:val="28"/>
        </w:rPr>
      </w:pPr>
      <w:bookmarkStart w:id="153" w:name="_Toc183466080"/>
      <w:r>
        <w:rPr>
          <w:sz w:val="28"/>
          <w:szCs w:val="28"/>
        </w:rPr>
        <w:t>3</w:t>
      </w:r>
      <w:r w:rsidR="00EB1D41" w:rsidRPr="001E450F">
        <w:rPr>
          <w:sz w:val="28"/>
          <w:szCs w:val="28"/>
        </w:rPr>
        <w:t>.3</w:t>
      </w:r>
      <w:r w:rsidR="003C52F4" w:rsidRPr="001E450F">
        <w:rPr>
          <w:sz w:val="28"/>
          <w:szCs w:val="28"/>
        </w:rPr>
        <w:t>.2.</w:t>
      </w:r>
      <w:r w:rsidR="0044348E" w:rsidRPr="001E450F">
        <w:rPr>
          <w:sz w:val="28"/>
          <w:szCs w:val="28"/>
        </w:rPr>
        <w:t xml:space="preserve"> </w:t>
      </w:r>
      <w:r w:rsidR="003C52F4" w:rsidRPr="001E450F">
        <w:rPr>
          <w:sz w:val="28"/>
          <w:szCs w:val="28"/>
        </w:rPr>
        <w:t>Научные школы Донецкого государственного универ</w:t>
      </w:r>
      <w:r w:rsidR="003C52F4" w:rsidRPr="001E450F">
        <w:rPr>
          <w:sz w:val="28"/>
          <w:szCs w:val="28"/>
        </w:rPr>
        <w:softHyphen/>
        <w:t>ситета в области педагогических наук</w:t>
      </w:r>
      <w:bookmarkEnd w:id="153"/>
    </w:p>
    <w:p w:rsidR="003C52F4" w:rsidRPr="001E450F" w:rsidRDefault="003C52F4" w:rsidP="00227016">
      <w:pPr>
        <w:spacing w:after="0" w:line="240" w:lineRule="auto"/>
        <w:ind w:left="1310" w:hanging="567"/>
        <w:contextualSpacing/>
        <w:jc w:val="both"/>
        <w:rPr>
          <w:rFonts w:ascii="Times New Roman" w:hAnsi="Times New Roman" w:cs="Times New Roman"/>
          <w:sz w:val="28"/>
          <w:szCs w:val="28"/>
        </w:rPr>
      </w:pPr>
    </w:p>
    <w:p w:rsidR="00EB1D41" w:rsidRPr="001E450F" w:rsidRDefault="003C52F4" w:rsidP="00227016">
      <w:pPr>
        <w:spacing w:after="0" w:line="240" w:lineRule="auto"/>
        <w:ind w:firstLine="709"/>
        <w:contextualSpacing/>
        <w:jc w:val="both"/>
        <w:rPr>
          <w:rFonts w:ascii="Times New Roman" w:hAnsi="Times New Roman" w:cs="Times New Roman"/>
          <w:b/>
          <w:i/>
          <w:sz w:val="28"/>
          <w:szCs w:val="28"/>
        </w:rPr>
      </w:pPr>
      <w:r w:rsidRPr="001E450F">
        <w:rPr>
          <w:rFonts w:ascii="Times New Roman" w:hAnsi="Times New Roman" w:cs="Times New Roman"/>
          <w:b/>
          <w:i/>
          <w:sz w:val="28"/>
          <w:szCs w:val="28"/>
        </w:rPr>
        <w:t>Научная школа «Управление учебно-познавательной проектно-эвристической деятельностью обучающихся».</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b/>
          <w:i/>
          <w:sz w:val="28"/>
          <w:szCs w:val="28"/>
        </w:rPr>
        <w:t xml:space="preserve"> </w:t>
      </w:r>
      <w:r w:rsidRPr="001E450F">
        <w:rPr>
          <w:rFonts w:ascii="Times New Roman" w:hAnsi="Times New Roman" w:cs="Times New Roman"/>
          <w:sz w:val="28"/>
          <w:szCs w:val="28"/>
        </w:rPr>
        <w:t>Остановимся на характеристике одной из ведущих научных школ в области педагогических наук.</w:t>
      </w:r>
    </w:p>
    <w:tbl>
      <w:tblPr>
        <w:tblStyle w:val="af3"/>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C52F4" w:rsidRPr="001E450F" w:rsidTr="00EC11E2">
        <w:tc>
          <w:tcPr>
            <w:tcW w:w="9072" w:type="dxa"/>
            <w:shd w:val="clear" w:color="auto" w:fill="auto"/>
          </w:tcPr>
          <w:p w:rsidR="003C52F4" w:rsidRPr="001E450F" w:rsidRDefault="003C52F4" w:rsidP="00227016">
            <w:pPr>
              <w:widowControl w:val="0"/>
              <w:suppressAutoHyphens/>
              <w:autoSpaceDE w:val="0"/>
              <w:spacing w:after="0" w:line="240" w:lineRule="auto"/>
              <w:contextualSpacing/>
              <w:jc w:val="center"/>
              <w:rPr>
                <w:rFonts w:ascii="Times New Roman" w:eastAsia="Arial" w:hAnsi="Times New Roman" w:cs="Times New Roman"/>
                <w:b/>
                <w:sz w:val="28"/>
                <w:szCs w:val="28"/>
                <w:lang w:eastAsia="hi-IN"/>
              </w:rPr>
            </w:pPr>
          </w:p>
          <w:p w:rsidR="003C52F4" w:rsidRPr="001E450F" w:rsidRDefault="003C52F4" w:rsidP="00227016">
            <w:pPr>
              <w:widowControl w:val="0"/>
              <w:suppressAutoHyphens/>
              <w:autoSpaceDE w:val="0"/>
              <w:spacing w:after="0" w:line="240" w:lineRule="auto"/>
              <w:contextualSpacing/>
              <w:jc w:val="center"/>
              <w:rPr>
                <w:rFonts w:ascii="Times New Roman" w:eastAsia="Arial" w:hAnsi="Times New Roman" w:cs="Times New Roman"/>
                <w:b/>
                <w:sz w:val="28"/>
                <w:szCs w:val="28"/>
                <w:lang w:eastAsia="hi-IN"/>
              </w:rPr>
            </w:pPr>
            <w:r w:rsidRPr="001E450F">
              <w:rPr>
                <w:rFonts w:ascii="Times New Roman" w:eastAsia="Arial" w:hAnsi="Times New Roman" w:cs="Times New Roman"/>
                <w:b/>
                <w:sz w:val="28"/>
                <w:szCs w:val="28"/>
                <w:lang w:eastAsia="hi-IN"/>
              </w:rPr>
              <w:t>Характеристика научной школы</w:t>
            </w:r>
          </w:p>
          <w:p w:rsidR="003C52F4" w:rsidRPr="001E450F" w:rsidRDefault="003C52F4" w:rsidP="00227016">
            <w:pPr>
              <w:widowControl w:val="0"/>
              <w:suppressAutoHyphens/>
              <w:autoSpaceDE w:val="0"/>
              <w:spacing w:after="0" w:line="240" w:lineRule="auto"/>
              <w:ind w:firstLine="459"/>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b/>
                <w:i/>
                <w:sz w:val="28"/>
                <w:szCs w:val="28"/>
                <w:lang w:eastAsia="hi-IN"/>
              </w:rPr>
              <w:t>Дата создания научной школы:</w:t>
            </w:r>
            <w:r w:rsidRPr="001E450F">
              <w:rPr>
                <w:rFonts w:ascii="Times New Roman" w:eastAsia="Arial" w:hAnsi="Times New Roman" w:cs="Times New Roman"/>
                <w:sz w:val="28"/>
                <w:szCs w:val="28"/>
                <w:lang w:eastAsia="hi-IN"/>
              </w:rPr>
              <w:t xml:space="preserve"> 2002 год.</w:t>
            </w:r>
          </w:p>
          <w:p w:rsidR="003C52F4" w:rsidRPr="001E450F" w:rsidRDefault="003C52F4" w:rsidP="00227016">
            <w:pPr>
              <w:widowControl w:val="0"/>
              <w:suppressAutoHyphens/>
              <w:autoSpaceDE w:val="0"/>
              <w:spacing w:after="0" w:line="240" w:lineRule="auto"/>
              <w:ind w:firstLine="459"/>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b/>
                <w:i/>
                <w:sz w:val="28"/>
                <w:szCs w:val="28"/>
                <w:lang w:eastAsia="hi-IN"/>
              </w:rPr>
              <w:t>Основатель и действующий руководитель научной школы:</w:t>
            </w:r>
            <w:r w:rsidRPr="001E450F">
              <w:rPr>
                <w:rFonts w:ascii="Times New Roman" w:eastAsia="Arial" w:hAnsi="Times New Roman" w:cs="Times New Roman"/>
                <w:sz w:val="28"/>
                <w:szCs w:val="28"/>
                <w:lang w:eastAsia="hi-IN"/>
              </w:rPr>
              <w:t xml:space="preserve"> </w:t>
            </w:r>
          </w:p>
          <w:p w:rsidR="003C52F4" w:rsidRPr="001E450F" w:rsidRDefault="003C52F4" w:rsidP="00227016">
            <w:pPr>
              <w:widowControl w:val="0"/>
              <w:suppressAutoHyphens/>
              <w:autoSpaceDE w:val="0"/>
              <w:spacing w:after="0" w:line="240" w:lineRule="auto"/>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sz w:val="28"/>
                <w:szCs w:val="28"/>
                <w:lang w:eastAsia="hi-IN"/>
              </w:rPr>
              <w:t>Скафа Елена Ивановна, доктор педагогических наук, профессор.</w:t>
            </w:r>
          </w:p>
          <w:p w:rsidR="003C52F4" w:rsidRPr="001E450F" w:rsidRDefault="003C52F4" w:rsidP="00227016">
            <w:pPr>
              <w:widowControl w:val="0"/>
              <w:suppressAutoHyphens/>
              <w:autoSpaceDE w:val="0"/>
              <w:spacing w:after="0" w:line="240" w:lineRule="auto"/>
              <w:ind w:firstLine="459"/>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b/>
                <w:i/>
                <w:sz w:val="28"/>
                <w:szCs w:val="28"/>
                <w:lang w:eastAsia="hi-IN"/>
              </w:rPr>
              <w:t>Состав участников научной школы</w:t>
            </w:r>
            <w:r w:rsidRPr="001E450F">
              <w:rPr>
                <w:rFonts w:ascii="Times New Roman" w:eastAsia="Arial" w:hAnsi="Times New Roman" w:cs="Times New Roman"/>
                <w:sz w:val="28"/>
                <w:szCs w:val="28"/>
                <w:lang w:eastAsia="hi-IN"/>
              </w:rPr>
              <w:t xml:space="preserve">: доктора педагогических наук, кандидаты педагогических, физ.-мат., филологических наук, </w:t>
            </w:r>
            <w:r w:rsidRPr="001E450F">
              <w:rPr>
                <w:rFonts w:ascii="Times New Roman" w:eastAsia="Arial" w:hAnsi="Times New Roman" w:cs="Times New Roman"/>
                <w:sz w:val="28"/>
                <w:szCs w:val="28"/>
                <w:lang w:eastAsia="hi-IN"/>
              </w:rPr>
              <w:lastRenderedPageBreak/>
              <w:t>преподаватели, аспиранты, студенты и магистранты ДонГУ, учителя математики и информатики образовательных организаций среднего общего и профессионального образования.</w:t>
            </w:r>
          </w:p>
          <w:p w:rsidR="003C52F4" w:rsidRPr="001E450F" w:rsidRDefault="003C52F4" w:rsidP="00227016">
            <w:pPr>
              <w:spacing w:after="0" w:line="240" w:lineRule="auto"/>
              <w:ind w:firstLine="459"/>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b/>
                <w:i/>
                <w:sz w:val="28"/>
                <w:szCs w:val="28"/>
                <w:lang w:eastAsia="hi-IN"/>
              </w:rPr>
              <w:t>Количество защищенных диссертаций за весь период деятельности научной школы</w:t>
            </w:r>
            <w:r w:rsidRPr="001E450F">
              <w:rPr>
                <w:rFonts w:ascii="Times New Roman" w:eastAsia="Arial" w:hAnsi="Times New Roman" w:cs="Times New Roman"/>
                <w:sz w:val="28"/>
                <w:szCs w:val="28"/>
                <w:lang w:eastAsia="hi-IN"/>
              </w:rPr>
              <w:t xml:space="preserve"> – 20 диссертаций (4 – докторские, 16 – кандидатских).</w:t>
            </w:r>
          </w:p>
          <w:p w:rsidR="003C52F4" w:rsidRPr="001E450F" w:rsidRDefault="003C52F4" w:rsidP="00227016">
            <w:pPr>
              <w:widowControl w:val="0"/>
              <w:suppressAutoHyphens/>
              <w:autoSpaceDE w:val="0"/>
              <w:spacing w:after="0" w:line="240" w:lineRule="auto"/>
              <w:ind w:firstLine="459"/>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b/>
                <w:i/>
                <w:sz w:val="28"/>
                <w:szCs w:val="28"/>
                <w:lang w:eastAsia="hi-IN"/>
              </w:rPr>
              <w:t>Количество публикаций за последние 5 лет</w:t>
            </w:r>
            <w:r w:rsidRPr="001E450F">
              <w:rPr>
                <w:rFonts w:ascii="Times New Roman" w:eastAsia="Arial" w:hAnsi="Times New Roman" w:cs="Times New Roman"/>
                <w:sz w:val="28"/>
                <w:szCs w:val="28"/>
                <w:lang w:eastAsia="hi-IN"/>
              </w:rPr>
              <w:t xml:space="preserve"> – 233.</w:t>
            </w:r>
          </w:p>
          <w:p w:rsidR="003C52F4" w:rsidRPr="001E450F" w:rsidRDefault="003C52F4" w:rsidP="00227016">
            <w:pPr>
              <w:widowControl w:val="0"/>
              <w:suppressAutoHyphens/>
              <w:autoSpaceDE w:val="0"/>
              <w:spacing w:after="0" w:line="240" w:lineRule="auto"/>
              <w:contextualSpacing/>
              <w:jc w:val="both"/>
              <w:rPr>
                <w:rFonts w:ascii="Times New Roman" w:eastAsia="Arial" w:hAnsi="Times New Roman" w:cs="Times New Roman"/>
                <w:sz w:val="28"/>
                <w:szCs w:val="28"/>
                <w:lang w:eastAsia="hi-IN"/>
              </w:rPr>
            </w:pPr>
          </w:p>
        </w:tc>
      </w:tr>
    </w:tbl>
    <w:p w:rsidR="00A0142D" w:rsidRDefault="00A0142D" w:rsidP="00227016">
      <w:pPr>
        <w:spacing w:after="0" w:line="240" w:lineRule="auto"/>
        <w:ind w:firstLine="709"/>
        <w:contextualSpacing/>
        <w:jc w:val="both"/>
        <w:rPr>
          <w:rFonts w:ascii="Times New Roman" w:hAnsi="Times New Roman" w:cs="Times New Roman"/>
          <w:sz w:val="28"/>
          <w:szCs w:val="28"/>
        </w:rPr>
      </w:pP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Основными направлениями деятельности научной школы являются:</w:t>
      </w:r>
    </w:p>
    <w:p w:rsidR="003C52F4" w:rsidRPr="001E450F" w:rsidRDefault="003C52F4" w:rsidP="00227016">
      <w:pPr>
        <w:pStyle w:val="af"/>
        <w:numPr>
          <w:ilvl w:val="0"/>
          <w:numId w:val="24"/>
        </w:numPr>
        <w:shd w:val="clear" w:color="auto" w:fill="FFFFFF"/>
        <w:tabs>
          <w:tab w:val="left" w:pos="993"/>
        </w:tabs>
        <w:spacing w:before="0" w:beforeAutospacing="0" w:after="0" w:afterAutospacing="0"/>
        <w:ind w:left="0" w:firstLine="709"/>
        <w:contextualSpacing/>
        <w:jc w:val="both"/>
        <w:rPr>
          <w:sz w:val="28"/>
          <w:szCs w:val="28"/>
          <w:shd w:val="clear" w:color="auto" w:fill="FFFFFF"/>
        </w:rPr>
      </w:pPr>
      <w:r w:rsidRPr="001E450F">
        <w:rPr>
          <w:sz w:val="28"/>
          <w:szCs w:val="28"/>
          <w:shd w:val="clear" w:color="auto" w:fill="FFFFFF"/>
        </w:rPr>
        <w:t>конструирование методической системы эвристического обучения математике в средней и высшей школе;</w:t>
      </w:r>
    </w:p>
    <w:p w:rsidR="003C52F4" w:rsidRPr="001E450F" w:rsidRDefault="003C52F4" w:rsidP="00227016">
      <w:pPr>
        <w:pStyle w:val="af"/>
        <w:numPr>
          <w:ilvl w:val="0"/>
          <w:numId w:val="24"/>
        </w:numPr>
        <w:shd w:val="clear" w:color="auto" w:fill="FFFFFF"/>
        <w:tabs>
          <w:tab w:val="left" w:pos="993"/>
        </w:tabs>
        <w:spacing w:before="0" w:beforeAutospacing="0" w:after="0" w:afterAutospacing="0"/>
        <w:ind w:left="0" w:firstLine="709"/>
        <w:contextualSpacing/>
        <w:jc w:val="both"/>
        <w:rPr>
          <w:sz w:val="28"/>
          <w:szCs w:val="28"/>
          <w:shd w:val="clear" w:color="auto" w:fill="FFFFFF"/>
        </w:rPr>
      </w:pPr>
      <w:r w:rsidRPr="001E450F">
        <w:rPr>
          <w:sz w:val="28"/>
          <w:szCs w:val="28"/>
          <w:shd w:val="clear" w:color="auto" w:fill="FFFFFF"/>
        </w:rPr>
        <w:t>компьютерное моделирование эвристико-дидактических систем;</w:t>
      </w:r>
    </w:p>
    <w:p w:rsidR="003C52F4" w:rsidRPr="001E450F" w:rsidRDefault="003C52F4" w:rsidP="00227016">
      <w:pPr>
        <w:pStyle w:val="af"/>
        <w:numPr>
          <w:ilvl w:val="0"/>
          <w:numId w:val="24"/>
        </w:numPr>
        <w:shd w:val="clear" w:color="auto" w:fill="FFFFFF"/>
        <w:tabs>
          <w:tab w:val="left" w:pos="993"/>
        </w:tabs>
        <w:spacing w:before="0" w:beforeAutospacing="0" w:after="0" w:afterAutospacing="0"/>
        <w:ind w:left="0" w:firstLine="709"/>
        <w:contextualSpacing/>
        <w:jc w:val="both"/>
        <w:rPr>
          <w:sz w:val="28"/>
          <w:szCs w:val="28"/>
          <w:shd w:val="clear" w:color="auto" w:fill="FFFFFF"/>
        </w:rPr>
      </w:pPr>
      <w:r w:rsidRPr="001E450F">
        <w:rPr>
          <w:sz w:val="28"/>
          <w:szCs w:val="28"/>
          <w:shd w:val="clear" w:color="auto" w:fill="FFFFFF"/>
        </w:rPr>
        <w:t>современные технологии учебно-воспитательного процесса и организация образовательной деятельности в высшей школе;</w:t>
      </w:r>
    </w:p>
    <w:p w:rsidR="003C52F4" w:rsidRPr="001E450F" w:rsidRDefault="003C52F4" w:rsidP="00227016">
      <w:pPr>
        <w:pStyle w:val="af"/>
        <w:numPr>
          <w:ilvl w:val="0"/>
          <w:numId w:val="24"/>
        </w:numPr>
        <w:shd w:val="clear" w:color="auto" w:fill="FFFFFF"/>
        <w:tabs>
          <w:tab w:val="left" w:pos="993"/>
        </w:tabs>
        <w:spacing w:before="0" w:beforeAutospacing="0" w:after="0" w:afterAutospacing="0"/>
        <w:ind w:left="0" w:firstLine="709"/>
        <w:contextualSpacing/>
        <w:jc w:val="both"/>
        <w:rPr>
          <w:sz w:val="28"/>
          <w:szCs w:val="28"/>
          <w:shd w:val="clear" w:color="auto" w:fill="FFFFFF"/>
        </w:rPr>
      </w:pPr>
      <w:r w:rsidRPr="001E450F">
        <w:rPr>
          <w:sz w:val="28"/>
          <w:szCs w:val="28"/>
          <w:shd w:val="clear" w:color="auto" w:fill="FFFFFF"/>
        </w:rPr>
        <w:t>управление проектно-эвристической деятельностью будущего учителя в процессе его подготовки в классическом университете.</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Научная школа «Управление учебно-познавательной проектно-эвристической деятельностью обучающихся», созданная Е.И. Скафою,</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действует в Донецком государственном университете с 2002 года. Её начало было положено исследованиями, которые проводили Е.И. Скафа и группа её аспирантов (Е.В. Власенко, А.Ю. Карлащук, Т.С. Максимова, И.В. Гончарова, И.М. Симкина, И.Н. Реутова, Н.Н. Полякова, В.С. Прач, Н.Ю. Ротанёва, О.В. Амброзяк), связанными с проблемой организации эвристической деятельности обучающихся по математике в средней и высшей школе. </w:t>
      </w:r>
    </w:p>
    <w:p w:rsidR="003C52F4" w:rsidRPr="001E450F" w:rsidRDefault="003C52F4" w:rsidP="00227016">
      <w:pPr>
        <w:spacing w:after="0" w:line="240" w:lineRule="auto"/>
        <w:ind w:left="34" w:right="-2" w:firstLine="675"/>
        <w:contextualSpacing/>
        <w:jc w:val="both"/>
        <w:rPr>
          <w:rFonts w:ascii="Times New Roman" w:hAnsi="Times New Roman" w:cs="Times New Roman"/>
          <w:sz w:val="28"/>
          <w:szCs w:val="28"/>
        </w:rPr>
      </w:pPr>
      <w:r w:rsidRPr="001E450F">
        <w:rPr>
          <w:rFonts w:ascii="Times New Roman" w:hAnsi="Times New Roman" w:cs="Times New Roman"/>
          <w:sz w:val="28"/>
          <w:szCs w:val="28"/>
        </w:rPr>
        <w:t>Следует указать, что проблеме реализации эвристических идей в обучении математике уделяли внимание такие математики и методисты как М.Я. Антоновский, В.</w:t>
      </w:r>
      <w:r w:rsidR="00CC5040">
        <w:rPr>
          <w:rFonts w:ascii="Times New Roman" w:hAnsi="Times New Roman" w:cs="Times New Roman"/>
          <w:sz w:val="28"/>
          <w:szCs w:val="28"/>
        </w:rPr>
        <w:t>Г. </w:t>
      </w:r>
      <w:r w:rsidRPr="001E450F">
        <w:rPr>
          <w:rFonts w:ascii="Times New Roman" w:hAnsi="Times New Roman" w:cs="Times New Roman"/>
          <w:sz w:val="28"/>
          <w:szCs w:val="28"/>
        </w:rPr>
        <w:t>Болтянский, Г.Д. Балк, Б.А. Викол, Б.В. Гне</w:t>
      </w:r>
      <w:r w:rsidRPr="001E450F">
        <w:rPr>
          <w:rFonts w:ascii="Times New Roman" w:hAnsi="Times New Roman" w:cs="Times New Roman"/>
          <w:sz w:val="28"/>
          <w:szCs w:val="28"/>
        </w:rPr>
        <w:softHyphen/>
        <w:t>денко, Г.В. Дорофеев, И.И. Зильберберг, Ю.М. Колягин, Ю.М. Ку</w:t>
      </w:r>
      <w:r w:rsidRPr="001E450F">
        <w:rPr>
          <w:rFonts w:ascii="Times New Roman" w:hAnsi="Times New Roman" w:cs="Times New Roman"/>
          <w:sz w:val="28"/>
          <w:szCs w:val="28"/>
        </w:rPr>
        <w:softHyphen/>
        <w:t>люткин, А.Д. Мышкис, К.И. Нешков, В.Н. Осинская, Д. Пойа, Г.И. Саран</w:t>
      </w:r>
      <w:r w:rsidRPr="001E450F">
        <w:rPr>
          <w:rFonts w:ascii="Times New Roman" w:hAnsi="Times New Roman" w:cs="Times New Roman"/>
          <w:sz w:val="28"/>
          <w:szCs w:val="28"/>
        </w:rPr>
        <w:softHyphen/>
        <w:t>цев, Е.Е. Семенов, З.И. Слеп</w:t>
      </w:r>
      <w:r w:rsidRPr="001E450F">
        <w:rPr>
          <w:rFonts w:ascii="Times New Roman" w:hAnsi="Times New Roman" w:cs="Times New Roman"/>
          <w:sz w:val="28"/>
          <w:szCs w:val="28"/>
        </w:rPr>
        <w:softHyphen/>
        <w:t>кань, Л.М. Фридман, Р.</w:t>
      </w:r>
      <w:r w:rsidR="00CC5040">
        <w:rPr>
          <w:rFonts w:ascii="Times New Roman" w:hAnsi="Times New Roman" w:cs="Times New Roman"/>
          <w:sz w:val="28"/>
          <w:szCs w:val="28"/>
        </w:rPr>
        <w:t>Г. </w:t>
      </w:r>
      <w:r w:rsidRPr="001E450F">
        <w:rPr>
          <w:rFonts w:ascii="Times New Roman" w:hAnsi="Times New Roman" w:cs="Times New Roman"/>
          <w:sz w:val="28"/>
          <w:szCs w:val="28"/>
        </w:rPr>
        <w:t>Хазанкин, П.М. Эрд</w:t>
      </w:r>
      <w:r w:rsidRPr="001E450F">
        <w:rPr>
          <w:rFonts w:ascii="Times New Roman" w:hAnsi="Times New Roman" w:cs="Times New Roman"/>
          <w:sz w:val="28"/>
          <w:szCs w:val="28"/>
        </w:rPr>
        <w:softHyphen/>
        <w:t>ниев и др. Анализ работ вышеуказанных авторов подтвердил, что в основе эвристического подхода лежит психология творческого мышления, процедура поиска нового, попытка формализации творческой деятельности. При рассмотрении различных приемов обучения решению математических задач, формированию понятий, обучению доказатель</w:t>
      </w:r>
      <w:r w:rsidRPr="001E450F">
        <w:rPr>
          <w:rFonts w:ascii="Times New Roman" w:hAnsi="Times New Roman" w:cs="Times New Roman"/>
          <w:sz w:val="28"/>
          <w:szCs w:val="28"/>
        </w:rPr>
        <w:softHyphen/>
        <w:t>ствам теорем на неалгоритмической основе, возникает проблема исследования творческой мыслительной деятельности. Поэтому одним из главных моментов усовершенствования методики обучения математике, по мнению исследователей ДонГУ, должно стать формирование эвристических приемов (</w:t>
      </w:r>
      <w:r w:rsidRPr="001E450F">
        <w:rPr>
          <w:rFonts w:ascii="Times New Roman" w:hAnsi="Times New Roman" w:cs="Times New Roman"/>
          <w:spacing w:val="-4"/>
          <w:sz w:val="28"/>
          <w:szCs w:val="28"/>
        </w:rPr>
        <w:t>особых приемов, составляющих поиско</w:t>
      </w:r>
      <w:r w:rsidRPr="001E450F">
        <w:rPr>
          <w:rFonts w:ascii="Times New Roman" w:hAnsi="Times New Roman" w:cs="Times New Roman"/>
          <w:spacing w:val="-4"/>
          <w:sz w:val="28"/>
          <w:szCs w:val="28"/>
        </w:rPr>
        <w:softHyphen/>
        <w:t xml:space="preserve">вые стратеги и тактики, определяющих самое общее направление мысли, </w:t>
      </w:r>
      <w:r w:rsidRPr="001E450F">
        <w:rPr>
          <w:rFonts w:ascii="Times New Roman" w:hAnsi="Times New Roman" w:cs="Times New Roman"/>
          <w:spacing w:val="-4"/>
          <w:sz w:val="28"/>
          <w:szCs w:val="28"/>
        </w:rPr>
        <w:lastRenderedPageBreak/>
        <w:t>сформированных в ходе решения одних задач и более или менее созна</w:t>
      </w:r>
      <w:r w:rsidRPr="001E450F">
        <w:rPr>
          <w:rFonts w:ascii="Times New Roman" w:hAnsi="Times New Roman" w:cs="Times New Roman"/>
          <w:spacing w:val="-4"/>
          <w:sz w:val="28"/>
          <w:szCs w:val="28"/>
        </w:rPr>
        <w:softHyphen/>
        <w:t xml:space="preserve">тельно переносящихся на другие) в процессе организации </w:t>
      </w:r>
      <w:r w:rsidRPr="001E450F">
        <w:rPr>
          <w:rFonts w:ascii="Times New Roman" w:hAnsi="Times New Roman" w:cs="Times New Roman"/>
          <w:sz w:val="28"/>
          <w:szCs w:val="28"/>
        </w:rPr>
        <w:t>эвристической деятельнос</w:t>
      </w:r>
      <w:r w:rsidRPr="001E450F">
        <w:rPr>
          <w:rFonts w:ascii="Times New Roman" w:hAnsi="Times New Roman" w:cs="Times New Roman"/>
          <w:sz w:val="28"/>
          <w:szCs w:val="28"/>
        </w:rPr>
        <w:softHyphen/>
        <w:t>ти обучающихся</w:t>
      </w:r>
      <w:r w:rsidRPr="001E450F">
        <w:rPr>
          <w:rStyle w:val="a7"/>
          <w:rFonts w:ascii="Times New Roman" w:hAnsi="Times New Roman" w:cs="Times New Roman"/>
          <w:sz w:val="28"/>
          <w:szCs w:val="28"/>
        </w:rPr>
        <w:footnoteReference w:id="243"/>
      </w:r>
      <w:r w:rsidRPr="001E450F">
        <w:rPr>
          <w:rFonts w:ascii="Times New Roman" w:hAnsi="Times New Roman" w:cs="Times New Roman"/>
          <w:sz w:val="28"/>
          <w:szCs w:val="28"/>
        </w:rPr>
        <w:t xml:space="preserve">.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bCs/>
          <w:spacing w:val="-4"/>
          <w:sz w:val="28"/>
          <w:szCs w:val="28"/>
        </w:rPr>
        <w:t>Понимая эвристическую деятельность как разновидность человеческого мышления, которая создает новую систему действий или открывает неизвестные ранее закономерности объектов, находящихся вокруг человека</w:t>
      </w:r>
      <w:r w:rsidRPr="001E450F">
        <w:rPr>
          <w:rStyle w:val="a7"/>
          <w:rFonts w:ascii="Times New Roman" w:hAnsi="Times New Roman" w:cs="Times New Roman"/>
          <w:bCs/>
          <w:sz w:val="28"/>
          <w:szCs w:val="28"/>
        </w:rPr>
        <w:footnoteReference w:id="244"/>
      </w:r>
      <w:r w:rsidRPr="001E450F">
        <w:rPr>
          <w:rFonts w:ascii="Times New Roman" w:hAnsi="Times New Roman" w:cs="Times New Roman"/>
          <w:bCs/>
          <w:sz w:val="28"/>
          <w:szCs w:val="28"/>
        </w:rPr>
        <w:t xml:space="preserve">, Е.И. Скафа сделала вывод о том, что </w:t>
      </w:r>
      <w:r w:rsidRPr="001E450F">
        <w:rPr>
          <w:rFonts w:ascii="Times New Roman" w:hAnsi="Times New Roman" w:cs="Times New Roman"/>
          <w:sz w:val="28"/>
          <w:szCs w:val="28"/>
        </w:rPr>
        <w:t xml:space="preserve">применительно к обучению математике для разных возрастных категорий обучающихся необходимо исследовать различные виды эвристической деятельности. </w:t>
      </w:r>
    </w:p>
    <w:p w:rsidR="003C52F4" w:rsidRPr="001E450F" w:rsidRDefault="003C52F4" w:rsidP="00227016">
      <w:pPr>
        <w:tabs>
          <w:tab w:val="center" w:pos="4820"/>
          <w:tab w:val="center" w:pos="9356"/>
        </w:tabs>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z w:val="28"/>
          <w:szCs w:val="28"/>
        </w:rPr>
        <w:t xml:space="preserve">Так, в 5-6 классах внимание должно акцентироваться на </w:t>
      </w:r>
      <w:r w:rsidRPr="001E450F">
        <w:rPr>
          <w:rFonts w:ascii="Times New Roman" w:hAnsi="Times New Roman" w:cs="Times New Roman"/>
          <w:i/>
          <w:sz w:val="28"/>
          <w:szCs w:val="28"/>
        </w:rPr>
        <w:t xml:space="preserve">пропедевтической эвристической деятельности </w:t>
      </w:r>
      <w:r w:rsidRPr="001E450F">
        <w:rPr>
          <w:rFonts w:ascii="Times New Roman" w:hAnsi="Times New Roman" w:cs="Times New Roman"/>
          <w:sz w:val="28"/>
          <w:szCs w:val="28"/>
        </w:rPr>
        <w:t>(</w:t>
      </w:r>
      <w:r w:rsidRPr="001E450F">
        <w:rPr>
          <w:rFonts w:ascii="Times New Roman" w:hAnsi="Times New Roman" w:cs="Times New Roman"/>
          <w:bCs/>
          <w:iCs/>
          <w:sz w:val="28"/>
          <w:szCs w:val="28"/>
        </w:rPr>
        <w:t xml:space="preserve">организованной учителем деятельности обучающихся 5-6 классов, приводящей их к восприятию и воспроизведению определенных эвристических приемов, в результате чего происходят личностные изменения обучающегося и формируются у него базовые эвристические умения). </w:t>
      </w:r>
      <w:r w:rsidRPr="001E450F">
        <w:rPr>
          <w:rFonts w:ascii="Times New Roman" w:hAnsi="Times New Roman" w:cs="Times New Roman"/>
          <w:spacing w:val="-4"/>
          <w:sz w:val="28"/>
          <w:szCs w:val="28"/>
        </w:rPr>
        <w:t xml:space="preserve">К эвристикам (поисковым стратегиям), которые начинают формировать у младших школьников, относятся приемы аналогии, анализа, синтеза, сравнения, обобщения, классификации и др. То есть на данном этапе обучения математике происходит знакомство и восприятие выборочных эвристик общего и частного вида. </w:t>
      </w:r>
    </w:p>
    <w:p w:rsidR="003C52F4" w:rsidRPr="001E450F" w:rsidRDefault="003C52F4" w:rsidP="00227016">
      <w:pPr>
        <w:widowControl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 7-9 классах, когда младшие школьники переходят в категорию подростков и изучают два систематических курса «Алгебра» и «Геометрия», предложено </w:t>
      </w:r>
      <w:r w:rsidRPr="001E450F">
        <w:rPr>
          <w:rFonts w:ascii="Times New Roman" w:hAnsi="Times New Roman" w:cs="Times New Roman"/>
          <w:i/>
          <w:sz w:val="28"/>
          <w:szCs w:val="28"/>
        </w:rPr>
        <w:t xml:space="preserve">организовывать учебно-познавательную эвристическую деятельность </w:t>
      </w:r>
      <w:r w:rsidRPr="001E450F">
        <w:rPr>
          <w:rFonts w:ascii="Times New Roman" w:hAnsi="Times New Roman" w:cs="Times New Roman"/>
          <w:sz w:val="28"/>
          <w:szCs w:val="28"/>
        </w:rPr>
        <w:t>(деятельность обучающихся 7-9 классов, организованную и управляемую учителем с использованием разно</w:t>
      </w:r>
      <w:r w:rsidRPr="001E450F">
        <w:rPr>
          <w:rFonts w:ascii="Times New Roman" w:hAnsi="Times New Roman" w:cs="Times New Roman"/>
          <w:sz w:val="28"/>
          <w:szCs w:val="28"/>
        </w:rPr>
        <w:softHyphen/>
        <w:t>образных эвристических приемов, методов и средств, направленную на создание новой системы действий по поиску неизвестных ранее закономерностей, на формирование процессов, обеспечивающих познавательную и творческую деятельности, в результате которой учащие</w:t>
      </w:r>
      <w:r w:rsidRPr="001E450F">
        <w:rPr>
          <w:rFonts w:ascii="Times New Roman" w:hAnsi="Times New Roman" w:cs="Times New Roman"/>
          <w:sz w:val="28"/>
          <w:szCs w:val="28"/>
        </w:rPr>
        <w:softHyphen/>
        <w:t>ся активно овладевают знаниями, развивают эвристиче</w:t>
      </w:r>
      <w:r w:rsidRPr="001E450F">
        <w:rPr>
          <w:rFonts w:ascii="Times New Roman" w:hAnsi="Times New Roman" w:cs="Times New Roman"/>
          <w:sz w:val="28"/>
          <w:szCs w:val="28"/>
        </w:rPr>
        <w:softHyphen/>
        <w:t>ские умения и личностные качества)</w:t>
      </w:r>
      <w:r w:rsidRPr="001E450F">
        <w:rPr>
          <w:rStyle w:val="a7"/>
          <w:rFonts w:ascii="Times New Roman" w:hAnsi="Times New Roman" w:cs="Times New Roman"/>
          <w:sz w:val="28"/>
          <w:szCs w:val="28"/>
        </w:rPr>
        <w:footnoteReference w:id="245"/>
      </w:r>
      <w:r w:rsidRPr="001E450F">
        <w:rPr>
          <w:rFonts w:ascii="Times New Roman" w:hAnsi="Times New Roman" w:cs="Times New Roman"/>
          <w:sz w:val="28"/>
          <w:szCs w:val="28"/>
        </w:rPr>
        <w:t>.</w:t>
      </w:r>
    </w:p>
    <w:p w:rsidR="003C52F4" w:rsidRPr="001E450F" w:rsidRDefault="003C52F4" w:rsidP="00227016">
      <w:pPr>
        <w:widowControl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При переходе обучающихся в новую возрастную категорию и старшую школу возможно приобретение ими собственного опыта учебно-познавательной эвристической деятельности и всестороннее форми</w:t>
      </w:r>
      <w:r w:rsidRPr="001E450F">
        <w:rPr>
          <w:rFonts w:ascii="Times New Roman" w:hAnsi="Times New Roman" w:cs="Times New Roman"/>
          <w:sz w:val="28"/>
          <w:szCs w:val="28"/>
        </w:rPr>
        <w:softHyphen/>
        <w:t>ро</w:t>
      </w:r>
      <w:r w:rsidRPr="001E450F">
        <w:rPr>
          <w:rFonts w:ascii="Times New Roman" w:hAnsi="Times New Roman" w:cs="Times New Roman"/>
          <w:sz w:val="28"/>
          <w:szCs w:val="28"/>
        </w:rPr>
        <w:softHyphen/>
        <w:t>вание эвристических умений (умений осуществлять целе</w:t>
      </w:r>
      <w:r w:rsidRPr="001E450F">
        <w:rPr>
          <w:rFonts w:ascii="Times New Roman" w:hAnsi="Times New Roman" w:cs="Times New Roman"/>
          <w:sz w:val="28"/>
          <w:szCs w:val="28"/>
        </w:rPr>
        <w:softHyphen/>
        <w:t xml:space="preserve">направленный поиск решения нестандартной задачи путем использования эвристических приемов). Примерами таких умений являются: умения анализировать условие задачи; использовать аналогию; выделять частные </w:t>
      </w:r>
      <w:r w:rsidRPr="001E450F">
        <w:rPr>
          <w:rFonts w:ascii="Times New Roman" w:hAnsi="Times New Roman" w:cs="Times New Roman"/>
          <w:sz w:val="28"/>
          <w:szCs w:val="28"/>
        </w:rPr>
        <w:lastRenderedPageBreak/>
        <w:t xml:space="preserve">случаи; конструировать задачи путем формулировки вопроса; обобщать метод рассуждения; </w:t>
      </w:r>
      <w:r w:rsidRPr="001E450F">
        <w:rPr>
          <w:rFonts w:ascii="Times New Roman" w:hAnsi="Times New Roman" w:cs="Times New Roman"/>
          <w:spacing w:val="-6"/>
          <w:sz w:val="28"/>
          <w:szCs w:val="28"/>
        </w:rPr>
        <w:t xml:space="preserve">последовательно сводить заданный в условии задачи объект к требуемому за счет построения цепочки моделей; </w:t>
      </w:r>
      <w:r w:rsidRPr="001E450F">
        <w:rPr>
          <w:rFonts w:ascii="Times New Roman" w:hAnsi="Times New Roman" w:cs="Times New Roman"/>
          <w:sz w:val="28"/>
          <w:szCs w:val="28"/>
        </w:rPr>
        <w:t>переходить к равносильной задаче; разбивать задачу на подзадачи и др.</w:t>
      </w:r>
    </w:p>
    <w:p w:rsidR="003C52F4" w:rsidRPr="001E450F" w:rsidRDefault="003C52F4" w:rsidP="00227016">
      <w:pPr>
        <w:spacing w:after="0" w:line="240" w:lineRule="auto"/>
        <w:ind w:firstLine="709"/>
        <w:contextualSpacing/>
        <w:jc w:val="both"/>
        <w:rPr>
          <w:rFonts w:ascii="Times New Roman" w:hAnsi="Times New Roman" w:cs="Times New Roman"/>
          <w:spacing w:val="-6"/>
          <w:sz w:val="28"/>
          <w:szCs w:val="28"/>
        </w:rPr>
      </w:pPr>
      <w:r w:rsidRPr="001E450F">
        <w:rPr>
          <w:rFonts w:ascii="Times New Roman" w:hAnsi="Times New Roman" w:cs="Times New Roman"/>
          <w:sz w:val="28"/>
          <w:szCs w:val="28"/>
        </w:rPr>
        <w:t xml:space="preserve">Что касается высшей профессиональной школы, было продолжено исследовать эвристическую деятельность, но уже с позиции профессионально направленного обучения студентов, будущих специалистов. Эта деятельность – </w:t>
      </w:r>
      <w:r w:rsidRPr="001E450F">
        <w:rPr>
          <w:rFonts w:ascii="Times New Roman" w:hAnsi="Times New Roman" w:cs="Times New Roman"/>
          <w:i/>
          <w:sz w:val="28"/>
          <w:szCs w:val="28"/>
        </w:rPr>
        <w:t>профессионально ориентированная эвристическая.</w:t>
      </w:r>
      <w:r w:rsidRPr="001E450F">
        <w:rPr>
          <w:rFonts w:ascii="Times New Roman" w:hAnsi="Times New Roman" w:cs="Times New Roman"/>
          <w:sz w:val="28"/>
          <w:szCs w:val="28"/>
        </w:rPr>
        <w:t xml:space="preserve"> Её мы определили как </w:t>
      </w:r>
      <w:r w:rsidRPr="001E450F">
        <w:rPr>
          <w:rFonts w:ascii="Times New Roman" w:hAnsi="Times New Roman" w:cs="Times New Roman"/>
          <w:spacing w:val="-6"/>
          <w:sz w:val="28"/>
          <w:szCs w:val="28"/>
        </w:rPr>
        <w:t>деятельность студентов, организо</w:t>
      </w:r>
      <w:r w:rsidRPr="001E450F">
        <w:rPr>
          <w:rFonts w:ascii="Times New Roman" w:hAnsi="Times New Roman" w:cs="Times New Roman"/>
          <w:spacing w:val="-6"/>
          <w:sz w:val="28"/>
          <w:szCs w:val="28"/>
        </w:rPr>
        <w:softHyphen/>
        <w:t>ванную преподавателем с использованием разнообразных эвристических средств, направ</w:t>
      </w:r>
      <w:r w:rsidRPr="001E450F">
        <w:rPr>
          <w:rFonts w:ascii="Times New Roman" w:hAnsi="Times New Roman" w:cs="Times New Roman"/>
          <w:spacing w:val="-6"/>
          <w:sz w:val="28"/>
          <w:szCs w:val="28"/>
        </w:rPr>
        <w:softHyphen/>
        <w:t xml:space="preserve">ленных на создание новой системы действий по самостоятельному поиску студентами неизвестных ранее образовательных продуктов, на формирование процессов, обеспечивающих будущую профессиональную и творческую деятельности выпускника </w:t>
      </w:r>
      <w:r w:rsidRPr="001E450F">
        <w:rPr>
          <w:rStyle w:val="a7"/>
          <w:rFonts w:ascii="Times New Roman" w:hAnsi="Times New Roman" w:cs="Times New Roman"/>
          <w:spacing w:val="-6"/>
          <w:sz w:val="28"/>
          <w:szCs w:val="28"/>
        </w:rPr>
        <w:footnoteReference w:id="246"/>
      </w:r>
      <w:r w:rsidRPr="001E450F">
        <w:rPr>
          <w:rFonts w:ascii="Times New Roman" w:hAnsi="Times New Roman" w:cs="Times New Roman"/>
          <w:spacing w:val="-6"/>
          <w:sz w:val="28"/>
          <w:szCs w:val="28"/>
        </w:rPr>
        <w:t>.</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iCs/>
          <w:color w:val="000000"/>
          <w:spacing w:val="-2"/>
          <w:sz w:val="28"/>
          <w:szCs w:val="28"/>
        </w:rPr>
      </w:pPr>
      <w:r w:rsidRPr="001E450F">
        <w:rPr>
          <w:rFonts w:ascii="Times New Roman" w:hAnsi="Times New Roman" w:cs="Times New Roman"/>
          <w:iCs/>
          <w:color w:val="000000"/>
          <w:spacing w:val="-2"/>
          <w:sz w:val="28"/>
          <w:szCs w:val="28"/>
        </w:rPr>
        <w:t xml:space="preserve">Анализируя организацию пропедевтической и учебно-познавательной эвристической деятельности школьников и ее управление в процессе обучения математике, профессионально-ориентированную эвристическую деятельность студентов средних и высших профессиональных образовательных организаций по математическим дисциплинам, мы пришли к заключению о том, что формирование эвристических приемов у школьников, эвристических умений у студентов, а также готовность будущих учителей математики к организации эвристической деятельности обучающихся являются актуальными проблемами, нуждающимися в глубоком научно-методическом исследовании. </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iCs/>
          <w:color w:val="000000"/>
          <w:spacing w:val="-2"/>
          <w:sz w:val="28"/>
          <w:szCs w:val="28"/>
        </w:rPr>
      </w:pPr>
      <w:r w:rsidRPr="001E450F">
        <w:rPr>
          <w:rFonts w:ascii="Times New Roman" w:hAnsi="Times New Roman" w:cs="Times New Roman"/>
          <w:spacing w:val="-4"/>
          <w:sz w:val="28"/>
          <w:szCs w:val="28"/>
          <w:lang w:eastAsia="uk-UA"/>
        </w:rPr>
        <w:t>Такую научно-методическую систему Е.И. Скафа ввела как систему эвристического обучения математике, создав концепцию формирования приемов эвристической деятельности обучающихся средствами матема</w:t>
      </w:r>
      <w:r w:rsidRPr="001E450F">
        <w:rPr>
          <w:rFonts w:ascii="Times New Roman" w:hAnsi="Times New Roman" w:cs="Times New Roman"/>
          <w:spacing w:val="-4"/>
          <w:sz w:val="28"/>
          <w:szCs w:val="28"/>
          <w:lang w:eastAsia="uk-UA"/>
        </w:rPr>
        <w:softHyphen/>
        <w:t>тики</w:t>
      </w:r>
      <w:r w:rsidRPr="001E450F">
        <w:rPr>
          <w:rStyle w:val="a7"/>
          <w:rFonts w:ascii="Times New Roman" w:hAnsi="Times New Roman" w:cs="Times New Roman"/>
          <w:spacing w:val="-4"/>
          <w:sz w:val="28"/>
          <w:szCs w:val="28"/>
          <w:lang w:eastAsia="uk-UA"/>
        </w:rPr>
        <w:footnoteReference w:id="247"/>
      </w:r>
      <w:r w:rsidRPr="001E450F">
        <w:rPr>
          <w:rFonts w:ascii="Times New Roman" w:hAnsi="Times New Roman" w:cs="Times New Roman"/>
          <w:spacing w:val="-4"/>
          <w:sz w:val="28"/>
          <w:szCs w:val="28"/>
          <w:lang w:eastAsia="uk-UA"/>
        </w:rPr>
        <w:t xml:space="preserve">. </w:t>
      </w:r>
      <w:r w:rsidRPr="001E450F">
        <w:rPr>
          <w:rFonts w:ascii="Times New Roman" w:hAnsi="Times New Roman" w:cs="Times New Roman"/>
          <w:sz w:val="28"/>
          <w:szCs w:val="28"/>
          <w:lang w:eastAsia="uk-UA"/>
        </w:rPr>
        <w:t>В системе эвристического обучения математике образовательных организаций среднего общего образования под руководством автора исследованы научные проблемы, связанные:</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iCs/>
          <w:color w:val="000000"/>
          <w:spacing w:val="-2"/>
          <w:sz w:val="28"/>
          <w:szCs w:val="28"/>
        </w:rPr>
      </w:pPr>
      <w:r w:rsidRPr="001E450F">
        <w:rPr>
          <w:rFonts w:ascii="Times New Roman" w:hAnsi="Times New Roman" w:cs="Times New Roman"/>
          <w:sz w:val="28"/>
          <w:szCs w:val="28"/>
          <w:lang w:eastAsia="uk-UA"/>
        </w:rPr>
        <w:t>–</w:t>
      </w:r>
      <w:r w:rsidRPr="001E450F">
        <w:rPr>
          <w:rFonts w:ascii="Times New Roman" w:hAnsi="Times New Roman" w:cs="Times New Roman"/>
          <w:sz w:val="28"/>
          <w:szCs w:val="28"/>
        </w:rPr>
        <w:t xml:space="preserve"> с организацией пропедевтической эвристической деятельности школьников 5-6 классов (Н.Ю. Ротанёва);</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spacing w:val="-6"/>
          <w:sz w:val="28"/>
          <w:szCs w:val="28"/>
        </w:rPr>
      </w:pPr>
      <w:r w:rsidRPr="001E450F">
        <w:rPr>
          <w:rFonts w:ascii="Times New Roman" w:hAnsi="Times New Roman" w:cs="Times New Roman"/>
          <w:sz w:val="28"/>
          <w:szCs w:val="28"/>
        </w:rPr>
        <w:t xml:space="preserve">– </w:t>
      </w:r>
      <w:r w:rsidRPr="001E450F">
        <w:rPr>
          <w:rFonts w:ascii="Times New Roman" w:hAnsi="Times New Roman" w:cs="Times New Roman"/>
          <w:color w:val="000000"/>
          <w:spacing w:val="-6"/>
          <w:sz w:val="28"/>
          <w:szCs w:val="28"/>
        </w:rPr>
        <w:t>с внедрением системы факультативных курсов, способствующих формированию эвристических умений учащихся основной школы (И.В. Гончарова</w:t>
      </w:r>
      <w:r w:rsidRPr="001E450F">
        <w:rPr>
          <w:rFonts w:ascii="Times New Roman" w:hAnsi="Times New Roman" w:cs="Times New Roman"/>
          <w:spacing w:val="-6"/>
          <w:sz w:val="28"/>
          <w:szCs w:val="28"/>
        </w:rPr>
        <w:t>);</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 с формирование исследовательских умений школьников в процессе решения математических задач с параметрами на основе организации эвристической деятельности (А.Ю. Карлащук);</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iCs/>
          <w:color w:val="000000"/>
          <w:spacing w:val="-2"/>
          <w:sz w:val="28"/>
          <w:szCs w:val="28"/>
        </w:rPr>
      </w:pPr>
      <w:r w:rsidRPr="001E450F">
        <w:rPr>
          <w:rFonts w:ascii="Times New Roman" w:hAnsi="Times New Roman" w:cs="Times New Roman"/>
          <w:sz w:val="28"/>
          <w:szCs w:val="28"/>
        </w:rPr>
        <w:t>– с внедрением методической системы управления эвристической деятельностью учащихся на уроках геометрии в классах с углубленных изучением математики (Е.В. Власенко);</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iCs/>
          <w:color w:val="000000"/>
          <w:spacing w:val="-2"/>
          <w:sz w:val="28"/>
          <w:szCs w:val="28"/>
        </w:rPr>
      </w:pPr>
      <w:r w:rsidRPr="001E450F">
        <w:rPr>
          <w:rFonts w:ascii="Times New Roman" w:hAnsi="Times New Roman" w:cs="Times New Roman"/>
          <w:sz w:val="28"/>
          <w:szCs w:val="28"/>
        </w:rPr>
        <w:t>– с методикой формирования геометрических понятий в системе эвристического обучения математике (О.В. Амброзяк);</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с внедрением системы эвристического обучения математике для обучающихся классов гуманитарного профиля (В.С. Прач);</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color w:val="000000"/>
          <w:sz w:val="28"/>
          <w:szCs w:val="28"/>
        </w:rPr>
      </w:pPr>
      <w:r w:rsidRPr="001E450F">
        <w:rPr>
          <w:rFonts w:ascii="Times New Roman" w:hAnsi="Times New Roman" w:cs="Times New Roman"/>
          <w:sz w:val="28"/>
          <w:szCs w:val="28"/>
        </w:rPr>
        <w:t>– с преемственностью в обучении геометрии технического лицея с высшим техническим учебным заведением на основе использования системы эвристических задач</w:t>
      </w:r>
      <w:r w:rsidRPr="001E450F">
        <w:rPr>
          <w:rFonts w:ascii="Times New Roman" w:hAnsi="Times New Roman" w:cs="Times New Roman"/>
          <w:color w:val="000000"/>
          <w:sz w:val="28"/>
          <w:szCs w:val="28"/>
        </w:rPr>
        <w:t xml:space="preserve"> (И.Н. Реутова).</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color w:val="000000"/>
          <w:sz w:val="28"/>
          <w:szCs w:val="28"/>
        </w:rPr>
      </w:pPr>
      <w:r w:rsidRPr="001E450F">
        <w:rPr>
          <w:rFonts w:ascii="Times New Roman" w:hAnsi="Times New Roman" w:cs="Times New Roman"/>
          <w:sz w:val="28"/>
          <w:szCs w:val="28"/>
          <w:lang w:eastAsia="uk-UA"/>
        </w:rPr>
        <w:t>Все вышеперечисленные научные исследования проведены на основе идеологии эвристического конструирования.</w:t>
      </w:r>
    </w:p>
    <w:p w:rsidR="003C52F4" w:rsidRPr="001E450F" w:rsidRDefault="003C52F4" w:rsidP="00227016">
      <w:pPr>
        <w:tabs>
          <w:tab w:val="left" w:pos="360"/>
          <w:tab w:val="left" w:pos="3969"/>
        </w:tabs>
        <w:spacing w:after="0" w:line="240" w:lineRule="auto"/>
        <w:ind w:firstLine="709"/>
        <w:contextualSpacing/>
        <w:jc w:val="both"/>
        <w:rPr>
          <w:rFonts w:ascii="Times New Roman" w:hAnsi="Times New Roman" w:cs="Times New Roman"/>
          <w:bCs/>
          <w:spacing w:val="-10"/>
          <w:sz w:val="28"/>
          <w:szCs w:val="28"/>
        </w:rPr>
      </w:pPr>
      <w:r w:rsidRPr="001E450F">
        <w:rPr>
          <w:rFonts w:ascii="Times New Roman" w:hAnsi="Times New Roman" w:cs="Times New Roman"/>
          <w:bCs/>
          <w:i/>
          <w:spacing w:val="-10"/>
          <w:sz w:val="28"/>
          <w:szCs w:val="28"/>
        </w:rPr>
        <w:t>Суть эвристического конструирования</w:t>
      </w:r>
      <w:r w:rsidRPr="001E450F">
        <w:rPr>
          <w:rFonts w:ascii="Times New Roman" w:hAnsi="Times New Roman" w:cs="Times New Roman"/>
          <w:b/>
          <w:bCs/>
          <w:spacing w:val="-10"/>
          <w:sz w:val="28"/>
          <w:szCs w:val="28"/>
        </w:rPr>
        <w:t xml:space="preserve"> </w:t>
      </w:r>
      <w:r w:rsidRPr="001E450F">
        <w:rPr>
          <w:rFonts w:ascii="Times New Roman" w:hAnsi="Times New Roman" w:cs="Times New Roman"/>
          <w:bCs/>
          <w:spacing w:val="-10"/>
          <w:sz w:val="28"/>
          <w:szCs w:val="28"/>
        </w:rPr>
        <w:t>заключается в следующем:</w:t>
      </w:r>
    </w:p>
    <w:p w:rsidR="003C52F4" w:rsidRPr="001E450F" w:rsidRDefault="003C52F4" w:rsidP="00227016">
      <w:pPr>
        <w:pStyle w:val="a8"/>
        <w:numPr>
          <w:ilvl w:val="0"/>
          <w:numId w:val="29"/>
        </w:numPr>
        <w:tabs>
          <w:tab w:val="left" w:pos="360"/>
          <w:tab w:val="left" w:pos="1134"/>
        </w:tabs>
        <w:spacing w:after="0" w:line="240" w:lineRule="auto"/>
        <w:ind w:left="0" w:firstLine="709"/>
        <w:jc w:val="both"/>
        <w:rPr>
          <w:rFonts w:ascii="Times New Roman" w:hAnsi="Times New Roman" w:cs="Times New Roman"/>
          <w:i/>
          <w:spacing w:val="-8"/>
          <w:sz w:val="28"/>
          <w:szCs w:val="28"/>
        </w:rPr>
      </w:pPr>
      <w:r w:rsidRPr="001E450F">
        <w:rPr>
          <w:rFonts w:ascii="Times New Roman" w:hAnsi="Times New Roman" w:cs="Times New Roman"/>
          <w:i/>
          <w:spacing w:val="-8"/>
          <w:sz w:val="28"/>
          <w:szCs w:val="28"/>
        </w:rPr>
        <w:t xml:space="preserve">планирование: </w:t>
      </w:r>
      <w:r w:rsidRPr="001E450F">
        <w:rPr>
          <w:rFonts w:ascii="Times New Roman" w:hAnsi="Times New Roman" w:cs="Times New Roman"/>
          <w:spacing w:val="-8"/>
          <w:sz w:val="28"/>
          <w:szCs w:val="28"/>
        </w:rPr>
        <w:t>анализ и исследование основных видов деятельности обучающихся (школьников и студентов) в процессе изучения математических дисциплин и определение возможных изменений и дополнений в каждый компонент методической системы обучения с целью трансформации учебной деятельности в эвристическую деятельность;</w:t>
      </w:r>
    </w:p>
    <w:p w:rsidR="003C52F4" w:rsidRPr="001E450F" w:rsidRDefault="003C52F4" w:rsidP="00227016">
      <w:pPr>
        <w:pStyle w:val="a8"/>
        <w:numPr>
          <w:ilvl w:val="0"/>
          <w:numId w:val="29"/>
        </w:numPr>
        <w:tabs>
          <w:tab w:val="left" w:pos="360"/>
          <w:tab w:val="left" w:pos="1134"/>
        </w:tabs>
        <w:spacing w:after="0" w:line="240" w:lineRule="auto"/>
        <w:ind w:left="0" w:firstLine="709"/>
        <w:jc w:val="both"/>
        <w:rPr>
          <w:rFonts w:ascii="Times New Roman" w:hAnsi="Times New Roman" w:cs="Times New Roman"/>
          <w:i/>
          <w:spacing w:val="-8"/>
          <w:sz w:val="28"/>
          <w:szCs w:val="28"/>
        </w:rPr>
      </w:pPr>
      <w:r w:rsidRPr="001E450F">
        <w:rPr>
          <w:rFonts w:ascii="Times New Roman" w:hAnsi="Times New Roman" w:cs="Times New Roman"/>
          <w:i/>
          <w:spacing w:val="-8"/>
          <w:sz w:val="28"/>
          <w:szCs w:val="28"/>
        </w:rPr>
        <w:t xml:space="preserve">проектирование: </w:t>
      </w:r>
      <w:r w:rsidRPr="001E450F">
        <w:rPr>
          <w:rFonts w:ascii="Times New Roman" w:hAnsi="Times New Roman" w:cs="Times New Roman"/>
          <w:spacing w:val="-8"/>
          <w:sz w:val="28"/>
          <w:szCs w:val="28"/>
        </w:rPr>
        <w:t>создание проекта новой методической системы обучения математическим дисциплинам с эвристическими составляющими;</w:t>
      </w:r>
    </w:p>
    <w:p w:rsidR="003C52F4" w:rsidRPr="001E450F" w:rsidRDefault="003C52F4" w:rsidP="00227016">
      <w:pPr>
        <w:pStyle w:val="a8"/>
        <w:numPr>
          <w:ilvl w:val="0"/>
          <w:numId w:val="29"/>
        </w:numPr>
        <w:tabs>
          <w:tab w:val="left" w:pos="360"/>
          <w:tab w:val="left" w:pos="1134"/>
        </w:tabs>
        <w:spacing w:after="0" w:line="240" w:lineRule="auto"/>
        <w:ind w:left="0" w:firstLine="709"/>
        <w:jc w:val="both"/>
        <w:rPr>
          <w:rFonts w:ascii="Times New Roman" w:hAnsi="Times New Roman" w:cs="Times New Roman"/>
          <w:i/>
          <w:spacing w:val="-8"/>
          <w:sz w:val="28"/>
          <w:szCs w:val="28"/>
        </w:rPr>
      </w:pPr>
      <w:r w:rsidRPr="001E450F">
        <w:rPr>
          <w:rFonts w:ascii="Times New Roman" w:hAnsi="Times New Roman" w:cs="Times New Roman"/>
          <w:i/>
          <w:spacing w:val="-8"/>
          <w:sz w:val="28"/>
          <w:szCs w:val="28"/>
        </w:rPr>
        <w:t xml:space="preserve">построение: </w:t>
      </w:r>
      <w:r w:rsidRPr="001E450F">
        <w:rPr>
          <w:rFonts w:ascii="Times New Roman" w:hAnsi="Times New Roman" w:cs="Times New Roman"/>
          <w:spacing w:val="-8"/>
          <w:sz w:val="28"/>
          <w:szCs w:val="28"/>
        </w:rPr>
        <w:t>моделирование и построение конкретных средств обучения, с помощью которых происходит управление эвристической деятельностью обучающихся в процессе изучения математических дисциплин;</w:t>
      </w:r>
    </w:p>
    <w:p w:rsidR="003C52F4" w:rsidRPr="001E450F" w:rsidRDefault="003C52F4" w:rsidP="00227016">
      <w:pPr>
        <w:pStyle w:val="a8"/>
        <w:numPr>
          <w:ilvl w:val="0"/>
          <w:numId w:val="29"/>
        </w:numPr>
        <w:tabs>
          <w:tab w:val="left" w:pos="360"/>
          <w:tab w:val="left" w:pos="1134"/>
        </w:tabs>
        <w:spacing w:after="0" w:line="240" w:lineRule="auto"/>
        <w:ind w:left="0" w:firstLine="709"/>
        <w:jc w:val="both"/>
        <w:rPr>
          <w:rFonts w:ascii="Times New Roman" w:hAnsi="Times New Roman" w:cs="Times New Roman"/>
          <w:i/>
          <w:spacing w:val="-8"/>
          <w:sz w:val="28"/>
          <w:szCs w:val="28"/>
        </w:rPr>
      </w:pPr>
      <w:r w:rsidRPr="001E450F">
        <w:rPr>
          <w:rFonts w:ascii="Times New Roman" w:hAnsi="Times New Roman" w:cs="Times New Roman"/>
          <w:i/>
          <w:spacing w:val="-8"/>
          <w:sz w:val="28"/>
          <w:szCs w:val="28"/>
        </w:rPr>
        <w:t xml:space="preserve">создание: </w:t>
      </w:r>
      <w:r w:rsidRPr="001E450F">
        <w:rPr>
          <w:rFonts w:ascii="Times New Roman" w:hAnsi="Times New Roman" w:cs="Times New Roman"/>
          <w:spacing w:val="-8"/>
          <w:sz w:val="28"/>
          <w:szCs w:val="28"/>
        </w:rPr>
        <w:t>разработка и внедрение в процесс обучения математическим дисциплинам учебно-методической продукции в виде различного вида эвристико-дидактических конструкций;</w:t>
      </w:r>
    </w:p>
    <w:p w:rsidR="003C52F4" w:rsidRPr="001E450F" w:rsidRDefault="003C52F4" w:rsidP="00227016">
      <w:pPr>
        <w:pStyle w:val="a8"/>
        <w:numPr>
          <w:ilvl w:val="0"/>
          <w:numId w:val="29"/>
        </w:numPr>
        <w:tabs>
          <w:tab w:val="left" w:pos="360"/>
          <w:tab w:val="left" w:pos="1134"/>
        </w:tabs>
        <w:spacing w:after="0" w:line="240" w:lineRule="auto"/>
        <w:ind w:left="0" w:firstLine="709"/>
        <w:jc w:val="both"/>
        <w:rPr>
          <w:rFonts w:ascii="Times New Roman" w:hAnsi="Times New Roman" w:cs="Times New Roman"/>
          <w:i/>
          <w:spacing w:val="-8"/>
          <w:sz w:val="28"/>
          <w:szCs w:val="28"/>
        </w:rPr>
      </w:pPr>
      <w:r w:rsidRPr="001E450F">
        <w:rPr>
          <w:rFonts w:ascii="Times New Roman" w:hAnsi="Times New Roman" w:cs="Times New Roman"/>
          <w:i/>
          <w:spacing w:val="-8"/>
          <w:sz w:val="28"/>
          <w:szCs w:val="28"/>
        </w:rPr>
        <w:t xml:space="preserve">результативность: </w:t>
      </w:r>
      <w:r w:rsidRPr="001E450F">
        <w:rPr>
          <w:rFonts w:ascii="Times New Roman" w:hAnsi="Times New Roman" w:cs="Times New Roman"/>
          <w:spacing w:val="-8"/>
          <w:sz w:val="28"/>
          <w:szCs w:val="28"/>
        </w:rPr>
        <w:t>исследование изменений, происходящих с обучаемыми, в процессе внедрения учебно-методического инструментария по разработанным проблемам.</w:t>
      </w:r>
    </w:p>
    <w:p w:rsidR="003C52F4" w:rsidRPr="001E450F" w:rsidRDefault="003C52F4" w:rsidP="00227016">
      <w:pPr>
        <w:tabs>
          <w:tab w:val="left" w:pos="567"/>
        </w:tabs>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 xml:space="preserve">Итак, первое направление исследуемых проблем связано с </w:t>
      </w:r>
      <w:r w:rsidRPr="001E450F">
        <w:rPr>
          <w:rFonts w:ascii="Times New Roman" w:hAnsi="Times New Roman" w:cs="Times New Roman"/>
          <w:bCs/>
          <w:spacing w:val="-4"/>
          <w:sz w:val="28"/>
          <w:szCs w:val="28"/>
        </w:rPr>
        <w:t>поиском путей формирования приемов учебно-познавательной эвристической деятельности школьников через использование систем эврис</w:t>
      </w:r>
      <w:r w:rsidRPr="001E450F">
        <w:rPr>
          <w:rFonts w:ascii="Times New Roman" w:hAnsi="Times New Roman" w:cs="Times New Roman"/>
          <w:bCs/>
          <w:spacing w:val="-4"/>
          <w:sz w:val="28"/>
          <w:szCs w:val="28"/>
        </w:rPr>
        <w:softHyphen/>
        <w:t>тически ориентированных заданий, актуализации эвристических ситуаций на уроках, организации эвристических кружков и факультативов, внедрения средств</w:t>
      </w:r>
      <w:r w:rsidR="0044348E" w:rsidRPr="001E450F">
        <w:rPr>
          <w:rFonts w:ascii="Times New Roman" w:hAnsi="Times New Roman" w:cs="Times New Roman"/>
          <w:bCs/>
          <w:spacing w:val="-4"/>
          <w:sz w:val="28"/>
          <w:szCs w:val="28"/>
        </w:rPr>
        <w:t xml:space="preserve"> </w:t>
      </w:r>
      <w:r w:rsidRPr="001E450F">
        <w:rPr>
          <w:rFonts w:ascii="Times New Roman" w:hAnsi="Times New Roman" w:cs="Times New Roman"/>
          <w:spacing w:val="-4"/>
          <w:sz w:val="28"/>
          <w:szCs w:val="28"/>
        </w:rPr>
        <w:t xml:space="preserve">«нежесткого» управления учебно-познавательной деятельностью обучаемых (к ним мы относим различного рода эвристико-дидактические конструкции (ЭДК) в виде эвристически ориентированных систем задач, а также компьютерных тренажеров. </w:t>
      </w:r>
    </w:p>
    <w:p w:rsidR="003C52F4" w:rsidRPr="001E450F" w:rsidRDefault="003C52F4" w:rsidP="00227016">
      <w:pPr>
        <w:tabs>
          <w:tab w:val="left" w:pos="1080"/>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pacing w:val="-8"/>
          <w:sz w:val="28"/>
          <w:szCs w:val="28"/>
        </w:rPr>
        <w:t xml:space="preserve">Анализируя курс математики в общеобразовательных учебных заведениях нужно отметить, что именно в процессе обучения этому предмету </w:t>
      </w:r>
      <w:r w:rsidRPr="001E450F">
        <w:rPr>
          <w:rFonts w:ascii="Times New Roman" w:hAnsi="Times New Roman" w:cs="Times New Roman"/>
          <w:spacing w:val="-8"/>
          <w:sz w:val="28"/>
          <w:szCs w:val="28"/>
        </w:rPr>
        <w:lastRenderedPageBreak/>
        <w:t xml:space="preserve">в наибольшей степени у обучающихся можно </w:t>
      </w:r>
      <w:r w:rsidRPr="001E450F">
        <w:rPr>
          <w:rFonts w:ascii="Times New Roman" w:hAnsi="Times New Roman" w:cs="Times New Roman"/>
          <w:sz w:val="28"/>
          <w:szCs w:val="28"/>
        </w:rPr>
        <w:t>накапливать опыт использования эвристических приемов (поисковых стратегий решения задачи).</w:t>
      </w:r>
      <w:r w:rsidRPr="001E450F">
        <w:rPr>
          <w:rFonts w:ascii="Times New Roman" w:hAnsi="Times New Roman" w:cs="Times New Roman"/>
          <w:spacing w:val="-8"/>
          <w:sz w:val="28"/>
          <w:szCs w:val="28"/>
        </w:rPr>
        <w:t xml:space="preserve"> </w:t>
      </w:r>
      <w:r w:rsidRPr="001E450F">
        <w:rPr>
          <w:rFonts w:ascii="Times New Roman" w:hAnsi="Times New Roman" w:cs="Times New Roman"/>
          <w:sz w:val="28"/>
          <w:szCs w:val="28"/>
        </w:rPr>
        <w:t>Для углубления уровня абстрагированности эвристик целесообразно применять специально актуализированные эвристические ситуации, в основе которых лежит эвристическая задача</w:t>
      </w:r>
      <w:r w:rsidRPr="001E450F">
        <w:rPr>
          <w:rStyle w:val="a7"/>
          <w:rFonts w:ascii="Times New Roman" w:hAnsi="Times New Roman" w:cs="Times New Roman"/>
          <w:sz w:val="28"/>
          <w:szCs w:val="28"/>
        </w:rPr>
        <w:footnoteReference w:id="248"/>
      </w:r>
      <w:r w:rsidRPr="001E450F">
        <w:rPr>
          <w:rFonts w:ascii="Times New Roman" w:hAnsi="Times New Roman" w:cs="Times New Roman"/>
          <w:sz w:val="28"/>
          <w:szCs w:val="28"/>
        </w:rPr>
        <w:t xml:space="preserve">. </w:t>
      </w:r>
    </w:p>
    <w:p w:rsidR="003C52F4" w:rsidRPr="001E450F" w:rsidRDefault="003C52F4" w:rsidP="00227016">
      <w:pPr>
        <w:tabs>
          <w:tab w:val="left" w:pos="1080"/>
        </w:tabs>
        <w:spacing w:after="0" w:line="240" w:lineRule="auto"/>
        <w:ind w:firstLine="709"/>
        <w:contextualSpacing/>
        <w:jc w:val="both"/>
        <w:rPr>
          <w:rFonts w:ascii="Times New Roman" w:hAnsi="Times New Roman" w:cs="Times New Roman"/>
          <w:spacing w:val="-6"/>
          <w:sz w:val="28"/>
          <w:szCs w:val="28"/>
        </w:rPr>
      </w:pPr>
      <w:r w:rsidRPr="001E450F">
        <w:rPr>
          <w:rFonts w:ascii="Times New Roman" w:hAnsi="Times New Roman" w:cs="Times New Roman"/>
          <w:spacing w:val="-6"/>
          <w:sz w:val="28"/>
          <w:szCs w:val="28"/>
        </w:rPr>
        <w:t>В процессе решения систем задач во время прохождения эвристических ситуаций происходит неоднократное перевоплощение несознательного в сознательное и наоборот. Эвристическая составляющая задачи характери</w:t>
      </w:r>
      <w:r w:rsidRPr="001E450F">
        <w:rPr>
          <w:rFonts w:ascii="Times New Roman" w:hAnsi="Times New Roman" w:cs="Times New Roman"/>
          <w:spacing w:val="-6"/>
          <w:sz w:val="28"/>
          <w:szCs w:val="28"/>
        </w:rPr>
        <w:softHyphen/>
        <w:t>зуется уровнем познавательных потребностей обучаемого. Это позволяет отобразить динамический характер формирования эвристической деятельности, связанный с возможностью трансформирования эвристической состав</w:t>
      </w:r>
      <w:r w:rsidRPr="001E450F">
        <w:rPr>
          <w:rFonts w:ascii="Times New Roman" w:hAnsi="Times New Roman" w:cs="Times New Roman"/>
          <w:spacing w:val="-6"/>
          <w:sz w:val="28"/>
          <w:szCs w:val="28"/>
        </w:rPr>
        <w:softHyphen/>
        <w:t xml:space="preserve">ляющей задачи в алгоритмическую. Для творческого самовыражения и развития эвристической деятельности нужны не просто задачи с неизвестным обучаемому способом решения, а именно те, которые отвечают его познавательным потребностям и возможностям. </w:t>
      </w:r>
    </w:p>
    <w:p w:rsidR="003C52F4" w:rsidRPr="001E450F" w:rsidRDefault="003C52F4" w:rsidP="00227016">
      <w:pPr>
        <w:tabs>
          <w:tab w:val="left" w:pos="1080"/>
        </w:tabs>
        <w:spacing w:after="0" w:line="240" w:lineRule="auto"/>
        <w:ind w:firstLine="709"/>
        <w:contextualSpacing/>
        <w:jc w:val="both"/>
        <w:rPr>
          <w:rFonts w:ascii="Times New Roman" w:hAnsi="Times New Roman" w:cs="Times New Roman"/>
          <w:b/>
          <w:spacing w:val="-6"/>
          <w:sz w:val="28"/>
          <w:szCs w:val="28"/>
        </w:rPr>
      </w:pPr>
      <w:r w:rsidRPr="001E450F">
        <w:rPr>
          <w:rFonts w:ascii="Times New Roman" w:hAnsi="Times New Roman" w:cs="Times New Roman"/>
          <w:spacing w:val="-6"/>
          <w:sz w:val="28"/>
          <w:szCs w:val="28"/>
        </w:rPr>
        <w:t>На основе таких задач строятся системы эвристически-ориентированных задач</w:t>
      </w:r>
      <w:r w:rsidRPr="001E450F">
        <w:rPr>
          <w:rStyle w:val="a7"/>
          <w:rFonts w:ascii="Times New Roman" w:hAnsi="Times New Roman" w:cs="Times New Roman"/>
          <w:spacing w:val="-6"/>
          <w:sz w:val="28"/>
          <w:szCs w:val="28"/>
        </w:rPr>
        <w:footnoteReference w:id="249"/>
      </w:r>
      <w:r w:rsidRPr="001E450F">
        <w:rPr>
          <w:rFonts w:ascii="Times New Roman" w:hAnsi="Times New Roman" w:cs="Times New Roman"/>
          <w:spacing w:val="-6"/>
          <w:sz w:val="28"/>
          <w:szCs w:val="28"/>
        </w:rPr>
        <w:t xml:space="preserve">. Они способствуют процессу управления учебно-познавательной эвристической деятельностью обучающихся, в основе их построения лежат наборы общих и специальных эвристик (по классификации Е.И. Скафы, рис. </w:t>
      </w:r>
      <w:r w:rsidR="006F117A">
        <w:rPr>
          <w:rFonts w:ascii="Times New Roman" w:hAnsi="Times New Roman" w:cs="Times New Roman"/>
          <w:spacing w:val="-6"/>
          <w:sz w:val="28"/>
          <w:szCs w:val="28"/>
        </w:rPr>
        <w:t>3</w:t>
      </w:r>
      <w:r w:rsidRPr="001E450F">
        <w:rPr>
          <w:rFonts w:ascii="Times New Roman" w:hAnsi="Times New Roman" w:cs="Times New Roman"/>
          <w:spacing w:val="-6"/>
          <w:sz w:val="28"/>
          <w:szCs w:val="28"/>
        </w:rPr>
        <w:t>.1).</w:t>
      </w:r>
      <w:r w:rsidRPr="001E450F">
        <w:rPr>
          <w:rFonts w:ascii="Times New Roman" w:hAnsi="Times New Roman" w:cs="Times New Roman"/>
          <w:b/>
          <w:spacing w:val="-6"/>
          <w:sz w:val="28"/>
          <w:szCs w:val="28"/>
        </w:rPr>
        <w:t xml:space="preserve"> </w:t>
      </w:r>
    </w:p>
    <w:p w:rsidR="003C52F4" w:rsidRPr="001E450F" w:rsidRDefault="003C52F4" w:rsidP="00227016">
      <w:pPr>
        <w:tabs>
          <w:tab w:val="left" w:pos="1080"/>
        </w:tabs>
        <w:spacing w:after="0" w:line="240" w:lineRule="auto"/>
        <w:ind w:firstLine="709"/>
        <w:contextualSpacing/>
        <w:jc w:val="both"/>
        <w:rPr>
          <w:rFonts w:ascii="Times New Roman" w:hAnsi="Times New Roman" w:cs="Times New Roman"/>
          <w:spacing w:val="-6"/>
          <w:sz w:val="28"/>
          <w:szCs w:val="28"/>
        </w:rPr>
      </w:pPr>
      <w:r w:rsidRPr="001E450F">
        <w:rPr>
          <w:rFonts w:ascii="Times New Roman" w:hAnsi="Times New Roman" w:cs="Times New Roman"/>
          <w:spacing w:val="-6"/>
          <w:sz w:val="28"/>
          <w:szCs w:val="28"/>
        </w:rPr>
        <w:t>Каждая система должна удовлетворять следующим требованиям:</w:t>
      </w:r>
    </w:p>
    <w:p w:rsidR="003C52F4" w:rsidRPr="001E450F" w:rsidRDefault="003C52F4" w:rsidP="00227016">
      <w:pPr>
        <w:pStyle w:val="af5"/>
        <w:numPr>
          <w:ilvl w:val="0"/>
          <w:numId w:val="28"/>
        </w:numPr>
        <w:tabs>
          <w:tab w:val="clear" w:pos="2430"/>
        </w:tabs>
        <w:spacing w:after="0" w:line="240" w:lineRule="auto"/>
        <w:ind w:left="993" w:hanging="284"/>
        <w:contextualSpacing/>
        <w:jc w:val="both"/>
        <w:rPr>
          <w:rFonts w:ascii="Times New Roman" w:hAnsi="Times New Roman" w:cs="Times New Roman"/>
          <w:sz w:val="28"/>
          <w:szCs w:val="28"/>
        </w:rPr>
      </w:pPr>
      <w:r w:rsidRPr="001E450F">
        <w:rPr>
          <w:rFonts w:ascii="Times New Roman" w:hAnsi="Times New Roman" w:cs="Times New Roman"/>
          <w:sz w:val="28"/>
          <w:szCs w:val="28"/>
        </w:rPr>
        <w:t>полноты представления эвристик;</w:t>
      </w:r>
    </w:p>
    <w:p w:rsidR="003C52F4" w:rsidRPr="001E450F" w:rsidRDefault="003C52F4" w:rsidP="00227016">
      <w:pPr>
        <w:pStyle w:val="af5"/>
        <w:numPr>
          <w:ilvl w:val="0"/>
          <w:numId w:val="28"/>
        </w:numPr>
        <w:tabs>
          <w:tab w:val="clear" w:pos="2430"/>
        </w:tabs>
        <w:spacing w:after="0" w:line="240" w:lineRule="auto"/>
        <w:ind w:left="993" w:hanging="284"/>
        <w:contextualSpacing/>
        <w:jc w:val="both"/>
        <w:rPr>
          <w:rFonts w:ascii="Times New Roman" w:hAnsi="Times New Roman" w:cs="Times New Roman"/>
          <w:sz w:val="28"/>
          <w:szCs w:val="28"/>
        </w:rPr>
      </w:pPr>
      <w:r w:rsidRPr="001E450F">
        <w:rPr>
          <w:rFonts w:ascii="Times New Roman" w:hAnsi="Times New Roman" w:cs="Times New Roman"/>
          <w:sz w:val="28"/>
          <w:szCs w:val="28"/>
        </w:rPr>
        <w:t>целесообразного соотношения между эвристическим и логическим компонентами на каждом этапе обучения;</w:t>
      </w:r>
    </w:p>
    <w:p w:rsidR="003C52F4" w:rsidRPr="001E450F" w:rsidRDefault="003C52F4" w:rsidP="00227016">
      <w:pPr>
        <w:pStyle w:val="af5"/>
        <w:numPr>
          <w:ilvl w:val="0"/>
          <w:numId w:val="28"/>
        </w:numPr>
        <w:tabs>
          <w:tab w:val="clear" w:pos="2430"/>
        </w:tabs>
        <w:spacing w:after="0" w:line="240" w:lineRule="auto"/>
        <w:ind w:left="993" w:hanging="284"/>
        <w:contextualSpacing/>
        <w:jc w:val="both"/>
        <w:rPr>
          <w:rFonts w:ascii="Times New Roman" w:hAnsi="Times New Roman" w:cs="Times New Roman"/>
          <w:sz w:val="28"/>
          <w:szCs w:val="28"/>
        </w:rPr>
      </w:pPr>
      <w:r w:rsidRPr="001E450F">
        <w:rPr>
          <w:rFonts w:ascii="Times New Roman" w:hAnsi="Times New Roman" w:cs="Times New Roman"/>
          <w:sz w:val="28"/>
          <w:szCs w:val="28"/>
        </w:rPr>
        <w:t>возможного осознания главных математических идей путем выведения интуитивных рассуждений на уровень</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осознанных логических процессов по схеме «предзнание» – формализация – «послезнание», обеспечение мотивации этого перехода;</w:t>
      </w:r>
    </w:p>
    <w:p w:rsidR="003C52F4" w:rsidRPr="001E450F" w:rsidRDefault="003C52F4" w:rsidP="00227016">
      <w:pPr>
        <w:pStyle w:val="af5"/>
        <w:numPr>
          <w:ilvl w:val="0"/>
          <w:numId w:val="28"/>
        </w:numPr>
        <w:tabs>
          <w:tab w:val="clear" w:pos="2430"/>
        </w:tabs>
        <w:spacing w:after="0" w:line="240" w:lineRule="auto"/>
        <w:ind w:left="993"/>
        <w:contextualSpacing/>
        <w:jc w:val="both"/>
        <w:rPr>
          <w:rFonts w:ascii="Times New Roman" w:hAnsi="Times New Roman" w:cs="Times New Roman"/>
          <w:sz w:val="28"/>
          <w:szCs w:val="28"/>
        </w:rPr>
      </w:pPr>
      <w:r w:rsidRPr="001E450F">
        <w:rPr>
          <w:rFonts w:ascii="Times New Roman" w:hAnsi="Times New Roman" w:cs="Times New Roman"/>
          <w:sz w:val="28"/>
          <w:szCs w:val="28"/>
        </w:rPr>
        <w:t>обеспечение широты ориентировочной деятельности;</w:t>
      </w:r>
    </w:p>
    <w:p w:rsidR="003C52F4" w:rsidRPr="001E450F" w:rsidRDefault="003C52F4" w:rsidP="00227016">
      <w:pPr>
        <w:pStyle w:val="af5"/>
        <w:numPr>
          <w:ilvl w:val="0"/>
          <w:numId w:val="28"/>
        </w:numPr>
        <w:tabs>
          <w:tab w:val="clear" w:pos="2430"/>
        </w:tabs>
        <w:spacing w:after="0" w:line="240" w:lineRule="auto"/>
        <w:ind w:left="993"/>
        <w:contextualSpacing/>
        <w:jc w:val="both"/>
        <w:rPr>
          <w:rFonts w:ascii="Times New Roman" w:hAnsi="Times New Roman" w:cs="Times New Roman"/>
          <w:sz w:val="28"/>
          <w:szCs w:val="28"/>
        </w:rPr>
      </w:pPr>
      <w:r w:rsidRPr="001E450F">
        <w:rPr>
          <w:rFonts w:ascii="Times New Roman" w:hAnsi="Times New Roman" w:cs="Times New Roman"/>
          <w:sz w:val="28"/>
          <w:szCs w:val="28"/>
        </w:rPr>
        <w:t>направленности на «открытие».</w:t>
      </w:r>
      <w:r w:rsidR="0044348E" w:rsidRPr="001E450F">
        <w:rPr>
          <w:rFonts w:ascii="Times New Roman" w:hAnsi="Times New Roman" w:cs="Times New Roman"/>
          <w:sz w:val="28"/>
          <w:szCs w:val="28"/>
        </w:rPr>
        <w:t xml:space="preserve"> </w:t>
      </w:r>
    </w:p>
    <w:p w:rsidR="003C52F4" w:rsidRPr="001E450F" w:rsidRDefault="003C52F4" w:rsidP="00227016">
      <w:pPr>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b/>
          <w:noProof/>
          <w:sz w:val="28"/>
          <w:szCs w:val="28"/>
          <w:lang w:eastAsia="ru-RU"/>
        </w:rPr>
        <w:lastRenderedPageBreak/>
        <w:drawing>
          <wp:inline distT="0" distB="0" distL="0" distR="0" wp14:anchorId="779BBCF5" wp14:editId="2CACF246">
            <wp:extent cx="8320152" cy="5744230"/>
            <wp:effectExtent l="0" t="7620" r="0" b="0"/>
            <wp:docPr id="27" name="Рисунок 27" descr="C:\Users\Elena\Desktop\сх5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Elena\Desktop\сх5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8325094" cy="5747642"/>
                    </a:xfrm>
                    <a:prstGeom prst="rect">
                      <a:avLst/>
                    </a:prstGeom>
                    <a:noFill/>
                    <a:ln>
                      <a:noFill/>
                    </a:ln>
                  </pic:spPr>
                </pic:pic>
              </a:graphicData>
            </a:graphic>
          </wp:inline>
        </w:drawing>
      </w:r>
    </w:p>
    <w:p w:rsidR="003C52F4" w:rsidRPr="006F117A" w:rsidRDefault="003C52F4" w:rsidP="00227016">
      <w:pPr>
        <w:tabs>
          <w:tab w:val="left" w:pos="360"/>
        </w:tabs>
        <w:spacing w:after="0" w:line="240" w:lineRule="auto"/>
        <w:contextualSpacing/>
        <w:jc w:val="center"/>
        <w:rPr>
          <w:rFonts w:ascii="Times New Roman" w:hAnsi="Times New Roman" w:cs="Times New Roman"/>
          <w:spacing w:val="-6"/>
          <w:sz w:val="28"/>
          <w:szCs w:val="28"/>
        </w:rPr>
      </w:pPr>
      <w:r w:rsidRPr="006F117A">
        <w:rPr>
          <w:rFonts w:ascii="Times New Roman" w:hAnsi="Times New Roman" w:cs="Times New Roman"/>
          <w:spacing w:val="-6"/>
          <w:sz w:val="28"/>
          <w:szCs w:val="28"/>
        </w:rPr>
        <w:t xml:space="preserve">Рисунок </w:t>
      </w:r>
      <w:r w:rsidR="006F117A" w:rsidRPr="006F117A">
        <w:rPr>
          <w:rFonts w:ascii="Times New Roman" w:hAnsi="Times New Roman" w:cs="Times New Roman"/>
          <w:spacing w:val="-6"/>
          <w:sz w:val="28"/>
          <w:szCs w:val="28"/>
        </w:rPr>
        <w:t>3</w:t>
      </w:r>
      <w:r w:rsidRPr="006F117A">
        <w:rPr>
          <w:rFonts w:ascii="Times New Roman" w:hAnsi="Times New Roman" w:cs="Times New Roman"/>
          <w:spacing w:val="-6"/>
          <w:sz w:val="28"/>
          <w:szCs w:val="28"/>
        </w:rPr>
        <w:t>.1</w:t>
      </w:r>
      <w:r w:rsidR="006F117A">
        <w:rPr>
          <w:rFonts w:ascii="Times New Roman" w:hAnsi="Times New Roman" w:cs="Times New Roman"/>
          <w:spacing w:val="-6"/>
          <w:sz w:val="28"/>
          <w:szCs w:val="28"/>
        </w:rPr>
        <w:t xml:space="preserve">. </w:t>
      </w:r>
      <w:r w:rsidRPr="006F117A">
        <w:rPr>
          <w:rFonts w:ascii="Times New Roman" w:hAnsi="Times New Roman" w:cs="Times New Roman"/>
          <w:spacing w:val="-6"/>
          <w:sz w:val="28"/>
          <w:szCs w:val="28"/>
        </w:rPr>
        <w:t>Схема классификации эвристических приемов</w:t>
      </w:r>
    </w:p>
    <w:p w:rsidR="003C52F4" w:rsidRPr="006F117A" w:rsidRDefault="003C52F4" w:rsidP="00227016">
      <w:pPr>
        <w:spacing w:after="0" w:line="240" w:lineRule="auto"/>
        <w:contextualSpacing/>
        <w:jc w:val="both"/>
        <w:rPr>
          <w:rFonts w:ascii="Times New Roman" w:hAnsi="Times New Roman" w:cs="Times New Roman"/>
          <w:sz w:val="28"/>
          <w:szCs w:val="28"/>
        </w:rPr>
        <w:sectPr w:rsidR="003C52F4" w:rsidRPr="006F117A" w:rsidSect="003C52F4">
          <w:pgSz w:w="11906" w:h="16838"/>
          <w:pgMar w:top="1418" w:right="1558" w:bottom="1418" w:left="1418" w:header="709" w:footer="709" w:gutter="0"/>
          <w:cols w:space="708"/>
          <w:docGrid w:linePitch="381"/>
        </w:sectPr>
      </w:pPr>
    </w:p>
    <w:p w:rsidR="003C52F4" w:rsidRPr="001E450F" w:rsidRDefault="003C52F4" w:rsidP="00227016">
      <w:pPr>
        <w:spacing w:after="0" w:line="240" w:lineRule="auto"/>
        <w:ind w:firstLine="680"/>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Для общеобразовательной и профильной школы в этом направлении группой разработчиков, входящих в научную школу, проведены достаточно глубокие исследования и созданы следующие разработки: спроектирована технология актуализации эвристических ситуаций на уроках геометрии; созданы серии учебных и учебно-методических</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 xml:space="preserve">пособий с системами эвристически-ориентированных задач; разработаны компьютерные тренажеры по управлению эвристической деятельностью школьников; подготовлены и внедрены эвристические факультативы для учащихся 7-9 классов и учащихся гуманитарного направления (10-11 классы), эвристические кружки для учащихся 5-6 классов. Исследования в этом направлении продолжаются. </w:t>
      </w:r>
    </w:p>
    <w:p w:rsidR="003C52F4" w:rsidRDefault="003C52F4" w:rsidP="00227016">
      <w:pPr>
        <w:widowControl w:val="0"/>
        <w:tabs>
          <w:tab w:val="left" w:pos="709"/>
        </w:tabs>
        <w:spacing w:after="0" w:line="240" w:lineRule="auto"/>
        <w:ind w:firstLine="709"/>
        <w:contextualSpacing/>
        <w:jc w:val="both"/>
        <w:rPr>
          <w:rFonts w:ascii="Times New Roman" w:hAnsi="Times New Roman" w:cs="Times New Roman"/>
          <w:sz w:val="28"/>
          <w:szCs w:val="28"/>
        </w:rPr>
      </w:pPr>
      <w:proofErr w:type="gramStart"/>
      <w:r w:rsidRPr="001E450F">
        <w:rPr>
          <w:rFonts w:ascii="Times New Roman" w:hAnsi="Times New Roman" w:cs="Times New Roman"/>
          <w:sz w:val="28"/>
          <w:szCs w:val="28"/>
        </w:rPr>
        <w:t xml:space="preserve">Построенная методическая система эвристического обучения математике учащихся общеобразовательных школ и профильных классов описана в диссертационных работах участников научной школы, а её реализация представлена в созданном и внедренном в школах Донецкого </w:t>
      </w:r>
      <w:r w:rsidRPr="002143B7">
        <w:rPr>
          <w:rFonts w:ascii="Times New Roman" w:hAnsi="Times New Roman" w:cs="Times New Roman"/>
          <w:sz w:val="28"/>
          <w:szCs w:val="28"/>
        </w:rPr>
        <w:t>региона учебно-методическом инструментарии (</w:t>
      </w:r>
      <w:r w:rsidR="002143B7" w:rsidRPr="002143B7">
        <w:rPr>
          <w:rFonts w:ascii="Times New Roman" w:hAnsi="Times New Roman" w:cs="Times New Roman"/>
          <w:sz w:val="28"/>
          <w:szCs w:val="28"/>
        </w:rPr>
        <w:t xml:space="preserve">см. </w:t>
      </w:r>
      <w:r w:rsidRPr="002143B7">
        <w:rPr>
          <w:rFonts w:ascii="Times New Roman" w:hAnsi="Times New Roman" w:cs="Times New Roman"/>
          <w:sz w:val="28"/>
          <w:szCs w:val="28"/>
        </w:rPr>
        <w:t>табл</w:t>
      </w:r>
      <w:r w:rsidR="002143B7" w:rsidRPr="002143B7">
        <w:rPr>
          <w:rFonts w:ascii="Times New Roman" w:hAnsi="Times New Roman" w:cs="Times New Roman"/>
          <w:sz w:val="28"/>
          <w:szCs w:val="28"/>
        </w:rPr>
        <w:t>. 3.2</w:t>
      </w:r>
      <w:r w:rsidRPr="002143B7">
        <w:rPr>
          <w:rFonts w:ascii="Times New Roman" w:hAnsi="Times New Roman" w:cs="Times New Roman"/>
          <w:sz w:val="28"/>
          <w:szCs w:val="28"/>
        </w:rPr>
        <w:t xml:space="preserve">). </w:t>
      </w:r>
      <w:proofErr w:type="gramEnd"/>
    </w:p>
    <w:p w:rsidR="002143B7" w:rsidRPr="001E450F" w:rsidRDefault="002143B7" w:rsidP="002143B7">
      <w:pPr>
        <w:widowControl w:val="0"/>
        <w:tabs>
          <w:tab w:val="left" w:pos="709"/>
        </w:tabs>
        <w:spacing w:after="0" w:line="240" w:lineRule="auto"/>
        <w:ind w:firstLine="709"/>
        <w:contextualSpacing/>
        <w:jc w:val="both"/>
        <w:rPr>
          <w:rFonts w:ascii="Times New Roman" w:hAnsi="Times New Roman" w:cs="Times New Roman"/>
          <w:bCs/>
          <w:spacing w:val="-10"/>
          <w:sz w:val="28"/>
          <w:szCs w:val="28"/>
        </w:rPr>
      </w:pPr>
      <w:r w:rsidRPr="001E450F">
        <w:rPr>
          <w:rFonts w:ascii="Times New Roman" w:hAnsi="Times New Roman" w:cs="Times New Roman"/>
          <w:sz w:val="28"/>
          <w:szCs w:val="28"/>
        </w:rPr>
        <w:t>Второе направление, разрабатываемое в рамках эвристического конструирования, – это</w:t>
      </w:r>
      <w:r w:rsidRPr="001E450F">
        <w:rPr>
          <w:rFonts w:ascii="Times New Roman" w:hAnsi="Times New Roman" w:cs="Times New Roman"/>
          <w:bCs/>
          <w:spacing w:val="-10"/>
          <w:sz w:val="28"/>
          <w:szCs w:val="28"/>
        </w:rPr>
        <w:t xml:space="preserve"> </w:t>
      </w:r>
      <w:r w:rsidRPr="001E450F">
        <w:rPr>
          <w:rFonts w:ascii="Times New Roman" w:hAnsi="Times New Roman" w:cs="Times New Roman"/>
          <w:bCs/>
          <w:i/>
          <w:spacing w:val="-10"/>
          <w:sz w:val="28"/>
          <w:szCs w:val="28"/>
        </w:rPr>
        <w:t>формирование эвристических умений студентов</w:t>
      </w:r>
      <w:r w:rsidRPr="001E450F">
        <w:rPr>
          <w:rFonts w:ascii="Times New Roman" w:hAnsi="Times New Roman" w:cs="Times New Roman"/>
          <w:bCs/>
          <w:spacing w:val="-10"/>
          <w:sz w:val="28"/>
          <w:szCs w:val="28"/>
        </w:rPr>
        <w:t xml:space="preserve">. </w:t>
      </w:r>
    </w:p>
    <w:p w:rsidR="002143B7" w:rsidRPr="001E450F" w:rsidRDefault="002143B7" w:rsidP="002143B7">
      <w:pPr>
        <w:widowControl w:val="0"/>
        <w:tabs>
          <w:tab w:val="left" w:pos="709"/>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color w:val="000000"/>
          <w:sz w:val="28"/>
          <w:szCs w:val="28"/>
        </w:rPr>
        <w:t>Одним из основных видов деятельности в высшей школе, в процессе которой и формируются профессиональные качества специалиста, является, как отмечает В.Н. Соколов</w:t>
      </w:r>
      <w:r w:rsidRPr="001E450F">
        <w:rPr>
          <w:rStyle w:val="a7"/>
          <w:rFonts w:ascii="Times New Roman" w:hAnsi="Times New Roman" w:cs="Times New Roman"/>
          <w:color w:val="000000"/>
          <w:sz w:val="28"/>
          <w:szCs w:val="28"/>
        </w:rPr>
        <w:footnoteReference w:id="250"/>
      </w:r>
      <w:r w:rsidRPr="001E450F">
        <w:rPr>
          <w:rFonts w:ascii="Times New Roman" w:hAnsi="Times New Roman" w:cs="Times New Roman"/>
          <w:sz w:val="28"/>
          <w:szCs w:val="28"/>
        </w:rPr>
        <w:t xml:space="preserve">, учебная </w:t>
      </w:r>
      <w:r w:rsidRPr="001E450F">
        <w:rPr>
          <w:rFonts w:ascii="Times New Roman" w:hAnsi="Times New Roman" w:cs="Times New Roman"/>
          <w:color w:val="000000"/>
          <w:sz w:val="28"/>
          <w:szCs w:val="28"/>
        </w:rPr>
        <w:t>эвристическая деятельность,</w:t>
      </w:r>
      <w:r w:rsidRPr="001E450F">
        <w:rPr>
          <w:rFonts w:ascii="Times New Roman" w:hAnsi="Times New Roman" w:cs="Times New Roman"/>
          <w:i/>
          <w:color w:val="000000"/>
          <w:sz w:val="28"/>
          <w:szCs w:val="28"/>
        </w:rPr>
        <w:t xml:space="preserve"> </w:t>
      </w:r>
      <w:r w:rsidRPr="001E450F">
        <w:rPr>
          <w:rFonts w:ascii="Times New Roman" w:hAnsi="Times New Roman" w:cs="Times New Roman"/>
          <w:color w:val="000000"/>
          <w:sz w:val="28"/>
          <w:szCs w:val="28"/>
        </w:rPr>
        <w:t>основанная на принципе профессиональной направленности обучения</w:t>
      </w:r>
      <w:r w:rsidRPr="001E450F">
        <w:rPr>
          <w:rFonts w:ascii="Times New Roman" w:hAnsi="Times New Roman" w:cs="Times New Roman"/>
          <w:i/>
          <w:color w:val="000000"/>
          <w:sz w:val="28"/>
          <w:szCs w:val="28"/>
        </w:rPr>
        <w:t xml:space="preserve">. </w:t>
      </w:r>
      <w:r w:rsidRPr="001E450F">
        <w:rPr>
          <w:rFonts w:ascii="Times New Roman" w:hAnsi="Times New Roman" w:cs="Times New Roman"/>
          <w:color w:val="000000"/>
          <w:sz w:val="28"/>
          <w:szCs w:val="28"/>
        </w:rPr>
        <w:t xml:space="preserve">Этот принцип имеет особенное значение. Речь идет о введении в содержание обучения профессионально значимого материала на основе анализа содержания в общих фундаментальных и </w:t>
      </w:r>
      <w:r w:rsidRPr="001E450F">
        <w:rPr>
          <w:rFonts w:ascii="Times New Roman" w:hAnsi="Times New Roman" w:cs="Times New Roman"/>
          <w:color w:val="000000"/>
          <w:spacing w:val="-4"/>
          <w:sz w:val="28"/>
          <w:szCs w:val="28"/>
        </w:rPr>
        <w:t xml:space="preserve">специальных дисциплинах при условии сохранения логической целостности учебного предмета, введения в содержание обучения профессионально значимых умений или видов деятельности. Такими умениями, на наш взгляд, являются эвристические умения, которые </w:t>
      </w:r>
      <w:r w:rsidRPr="001E450F">
        <w:rPr>
          <w:rFonts w:ascii="Times New Roman" w:hAnsi="Times New Roman" w:cs="Times New Roman"/>
          <w:spacing w:val="-4"/>
          <w:sz w:val="28"/>
          <w:szCs w:val="28"/>
        </w:rPr>
        <w:t>формируются у студентов только во время выполнения профессионально-ориентированной эвристической деятельно</w:t>
      </w:r>
      <w:r w:rsidRPr="001E450F">
        <w:rPr>
          <w:rFonts w:ascii="Times New Roman" w:hAnsi="Times New Roman" w:cs="Times New Roman"/>
          <w:spacing w:val="-4"/>
          <w:sz w:val="28"/>
          <w:szCs w:val="28"/>
        </w:rPr>
        <w:softHyphen/>
        <w:t>сти. Приобретение опыта такой деятельности происходит через формирование познавательной самостоятельности обучающегося. Степень же его познавательной самостоятельности определяется тем, сформиро</w:t>
      </w:r>
      <w:r w:rsidRPr="001E450F">
        <w:rPr>
          <w:rFonts w:ascii="Times New Roman" w:hAnsi="Times New Roman" w:cs="Times New Roman"/>
          <w:spacing w:val="-4"/>
          <w:sz w:val="28"/>
          <w:szCs w:val="28"/>
        </w:rPr>
        <w:softHyphen/>
        <w:t xml:space="preserve">ваны ли у него </w:t>
      </w:r>
      <w:r w:rsidRPr="001E450F">
        <w:rPr>
          <w:rFonts w:ascii="Times New Roman" w:hAnsi="Times New Roman" w:cs="Times New Roman"/>
          <w:i/>
          <w:spacing w:val="-4"/>
          <w:sz w:val="28"/>
          <w:szCs w:val="28"/>
        </w:rPr>
        <w:t>умения</w:t>
      </w:r>
      <w:r w:rsidRPr="001E450F">
        <w:rPr>
          <w:rFonts w:ascii="Times New Roman" w:hAnsi="Times New Roman" w:cs="Times New Roman"/>
          <w:spacing w:val="-4"/>
          <w:sz w:val="28"/>
          <w:szCs w:val="28"/>
        </w:rPr>
        <w:t>: видеть проблему и осознавать ее; формулировать или переформулировать проблему; выдвигать гипотезы; обосновывать и доказывать выдвинутые гипотезы; применять на практике найденный способ решения учебной проблемы.</w:t>
      </w:r>
    </w:p>
    <w:p w:rsidR="002143B7" w:rsidRPr="002143B7" w:rsidRDefault="002143B7" w:rsidP="00227016">
      <w:pPr>
        <w:widowControl w:val="0"/>
        <w:tabs>
          <w:tab w:val="left" w:pos="709"/>
        </w:tabs>
        <w:spacing w:after="0" w:line="240" w:lineRule="auto"/>
        <w:ind w:firstLine="709"/>
        <w:contextualSpacing/>
        <w:jc w:val="both"/>
        <w:rPr>
          <w:rFonts w:ascii="Times New Roman" w:hAnsi="Times New Roman" w:cs="Times New Roman"/>
          <w:sz w:val="28"/>
          <w:szCs w:val="28"/>
        </w:rPr>
      </w:pPr>
    </w:p>
    <w:p w:rsidR="002143B7" w:rsidRPr="002143B7" w:rsidRDefault="002143B7" w:rsidP="00227016">
      <w:pPr>
        <w:pStyle w:val="af1"/>
        <w:tabs>
          <w:tab w:val="left" w:pos="1080"/>
        </w:tabs>
        <w:contextualSpacing/>
        <w:jc w:val="right"/>
        <w:rPr>
          <w:sz w:val="28"/>
          <w:szCs w:val="28"/>
        </w:rPr>
      </w:pPr>
    </w:p>
    <w:p w:rsidR="003C52F4" w:rsidRPr="001E450F" w:rsidRDefault="002143B7" w:rsidP="00227016">
      <w:pPr>
        <w:pStyle w:val="af1"/>
        <w:tabs>
          <w:tab w:val="left" w:pos="1080"/>
        </w:tabs>
        <w:contextualSpacing/>
        <w:jc w:val="right"/>
        <w:rPr>
          <w:sz w:val="28"/>
          <w:szCs w:val="28"/>
        </w:rPr>
      </w:pPr>
      <w:r w:rsidRPr="002143B7">
        <w:rPr>
          <w:sz w:val="28"/>
          <w:szCs w:val="28"/>
        </w:rPr>
        <w:lastRenderedPageBreak/>
        <w:t xml:space="preserve">Таблица </w:t>
      </w:r>
      <w:r>
        <w:rPr>
          <w:sz w:val="28"/>
          <w:szCs w:val="28"/>
        </w:rPr>
        <w:t>3.2</w:t>
      </w:r>
    </w:p>
    <w:p w:rsidR="003C52F4" w:rsidRPr="002143B7" w:rsidRDefault="003C52F4" w:rsidP="00227016">
      <w:pPr>
        <w:widowControl w:val="0"/>
        <w:tabs>
          <w:tab w:val="left" w:pos="709"/>
        </w:tabs>
        <w:spacing w:after="0" w:line="240" w:lineRule="auto"/>
        <w:contextualSpacing/>
        <w:jc w:val="center"/>
        <w:rPr>
          <w:rFonts w:ascii="Times New Roman" w:hAnsi="Times New Roman" w:cs="Times New Roman"/>
          <w:b/>
          <w:iCs/>
          <w:color w:val="000000"/>
          <w:spacing w:val="-2"/>
          <w:sz w:val="28"/>
          <w:szCs w:val="28"/>
        </w:rPr>
      </w:pPr>
      <w:r w:rsidRPr="002143B7">
        <w:rPr>
          <w:rFonts w:ascii="Times New Roman" w:hAnsi="Times New Roman" w:cs="Times New Roman"/>
          <w:b/>
          <w:iCs/>
          <w:color w:val="000000"/>
          <w:spacing w:val="-2"/>
          <w:sz w:val="28"/>
          <w:szCs w:val="28"/>
        </w:rPr>
        <w:t>Программа внедрения эвристических конструкций в обучение математике</w:t>
      </w:r>
      <w:r w:rsidR="0044348E" w:rsidRPr="002143B7">
        <w:rPr>
          <w:rFonts w:ascii="Times New Roman" w:hAnsi="Times New Roman" w:cs="Times New Roman"/>
          <w:b/>
          <w:iCs/>
          <w:color w:val="000000"/>
          <w:spacing w:val="-2"/>
          <w:sz w:val="28"/>
          <w:szCs w:val="28"/>
        </w:rPr>
        <w:t xml:space="preserve"> </w:t>
      </w:r>
      <w:r w:rsidRPr="002143B7">
        <w:rPr>
          <w:rFonts w:ascii="Times New Roman" w:hAnsi="Times New Roman" w:cs="Times New Roman"/>
          <w:b/>
          <w:iCs/>
          <w:color w:val="000000"/>
          <w:spacing w:val="-2"/>
          <w:sz w:val="28"/>
          <w:szCs w:val="28"/>
        </w:rPr>
        <w:t>общеобразовательных школ Донецкого региона</w:t>
      </w:r>
    </w:p>
    <w:p w:rsidR="003C52F4" w:rsidRPr="001E450F" w:rsidRDefault="003C52F4" w:rsidP="00227016">
      <w:pPr>
        <w:widowControl w:val="0"/>
        <w:tabs>
          <w:tab w:val="left" w:pos="709"/>
        </w:tabs>
        <w:spacing w:after="0" w:line="240" w:lineRule="auto"/>
        <w:contextualSpacing/>
        <w:jc w:val="center"/>
        <w:rPr>
          <w:rFonts w:ascii="Times New Roman" w:hAnsi="Times New Roman" w:cs="Times New Roman"/>
          <w:iCs/>
          <w:color w:val="000000"/>
          <w:spacing w:val="-2"/>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938"/>
      </w:tblGrid>
      <w:tr w:rsidR="003C52F4" w:rsidRPr="002143B7" w:rsidTr="002143B7">
        <w:trPr>
          <w:cantSplit/>
          <w:trHeight w:val="639"/>
        </w:trPr>
        <w:tc>
          <w:tcPr>
            <w:tcW w:w="1276" w:type="dxa"/>
          </w:tcPr>
          <w:p w:rsidR="003C52F4" w:rsidRPr="002143B7" w:rsidRDefault="003C52F4" w:rsidP="00227016">
            <w:pPr>
              <w:tabs>
                <w:tab w:val="left" w:pos="12180"/>
              </w:tabs>
              <w:spacing w:after="0" w:line="240" w:lineRule="auto"/>
              <w:contextualSpacing/>
              <w:jc w:val="center"/>
              <w:rPr>
                <w:rFonts w:ascii="Times New Roman" w:hAnsi="Times New Roman" w:cs="Times New Roman"/>
                <w:b/>
                <w:sz w:val="24"/>
                <w:szCs w:val="24"/>
              </w:rPr>
            </w:pPr>
            <w:r w:rsidRPr="002143B7">
              <w:rPr>
                <w:rFonts w:ascii="Times New Roman" w:hAnsi="Times New Roman" w:cs="Times New Roman"/>
                <w:b/>
                <w:sz w:val="24"/>
                <w:szCs w:val="24"/>
              </w:rPr>
              <w:t>Обучаю-шиеся</w:t>
            </w:r>
          </w:p>
        </w:tc>
        <w:tc>
          <w:tcPr>
            <w:tcW w:w="7938" w:type="dxa"/>
            <w:vAlign w:val="center"/>
          </w:tcPr>
          <w:p w:rsidR="003C52F4" w:rsidRPr="002143B7" w:rsidRDefault="003C52F4" w:rsidP="00227016">
            <w:pPr>
              <w:tabs>
                <w:tab w:val="left" w:pos="12180"/>
              </w:tabs>
              <w:spacing w:after="0" w:line="240" w:lineRule="auto"/>
              <w:contextualSpacing/>
              <w:jc w:val="center"/>
              <w:rPr>
                <w:rFonts w:ascii="Times New Roman" w:hAnsi="Times New Roman" w:cs="Times New Roman"/>
                <w:b/>
                <w:sz w:val="24"/>
                <w:szCs w:val="24"/>
              </w:rPr>
            </w:pPr>
            <w:r w:rsidRPr="002143B7">
              <w:rPr>
                <w:rFonts w:ascii="Times New Roman" w:hAnsi="Times New Roman" w:cs="Times New Roman"/>
                <w:b/>
                <w:sz w:val="24"/>
                <w:szCs w:val="24"/>
              </w:rPr>
              <w:t>Мероприятия по внедрению эвристических конструкций</w:t>
            </w:r>
          </w:p>
        </w:tc>
      </w:tr>
      <w:tr w:rsidR="003C52F4" w:rsidRPr="003A25B0" w:rsidTr="002143B7">
        <w:trPr>
          <w:cantSplit/>
          <w:trHeight w:val="1956"/>
        </w:trPr>
        <w:tc>
          <w:tcPr>
            <w:tcW w:w="1276" w:type="dxa"/>
          </w:tcPr>
          <w:p w:rsidR="003C52F4" w:rsidRPr="003A25B0" w:rsidRDefault="003C52F4" w:rsidP="00227016">
            <w:pPr>
              <w:tabs>
                <w:tab w:val="left" w:pos="12180"/>
              </w:tabs>
              <w:spacing w:after="0" w:line="240" w:lineRule="auto"/>
              <w:contextualSpacing/>
              <w:jc w:val="center"/>
              <w:rPr>
                <w:rFonts w:ascii="Times New Roman" w:hAnsi="Times New Roman" w:cs="Times New Roman"/>
                <w:b/>
                <w:sz w:val="24"/>
                <w:szCs w:val="24"/>
              </w:rPr>
            </w:pPr>
          </w:p>
          <w:p w:rsidR="003C52F4" w:rsidRPr="003A25B0" w:rsidRDefault="003C52F4" w:rsidP="00227016">
            <w:pPr>
              <w:tabs>
                <w:tab w:val="left" w:pos="12180"/>
              </w:tabs>
              <w:spacing w:after="0" w:line="240" w:lineRule="auto"/>
              <w:contextualSpacing/>
              <w:jc w:val="center"/>
              <w:rPr>
                <w:rFonts w:ascii="Times New Roman" w:hAnsi="Times New Roman" w:cs="Times New Roman"/>
                <w:b/>
                <w:sz w:val="24"/>
                <w:szCs w:val="24"/>
              </w:rPr>
            </w:pPr>
            <w:r w:rsidRPr="003A25B0">
              <w:rPr>
                <w:rFonts w:ascii="Times New Roman" w:hAnsi="Times New Roman" w:cs="Times New Roman"/>
                <w:b/>
                <w:sz w:val="24"/>
                <w:szCs w:val="24"/>
              </w:rPr>
              <w:t>5-6 классы</w:t>
            </w:r>
          </w:p>
          <w:p w:rsidR="003C52F4" w:rsidRPr="003A25B0" w:rsidRDefault="003C52F4" w:rsidP="00227016">
            <w:pPr>
              <w:tabs>
                <w:tab w:val="left" w:pos="12180"/>
              </w:tabs>
              <w:spacing w:after="0" w:line="240" w:lineRule="auto"/>
              <w:contextualSpacing/>
              <w:jc w:val="center"/>
              <w:rPr>
                <w:rFonts w:ascii="Times New Roman" w:hAnsi="Times New Roman" w:cs="Times New Roman"/>
                <w:b/>
                <w:sz w:val="24"/>
                <w:szCs w:val="24"/>
              </w:rPr>
            </w:pPr>
          </w:p>
          <w:p w:rsidR="003C52F4" w:rsidRPr="003A25B0" w:rsidRDefault="003C52F4" w:rsidP="00227016">
            <w:pPr>
              <w:tabs>
                <w:tab w:val="left" w:pos="12180"/>
              </w:tabs>
              <w:spacing w:after="0" w:line="240" w:lineRule="auto"/>
              <w:contextualSpacing/>
              <w:jc w:val="center"/>
              <w:rPr>
                <w:rFonts w:ascii="Times New Roman" w:hAnsi="Times New Roman" w:cs="Times New Roman"/>
                <w:b/>
                <w:sz w:val="24"/>
                <w:szCs w:val="24"/>
              </w:rPr>
            </w:pPr>
            <w:r w:rsidRPr="003A25B0">
              <w:rPr>
                <w:rFonts w:ascii="Times New Roman" w:hAnsi="Times New Roman" w:cs="Times New Roman"/>
                <w:b/>
                <w:sz w:val="24"/>
                <w:szCs w:val="24"/>
              </w:rPr>
              <w:t xml:space="preserve"> </w:t>
            </w:r>
          </w:p>
        </w:tc>
        <w:tc>
          <w:tcPr>
            <w:tcW w:w="7938" w:type="dxa"/>
          </w:tcPr>
          <w:p w:rsidR="003C52F4" w:rsidRPr="003A25B0" w:rsidRDefault="003C52F4" w:rsidP="00227016">
            <w:pPr>
              <w:tabs>
                <w:tab w:val="left" w:pos="12180"/>
              </w:tabs>
              <w:spacing w:after="0" w:line="240" w:lineRule="auto"/>
              <w:contextualSpacing/>
              <w:rPr>
                <w:rFonts w:ascii="Times New Roman" w:hAnsi="Times New Roman" w:cs="Times New Roman"/>
                <w:i/>
                <w:sz w:val="24"/>
                <w:szCs w:val="24"/>
              </w:rPr>
            </w:pPr>
            <w:r w:rsidRPr="003A25B0">
              <w:rPr>
                <w:rFonts w:ascii="Times New Roman" w:hAnsi="Times New Roman" w:cs="Times New Roman"/>
                <w:i/>
                <w:sz w:val="24"/>
                <w:szCs w:val="24"/>
              </w:rPr>
              <w:t>Организация пропедевтической эвристической деятельности обучающихся по математике:</w:t>
            </w:r>
          </w:p>
          <w:p w:rsidR="003C52F4" w:rsidRPr="003A25B0" w:rsidRDefault="003C52F4" w:rsidP="00227016">
            <w:pPr>
              <w:numPr>
                <w:ilvl w:val="0"/>
                <w:numId w:val="25"/>
              </w:numPr>
              <w:tabs>
                <w:tab w:val="clear" w:pos="720"/>
                <w:tab w:val="num" w:pos="252"/>
                <w:tab w:val="left" w:pos="12180"/>
              </w:tabs>
              <w:spacing w:after="0" w:line="240" w:lineRule="auto"/>
              <w:ind w:left="283" w:hanging="283"/>
              <w:contextualSpacing/>
              <w:rPr>
                <w:rFonts w:ascii="Times New Roman" w:hAnsi="Times New Roman" w:cs="Times New Roman"/>
                <w:sz w:val="24"/>
                <w:szCs w:val="24"/>
              </w:rPr>
            </w:pPr>
            <w:r w:rsidRPr="003A25B0">
              <w:rPr>
                <w:rFonts w:ascii="Times New Roman" w:hAnsi="Times New Roman" w:cs="Times New Roman"/>
                <w:sz w:val="24"/>
                <w:szCs w:val="24"/>
              </w:rPr>
              <w:t>знакомство с образцами применения эвристик общего вида на уроках математики;</w:t>
            </w:r>
          </w:p>
          <w:p w:rsidR="003C52F4" w:rsidRPr="003A25B0" w:rsidRDefault="003C52F4" w:rsidP="00227016">
            <w:pPr>
              <w:numPr>
                <w:ilvl w:val="0"/>
                <w:numId w:val="25"/>
              </w:numPr>
              <w:tabs>
                <w:tab w:val="clear" w:pos="720"/>
                <w:tab w:val="num" w:pos="252"/>
                <w:tab w:val="left" w:pos="12180"/>
              </w:tabs>
              <w:spacing w:after="0" w:line="240" w:lineRule="auto"/>
              <w:ind w:left="283" w:hanging="283"/>
              <w:contextualSpacing/>
              <w:rPr>
                <w:rFonts w:ascii="Times New Roman" w:hAnsi="Times New Roman" w:cs="Times New Roman"/>
                <w:sz w:val="24"/>
                <w:szCs w:val="24"/>
              </w:rPr>
            </w:pPr>
            <w:r w:rsidRPr="003A25B0">
              <w:rPr>
                <w:rFonts w:ascii="Times New Roman" w:hAnsi="Times New Roman" w:cs="Times New Roman"/>
                <w:sz w:val="24"/>
                <w:szCs w:val="24"/>
              </w:rPr>
              <w:t>организация эвристического кружка «Математика на досуге»;</w:t>
            </w:r>
          </w:p>
          <w:p w:rsidR="003C52F4" w:rsidRPr="003A25B0" w:rsidRDefault="003C52F4" w:rsidP="00227016">
            <w:pPr>
              <w:numPr>
                <w:ilvl w:val="0"/>
                <w:numId w:val="25"/>
              </w:numPr>
              <w:tabs>
                <w:tab w:val="clear" w:pos="720"/>
                <w:tab w:val="num" w:pos="252"/>
                <w:tab w:val="left" w:pos="12180"/>
              </w:tabs>
              <w:spacing w:after="0" w:line="240" w:lineRule="auto"/>
              <w:ind w:left="283" w:hanging="283"/>
              <w:contextualSpacing/>
              <w:rPr>
                <w:rFonts w:ascii="Times New Roman" w:hAnsi="Times New Roman" w:cs="Times New Roman"/>
                <w:sz w:val="24"/>
                <w:szCs w:val="24"/>
              </w:rPr>
            </w:pPr>
            <w:r w:rsidRPr="003A25B0">
              <w:rPr>
                <w:rFonts w:ascii="Times New Roman" w:hAnsi="Times New Roman" w:cs="Times New Roman"/>
                <w:sz w:val="24"/>
                <w:szCs w:val="24"/>
              </w:rPr>
              <w:t>внедрение эвристических компьютерных тренажеров по обучению эвристическим приемам;</w:t>
            </w:r>
          </w:p>
          <w:p w:rsidR="003C52F4" w:rsidRPr="003A25B0" w:rsidRDefault="003C52F4" w:rsidP="00227016">
            <w:pPr>
              <w:tabs>
                <w:tab w:val="left" w:pos="12180"/>
              </w:tabs>
              <w:spacing w:after="0" w:line="240" w:lineRule="auto"/>
              <w:contextualSpacing/>
              <w:rPr>
                <w:rFonts w:ascii="Times New Roman" w:hAnsi="Times New Roman" w:cs="Times New Roman"/>
                <w:i/>
                <w:sz w:val="24"/>
                <w:szCs w:val="24"/>
              </w:rPr>
            </w:pPr>
            <w:r w:rsidRPr="003A25B0">
              <w:rPr>
                <w:rFonts w:ascii="Times New Roman" w:hAnsi="Times New Roman" w:cs="Times New Roman"/>
                <w:i/>
                <w:sz w:val="24"/>
                <w:szCs w:val="24"/>
              </w:rPr>
              <w:t>Первичная диагностика овладения эвристическими приемами общего вида</w:t>
            </w:r>
          </w:p>
        </w:tc>
      </w:tr>
      <w:tr w:rsidR="003C52F4" w:rsidRPr="003A25B0" w:rsidTr="002143B7">
        <w:trPr>
          <w:cantSplit/>
          <w:trHeight w:val="1974"/>
        </w:trPr>
        <w:tc>
          <w:tcPr>
            <w:tcW w:w="1276" w:type="dxa"/>
          </w:tcPr>
          <w:p w:rsidR="003C52F4" w:rsidRPr="003A25B0" w:rsidRDefault="003C52F4" w:rsidP="00227016">
            <w:pPr>
              <w:tabs>
                <w:tab w:val="left" w:pos="12180"/>
              </w:tabs>
              <w:spacing w:after="0" w:line="240" w:lineRule="auto"/>
              <w:contextualSpacing/>
              <w:jc w:val="center"/>
              <w:rPr>
                <w:rFonts w:ascii="Times New Roman" w:hAnsi="Times New Roman" w:cs="Times New Roman"/>
                <w:b/>
                <w:sz w:val="24"/>
                <w:szCs w:val="24"/>
              </w:rPr>
            </w:pPr>
            <w:r w:rsidRPr="003A25B0">
              <w:rPr>
                <w:rFonts w:ascii="Times New Roman" w:hAnsi="Times New Roman" w:cs="Times New Roman"/>
                <w:b/>
                <w:sz w:val="24"/>
                <w:szCs w:val="24"/>
              </w:rPr>
              <w:t>7-9</w:t>
            </w:r>
          </w:p>
          <w:p w:rsidR="003C52F4" w:rsidRPr="003A25B0" w:rsidRDefault="003C52F4" w:rsidP="00227016">
            <w:pPr>
              <w:tabs>
                <w:tab w:val="left" w:pos="12180"/>
              </w:tabs>
              <w:spacing w:after="0" w:line="240" w:lineRule="auto"/>
              <w:contextualSpacing/>
              <w:jc w:val="center"/>
              <w:rPr>
                <w:rFonts w:ascii="Times New Roman" w:hAnsi="Times New Roman" w:cs="Times New Roman"/>
                <w:b/>
                <w:sz w:val="24"/>
                <w:szCs w:val="24"/>
              </w:rPr>
            </w:pPr>
            <w:r w:rsidRPr="003A25B0">
              <w:rPr>
                <w:rFonts w:ascii="Times New Roman" w:hAnsi="Times New Roman" w:cs="Times New Roman"/>
                <w:b/>
                <w:sz w:val="24"/>
                <w:szCs w:val="24"/>
              </w:rPr>
              <w:t>классы</w:t>
            </w:r>
          </w:p>
        </w:tc>
        <w:tc>
          <w:tcPr>
            <w:tcW w:w="7938" w:type="dxa"/>
            <w:vAlign w:val="center"/>
          </w:tcPr>
          <w:p w:rsidR="003C52F4" w:rsidRPr="003A25B0" w:rsidRDefault="003C52F4" w:rsidP="00227016">
            <w:pPr>
              <w:tabs>
                <w:tab w:val="left" w:pos="12180"/>
              </w:tabs>
              <w:spacing w:after="0" w:line="240" w:lineRule="auto"/>
              <w:contextualSpacing/>
              <w:jc w:val="both"/>
              <w:rPr>
                <w:rFonts w:ascii="Times New Roman" w:hAnsi="Times New Roman" w:cs="Times New Roman"/>
                <w:i/>
                <w:spacing w:val="-4"/>
                <w:sz w:val="24"/>
                <w:szCs w:val="24"/>
              </w:rPr>
            </w:pPr>
            <w:r w:rsidRPr="003A25B0">
              <w:rPr>
                <w:rFonts w:ascii="Times New Roman" w:hAnsi="Times New Roman" w:cs="Times New Roman"/>
                <w:i/>
                <w:spacing w:val="-4"/>
                <w:sz w:val="24"/>
                <w:szCs w:val="24"/>
              </w:rPr>
              <w:t>Организация учебно-познавательной эвристической деятельности учащихся</w:t>
            </w:r>
            <w:r w:rsidR="0044348E" w:rsidRPr="003A25B0">
              <w:rPr>
                <w:rFonts w:ascii="Times New Roman" w:hAnsi="Times New Roman" w:cs="Times New Roman"/>
                <w:i/>
                <w:spacing w:val="-4"/>
                <w:sz w:val="24"/>
                <w:szCs w:val="24"/>
              </w:rPr>
              <w:t xml:space="preserve"> </w:t>
            </w:r>
            <w:r w:rsidRPr="003A25B0">
              <w:rPr>
                <w:rFonts w:ascii="Times New Roman" w:hAnsi="Times New Roman" w:cs="Times New Roman"/>
                <w:i/>
                <w:spacing w:val="-4"/>
                <w:sz w:val="24"/>
                <w:szCs w:val="24"/>
              </w:rPr>
              <w:t>7-9 классов по математике:</w:t>
            </w:r>
          </w:p>
          <w:p w:rsidR="003C52F4" w:rsidRPr="003A25B0" w:rsidRDefault="003C52F4" w:rsidP="00227016">
            <w:pPr>
              <w:numPr>
                <w:ilvl w:val="0"/>
                <w:numId w:val="26"/>
              </w:numPr>
              <w:tabs>
                <w:tab w:val="left" w:pos="12180"/>
              </w:tabs>
              <w:spacing w:after="0" w:line="240" w:lineRule="auto"/>
              <w:ind w:left="217" w:hanging="217"/>
              <w:contextualSpacing/>
              <w:jc w:val="both"/>
              <w:rPr>
                <w:rFonts w:ascii="Times New Roman" w:hAnsi="Times New Roman" w:cs="Times New Roman"/>
                <w:sz w:val="24"/>
                <w:szCs w:val="24"/>
              </w:rPr>
            </w:pPr>
            <w:r w:rsidRPr="003A25B0">
              <w:rPr>
                <w:rFonts w:ascii="Times New Roman" w:hAnsi="Times New Roman" w:cs="Times New Roman"/>
                <w:sz w:val="24"/>
                <w:szCs w:val="24"/>
              </w:rPr>
              <w:t>формирование эвристических приемов общего и специального видов;</w:t>
            </w:r>
          </w:p>
          <w:p w:rsidR="003C52F4" w:rsidRPr="003A25B0" w:rsidRDefault="003C52F4" w:rsidP="00227016">
            <w:pPr>
              <w:numPr>
                <w:ilvl w:val="0"/>
                <w:numId w:val="26"/>
              </w:numPr>
              <w:tabs>
                <w:tab w:val="left" w:pos="12180"/>
              </w:tabs>
              <w:spacing w:after="0" w:line="240" w:lineRule="auto"/>
              <w:ind w:left="217" w:right="-108" w:hanging="217"/>
              <w:contextualSpacing/>
              <w:jc w:val="both"/>
              <w:rPr>
                <w:rFonts w:ascii="Times New Roman" w:hAnsi="Times New Roman" w:cs="Times New Roman"/>
                <w:sz w:val="24"/>
                <w:szCs w:val="24"/>
              </w:rPr>
            </w:pPr>
            <w:r w:rsidRPr="003A25B0">
              <w:rPr>
                <w:rFonts w:ascii="Times New Roman" w:hAnsi="Times New Roman" w:cs="Times New Roman"/>
                <w:sz w:val="24"/>
                <w:szCs w:val="24"/>
              </w:rPr>
              <w:t xml:space="preserve">внедрение эвристически ориентированных систем задач на уроках </w:t>
            </w:r>
          </w:p>
          <w:p w:rsidR="003C52F4" w:rsidRPr="003A25B0" w:rsidRDefault="003C52F4" w:rsidP="00227016">
            <w:pPr>
              <w:tabs>
                <w:tab w:val="left" w:pos="12180"/>
              </w:tabs>
              <w:spacing w:after="0" w:line="240" w:lineRule="auto"/>
              <w:ind w:left="217"/>
              <w:contextualSpacing/>
              <w:jc w:val="both"/>
              <w:rPr>
                <w:rFonts w:ascii="Times New Roman" w:hAnsi="Times New Roman" w:cs="Times New Roman"/>
                <w:sz w:val="24"/>
                <w:szCs w:val="24"/>
              </w:rPr>
            </w:pPr>
            <w:r w:rsidRPr="003A25B0">
              <w:rPr>
                <w:rFonts w:ascii="Times New Roman" w:hAnsi="Times New Roman" w:cs="Times New Roman"/>
                <w:sz w:val="24"/>
                <w:szCs w:val="24"/>
              </w:rPr>
              <w:t>алгебры;</w:t>
            </w:r>
          </w:p>
          <w:p w:rsidR="003C52F4" w:rsidRPr="003A25B0" w:rsidRDefault="003C52F4" w:rsidP="00227016">
            <w:pPr>
              <w:numPr>
                <w:ilvl w:val="0"/>
                <w:numId w:val="26"/>
              </w:numPr>
              <w:tabs>
                <w:tab w:val="left" w:pos="12180"/>
              </w:tabs>
              <w:spacing w:after="0" w:line="240" w:lineRule="auto"/>
              <w:ind w:left="217" w:hanging="217"/>
              <w:contextualSpacing/>
              <w:jc w:val="both"/>
              <w:rPr>
                <w:rFonts w:ascii="Times New Roman" w:hAnsi="Times New Roman" w:cs="Times New Roman"/>
                <w:sz w:val="24"/>
                <w:szCs w:val="24"/>
              </w:rPr>
            </w:pPr>
            <w:r w:rsidRPr="003A25B0">
              <w:rPr>
                <w:rFonts w:ascii="Times New Roman" w:hAnsi="Times New Roman" w:cs="Times New Roman"/>
                <w:sz w:val="24"/>
                <w:szCs w:val="24"/>
              </w:rPr>
              <w:t>актуализация эвристических ситуаций на уроках геометрии;</w:t>
            </w:r>
          </w:p>
          <w:p w:rsidR="003C52F4" w:rsidRPr="003A25B0" w:rsidRDefault="003C52F4" w:rsidP="00227016">
            <w:pPr>
              <w:numPr>
                <w:ilvl w:val="0"/>
                <w:numId w:val="26"/>
              </w:numPr>
              <w:tabs>
                <w:tab w:val="left" w:pos="12180"/>
              </w:tabs>
              <w:spacing w:after="0" w:line="240" w:lineRule="auto"/>
              <w:ind w:left="217" w:right="-108" w:hanging="217"/>
              <w:contextualSpacing/>
              <w:jc w:val="both"/>
              <w:rPr>
                <w:rFonts w:ascii="Times New Roman" w:hAnsi="Times New Roman" w:cs="Times New Roman"/>
                <w:sz w:val="24"/>
                <w:szCs w:val="24"/>
              </w:rPr>
            </w:pPr>
            <w:r w:rsidRPr="003A25B0">
              <w:rPr>
                <w:rFonts w:ascii="Times New Roman" w:hAnsi="Times New Roman" w:cs="Times New Roman"/>
                <w:sz w:val="24"/>
                <w:szCs w:val="24"/>
              </w:rPr>
              <w:t>проведение эвристически-ориентированных факультативных занятий по математике «За страницами учебников математики»;</w:t>
            </w:r>
          </w:p>
          <w:p w:rsidR="003C52F4" w:rsidRPr="003A25B0" w:rsidRDefault="003C52F4" w:rsidP="00227016">
            <w:pPr>
              <w:numPr>
                <w:ilvl w:val="0"/>
                <w:numId w:val="26"/>
              </w:numPr>
              <w:tabs>
                <w:tab w:val="left" w:pos="12180"/>
              </w:tabs>
              <w:spacing w:after="0" w:line="240" w:lineRule="auto"/>
              <w:ind w:left="217" w:hanging="217"/>
              <w:contextualSpacing/>
              <w:jc w:val="both"/>
              <w:rPr>
                <w:rFonts w:ascii="Times New Roman" w:hAnsi="Times New Roman" w:cs="Times New Roman"/>
                <w:sz w:val="24"/>
                <w:szCs w:val="24"/>
              </w:rPr>
            </w:pPr>
            <w:r w:rsidRPr="003A25B0">
              <w:rPr>
                <w:rFonts w:ascii="Times New Roman" w:hAnsi="Times New Roman" w:cs="Times New Roman"/>
                <w:sz w:val="24"/>
                <w:szCs w:val="24"/>
              </w:rPr>
              <w:t>организация эвристического факультатива по геометрии «Эвристики в геометрии»;</w:t>
            </w:r>
          </w:p>
          <w:p w:rsidR="003C52F4" w:rsidRPr="003A25B0" w:rsidRDefault="003C52F4" w:rsidP="00227016">
            <w:pPr>
              <w:numPr>
                <w:ilvl w:val="0"/>
                <w:numId w:val="26"/>
              </w:numPr>
              <w:tabs>
                <w:tab w:val="left" w:pos="12180"/>
              </w:tabs>
              <w:spacing w:after="0" w:line="240" w:lineRule="auto"/>
              <w:ind w:left="217" w:hanging="217"/>
              <w:contextualSpacing/>
              <w:jc w:val="both"/>
              <w:rPr>
                <w:rFonts w:ascii="Times New Roman" w:hAnsi="Times New Roman" w:cs="Times New Roman"/>
                <w:sz w:val="24"/>
                <w:szCs w:val="24"/>
              </w:rPr>
            </w:pPr>
            <w:r w:rsidRPr="003A25B0">
              <w:rPr>
                <w:rFonts w:ascii="Times New Roman" w:hAnsi="Times New Roman" w:cs="Times New Roman"/>
                <w:sz w:val="24"/>
                <w:szCs w:val="24"/>
              </w:rPr>
              <w:t>внедрение эвристико-дидактических конструкций (эвристических тренажеров) в учебный процесс по алгебре и геометрии;</w:t>
            </w:r>
          </w:p>
          <w:p w:rsidR="003C52F4" w:rsidRPr="003A25B0" w:rsidRDefault="003C52F4" w:rsidP="00227016">
            <w:pPr>
              <w:pStyle w:val="a8"/>
              <w:numPr>
                <w:ilvl w:val="0"/>
                <w:numId w:val="26"/>
              </w:numPr>
              <w:tabs>
                <w:tab w:val="left" w:pos="12180"/>
              </w:tabs>
              <w:spacing w:after="0" w:line="240" w:lineRule="auto"/>
              <w:ind w:left="217" w:hanging="217"/>
              <w:jc w:val="both"/>
              <w:rPr>
                <w:rFonts w:ascii="Times New Roman" w:hAnsi="Times New Roman" w:cs="Times New Roman"/>
                <w:sz w:val="24"/>
                <w:szCs w:val="24"/>
              </w:rPr>
            </w:pPr>
            <w:r w:rsidRPr="003A25B0">
              <w:rPr>
                <w:rFonts w:ascii="Times New Roman" w:hAnsi="Times New Roman" w:cs="Times New Roman"/>
                <w:sz w:val="24"/>
                <w:szCs w:val="24"/>
              </w:rPr>
              <w:t>управление обучением формированию геометрических понятий средствами эвристико-дидактических конструкций;</w:t>
            </w:r>
          </w:p>
          <w:p w:rsidR="003C52F4" w:rsidRPr="003A25B0" w:rsidRDefault="003C52F4" w:rsidP="00227016">
            <w:pPr>
              <w:numPr>
                <w:ilvl w:val="0"/>
                <w:numId w:val="26"/>
              </w:numPr>
              <w:tabs>
                <w:tab w:val="left" w:pos="12180"/>
              </w:tabs>
              <w:spacing w:after="0" w:line="240" w:lineRule="auto"/>
              <w:ind w:left="217" w:right="-108" w:hanging="217"/>
              <w:contextualSpacing/>
              <w:rPr>
                <w:rFonts w:ascii="Times New Roman" w:hAnsi="Times New Roman" w:cs="Times New Roman"/>
                <w:sz w:val="24"/>
                <w:szCs w:val="24"/>
              </w:rPr>
            </w:pPr>
            <w:r w:rsidRPr="003A25B0">
              <w:rPr>
                <w:rFonts w:ascii="Times New Roman" w:hAnsi="Times New Roman" w:cs="Times New Roman"/>
                <w:sz w:val="24"/>
                <w:szCs w:val="24"/>
              </w:rPr>
              <w:t>использование разнообразных форм эвристического обучения математике;</w:t>
            </w:r>
          </w:p>
          <w:p w:rsidR="003C52F4" w:rsidRPr="003A25B0" w:rsidRDefault="003C52F4" w:rsidP="00227016">
            <w:pPr>
              <w:numPr>
                <w:ilvl w:val="0"/>
                <w:numId w:val="26"/>
              </w:numPr>
              <w:tabs>
                <w:tab w:val="left" w:pos="12180"/>
              </w:tabs>
              <w:spacing w:after="0" w:line="240" w:lineRule="auto"/>
              <w:ind w:left="217" w:hanging="217"/>
              <w:contextualSpacing/>
              <w:rPr>
                <w:rFonts w:ascii="Times New Roman" w:hAnsi="Times New Roman" w:cs="Times New Roman"/>
                <w:sz w:val="24"/>
                <w:szCs w:val="24"/>
              </w:rPr>
            </w:pPr>
            <w:r w:rsidRPr="003A25B0">
              <w:rPr>
                <w:rFonts w:ascii="Times New Roman" w:hAnsi="Times New Roman" w:cs="Times New Roman"/>
                <w:sz w:val="24"/>
                <w:szCs w:val="24"/>
              </w:rPr>
              <w:t>внедрение эвристических методов обучения:</w:t>
            </w:r>
          </w:p>
          <w:p w:rsidR="003C52F4" w:rsidRPr="003A25B0" w:rsidRDefault="003C52F4" w:rsidP="00227016">
            <w:pPr>
              <w:tabs>
                <w:tab w:val="left" w:pos="12180"/>
              </w:tabs>
              <w:spacing w:after="0" w:line="240" w:lineRule="auto"/>
              <w:ind w:left="217"/>
              <w:contextualSpacing/>
              <w:rPr>
                <w:rFonts w:ascii="Times New Roman" w:hAnsi="Times New Roman" w:cs="Times New Roman"/>
                <w:sz w:val="24"/>
                <w:szCs w:val="24"/>
              </w:rPr>
            </w:pPr>
            <w:r w:rsidRPr="003A25B0">
              <w:rPr>
                <w:rFonts w:ascii="Times New Roman" w:hAnsi="Times New Roman" w:cs="Times New Roman"/>
                <w:sz w:val="24"/>
                <w:szCs w:val="24"/>
              </w:rPr>
              <w:t>эвристические диалоги и методика их организации и др.;</w:t>
            </w:r>
          </w:p>
          <w:p w:rsidR="003C52F4" w:rsidRPr="003A25B0" w:rsidRDefault="003C52F4" w:rsidP="00227016">
            <w:pPr>
              <w:tabs>
                <w:tab w:val="left" w:pos="12180"/>
              </w:tabs>
              <w:spacing w:after="0" w:line="240" w:lineRule="auto"/>
              <w:contextualSpacing/>
              <w:rPr>
                <w:rFonts w:ascii="Times New Roman" w:hAnsi="Times New Roman" w:cs="Times New Roman"/>
                <w:i/>
                <w:sz w:val="24"/>
                <w:szCs w:val="24"/>
              </w:rPr>
            </w:pPr>
            <w:r w:rsidRPr="003A25B0">
              <w:rPr>
                <w:rFonts w:ascii="Times New Roman" w:hAnsi="Times New Roman" w:cs="Times New Roman"/>
                <w:i/>
                <w:sz w:val="24"/>
                <w:szCs w:val="24"/>
              </w:rPr>
              <w:t>Диагностика сформированости эвристических приемов общего и специального видов на данном этапе развития.</w:t>
            </w:r>
          </w:p>
        </w:tc>
      </w:tr>
      <w:tr w:rsidR="003C52F4" w:rsidRPr="003A25B0" w:rsidTr="002143B7">
        <w:trPr>
          <w:cantSplit/>
          <w:trHeight w:val="3109"/>
        </w:trPr>
        <w:tc>
          <w:tcPr>
            <w:tcW w:w="1276" w:type="dxa"/>
            <w:vAlign w:val="center"/>
          </w:tcPr>
          <w:p w:rsidR="003C52F4" w:rsidRPr="003A25B0" w:rsidRDefault="003C52F4" w:rsidP="00227016">
            <w:pPr>
              <w:tabs>
                <w:tab w:val="left" w:pos="12180"/>
              </w:tabs>
              <w:spacing w:after="0" w:line="240" w:lineRule="auto"/>
              <w:contextualSpacing/>
              <w:jc w:val="center"/>
              <w:rPr>
                <w:rFonts w:ascii="Times New Roman" w:hAnsi="Times New Roman" w:cs="Times New Roman"/>
                <w:b/>
                <w:sz w:val="24"/>
                <w:szCs w:val="24"/>
              </w:rPr>
            </w:pPr>
            <w:r w:rsidRPr="003A25B0">
              <w:rPr>
                <w:rFonts w:ascii="Times New Roman" w:hAnsi="Times New Roman" w:cs="Times New Roman"/>
                <w:b/>
                <w:sz w:val="24"/>
                <w:szCs w:val="24"/>
              </w:rPr>
              <w:lastRenderedPageBreak/>
              <w:t>10-11</w:t>
            </w:r>
          </w:p>
          <w:p w:rsidR="003C52F4" w:rsidRPr="003A25B0" w:rsidRDefault="003C52F4" w:rsidP="00227016">
            <w:pPr>
              <w:tabs>
                <w:tab w:val="left" w:pos="12180"/>
              </w:tabs>
              <w:spacing w:after="0" w:line="240" w:lineRule="auto"/>
              <w:contextualSpacing/>
              <w:jc w:val="center"/>
              <w:rPr>
                <w:rFonts w:ascii="Times New Roman" w:hAnsi="Times New Roman" w:cs="Times New Roman"/>
                <w:b/>
                <w:sz w:val="24"/>
                <w:szCs w:val="24"/>
              </w:rPr>
            </w:pPr>
            <w:r w:rsidRPr="003A25B0">
              <w:rPr>
                <w:rFonts w:ascii="Times New Roman" w:hAnsi="Times New Roman" w:cs="Times New Roman"/>
                <w:b/>
                <w:sz w:val="24"/>
                <w:szCs w:val="24"/>
              </w:rPr>
              <w:t>классы</w:t>
            </w:r>
          </w:p>
          <w:p w:rsidR="003C52F4" w:rsidRPr="003A25B0" w:rsidRDefault="003C52F4" w:rsidP="00227016">
            <w:pPr>
              <w:tabs>
                <w:tab w:val="left" w:pos="12180"/>
              </w:tabs>
              <w:spacing w:after="0" w:line="240" w:lineRule="auto"/>
              <w:contextualSpacing/>
              <w:rPr>
                <w:rFonts w:ascii="Times New Roman" w:hAnsi="Times New Roman" w:cs="Times New Roman"/>
                <w:b/>
                <w:sz w:val="24"/>
                <w:szCs w:val="24"/>
              </w:rPr>
            </w:pPr>
          </w:p>
        </w:tc>
        <w:tc>
          <w:tcPr>
            <w:tcW w:w="7938" w:type="dxa"/>
          </w:tcPr>
          <w:p w:rsidR="003C52F4" w:rsidRPr="003A25B0" w:rsidRDefault="003C52F4" w:rsidP="00227016">
            <w:pPr>
              <w:framePr w:hSpace="180" w:wrap="auto" w:hAnchor="margin" w:y="380"/>
              <w:tabs>
                <w:tab w:val="left" w:pos="12180"/>
              </w:tabs>
              <w:spacing w:after="0" w:line="240" w:lineRule="auto"/>
              <w:ind w:right="-108"/>
              <w:contextualSpacing/>
              <w:rPr>
                <w:rFonts w:ascii="Times New Roman" w:hAnsi="Times New Roman" w:cs="Times New Roman"/>
                <w:i/>
                <w:sz w:val="24"/>
                <w:szCs w:val="24"/>
              </w:rPr>
            </w:pPr>
          </w:p>
          <w:p w:rsidR="003C52F4" w:rsidRPr="003A25B0" w:rsidRDefault="003C52F4" w:rsidP="00227016">
            <w:pPr>
              <w:framePr w:hSpace="180" w:wrap="auto" w:hAnchor="margin" w:y="380"/>
              <w:tabs>
                <w:tab w:val="left" w:pos="12180"/>
              </w:tabs>
              <w:spacing w:after="0" w:line="240" w:lineRule="auto"/>
              <w:ind w:right="-108"/>
              <w:contextualSpacing/>
              <w:rPr>
                <w:rFonts w:ascii="Times New Roman" w:hAnsi="Times New Roman" w:cs="Times New Roman"/>
                <w:i/>
                <w:sz w:val="24"/>
                <w:szCs w:val="24"/>
              </w:rPr>
            </w:pPr>
            <w:r w:rsidRPr="003A25B0">
              <w:rPr>
                <w:rFonts w:ascii="Times New Roman" w:hAnsi="Times New Roman" w:cs="Times New Roman"/>
                <w:i/>
                <w:sz w:val="24"/>
                <w:szCs w:val="24"/>
              </w:rPr>
              <w:t>Управление учебно-познавательной эвристической деятельностью обучающихся в общеобразователь</w:t>
            </w:r>
            <w:r w:rsidRPr="003A25B0">
              <w:rPr>
                <w:rFonts w:ascii="Times New Roman" w:hAnsi="Times New Roman" w:cs="Times New Roman"/>
                <w:i/>
                <w:sz w:val="24"/>
                <w:szCs w:val="24"/>
              </w:rPr>
              <w:softHyphen/>
              <w:t>ной и профильной школе. Овладение опытом эвристической деятельности:</w:t>
            </w:r>
          </w:p>
          <w:p w:rsidR="003C52F4" w:rsidRPr="003A25B0" w:rsidRDefault="003C52F4" w:rsidP="00227016">
            <w:pPr>
              <w:framePr w:hSpace="180" w:wrap="auto" w:hAnchor="margin" w:y="380"/>
              <w:numPr>
                <w:ilvl w:val="0"/>
                <w:numId w:val="27"/>
              </w:numPr>
              <w:tabs>
                <w:tab w:val="clear" w:pos="720"/>
                <w:tab w:val="num" w:pos="252"/>
                <w:tab w:val="left" w:pos="12180"/>
              </w:tabs>
              <w:spacing w:after="0" w:line="240" w:lineRule="auto"/>
              <w:ind w:left="252" w:right="-108" w:hanging="252"/>
              <w:contextualSpacing/>
              <w:rPr>
                <w:rFonts w:ascii="Times New Roman" w:hAnsi="Times New Roman" w:cs="Times New Roman"/>
                <w:sz w:val="24"/>
                <w:szCs w:val="24"/>
              </w:rPr>
            </w:pPr>
            <w:r w:rsidRPr="003A25B0">
              <w:rPr>
                <w:rFonts w:ascii="Times New Roman" w:hAnsi="Times New Roman" w:cs="Times New Roman"/>
                <w:sz w:val="24"/>
                <w:szCs w:val="24"/>
              </w:rPr>
              <w:t>формирование эвристических умений старшеклас</w:t>
            </w:r>
            <w:r w:rsidRPr="003A25B0">
              <w:rPr>
                <w:rFonts w:ascii="Times New Roman" w:hAnsi="Times New Roman" w:cs="Times New Roman"/>
                <w:sz w:val="24"/>
                <w:szCs w:val="24"/>
              </w:rPr>
              <w:softHyphen/>
              <w:t>сников на уроках по математическим дисциплинам;</w:t>
            </w:r>
          </w:p>
          <w:p w:rsidR="003C52F4" w:rsidRPr="003A25B0" w:rsidRDefault="003C52F4" w:rsidP="00227016">
            <w:pPr>
              <w:framePr w:hSpace="180" w:wrap="auto" w:hAnchor="margin" w:y="380"/>
              <w:numPr>
                <w:ilvl w:val="0"/>
                <w:numId w:val="27"/>
              </w:numPr>
              <w:tabs>
                <w:tab w:val="clear" w:pos="720"/>
                <w:tab w:val="num" w:pos="252"/>
                <w:tab w:val="left" w:pos="12180"/>
              </w:tabs>
              <w:spacing w:after="0" w:line="240" w:lineRule="auto"/>
              <w:ind w:left="252" w:right="-108" w:hanging="252"/>
              <w:contextualSpacing/>
              <w:rPr>
                <w:rFonts w:ascii="Times New Roman" w:hAnsi="Times New Roman" w:cs="Times New Roman"/>
                <w:sz w:val="24"/>
                <w:szCs w:val="24"/>
              </w:rPr>
            </w:pPr>
            <w:r w:rsidRPr="003A25B0">
              <w:rPr>
                <w:rFonts w:ascii="Times New Roman" w:hAnsi="Times New Roman" w:cs="Times New Roman"/>
                <w:sz w:val="24"/>
                <w:szCs w:val="24"/>
              </w:rPr>
              <w:t>внедрение эвристических тренажеров на уроках алгебры и начал математического анализа;</w:t>
            </w:r>
          </w:p>
          <w:p w:rsidR="003C52F4" w:rsidRPr="003A25B0" w:rsidRDefault="003C52F4" w:rsidP="00227016">
            <w:pPr>
              <w:framePr w:hSpace="180" w:wrap="auto" w:hAnchor="margin" w:y="380"/>
              <w:numPr>
                <w:ilvl w:val="0"/>
                <w:numId w:val="27"/>
              </w:numPr>
              <w:tabs>
                <w:tab w:val="clear" w:pos="720"/>
                <w:tab w:val="num" w:pos="252"/>
                <w:tab w:val="left" w:pos="12180"/>
              </w:tabs>
              <w:spacing w:after="0" w:line="240" w:lineRule="auto"/>
              <w:ind w:left="252" w:right="-108" w:hanging="252"/>
              <w:contextualSpacing/>
              <w:rPr>
                <w:rFonts w:ascii="Times New Roman" w:hAnsi="Times New Roman" w:cs="Times New Roman"/>
                <w:sz w:val="24"/>
                <w:szCs w:val="24"/>
              </w:rPr>
            </w:pPr>
            <w:r w:rsidRPr="003A25B0">
              <w:rPr>
                <w:rFonts w:ascii="Times New Roman" w:hAnsi="Times New Roman" w:cs="Times New Roman"/>
                <w:sz w:val="24"/>
                <w:szCs w:val="24"/>
              </w:rPr>
              <w:t>обучение стереометрии средствами актуализации эвристических ситуаций;</w:t>
            </w:r>
          </w:p>
          <w:p w:rsidR="003C52F4" w:rsidRPr="003A25B0" w:rsidRDefault="003C52F4" w:rsidP="00227016">
            <w:pPr>
              <w:framePr w:hSpace="180" w:wrap="auto" w:hAnchor="margin" w:y="380"/>
              <w:numPr>
                <w:ilvl w:val="0"/>
                <w:numId w:val="27"/>
              </w:numPr>
              <w:tabs>
                <w:tab w:val="clear" w:pos="720"/>
                <w:tab w:val="num" w:pos="252"/>
                <w:tab w:val="left" w:pos="12180"/>
              </w:tabs>
              <w:spacing w:after="0" w:line="240" w:lineRule="auto"/>
              <w:ind w:left="252" w:right="-108" w:hanging="252"/>
              <w:contextualSpacing/>
              <w:rPr>
                <w:rFonts w:ascii="Times New Roman" w:hAnsi="Times New Roman" w:cs="Times New Roman"/>
                <w:sz w:val="24"/>
                <w:szCs w:val="24"/>
              </w:rPr>
            </w:pPr>
            <w:r w:rsidRPr="003A25B0">
              <w:rPr>
                <w:rFonts w:ascii="Times New Roman" w:hAnsi="Times New Roman" w:cs="Times New Roman"/>
                <w:sz w:val="24"/>
                <w:szCs w:val="24"/>
              </w:rPr>
              <w:t>внедрение эвристических факультативов:</w:t>
            </w:r>
          </w:p>
          <w:p w:rsidR="003C52F4" w:rsidRPr="003A25B0" w:rsidRDefault="003C52F4" w:rsidP="00227016">
            <w:pPr>
              <w:framePr w:hSpace="180" w:wrap="auto" w:hAnchor="margin" w:y="380"/>
              <w:tabs>
                <w:tab w:val="left" w:pos="12180"/>
              </w:tabs>
              <w:spacing w:after="0" w:line="240" w:lineRule="auto"/>
              <w:ind w:left="252" w:right="-108"/>
              <w:contextualSpacing/>
              <w:rPr>
                <w:rFonts w:ascii="Times New Roman" w:hAnsi="Times New Roman" w:cs="Times New Roman"/>
                <w:sz w:val="24"/>
                <w:szCs w:val="24"/>
              </w:rPr>
            </w:pPr>
            <w:r w:rsidRPr="003A25B0">
              <w:rPr>
                <w:rFonts w:ascii="Times New Roman" w:hAnsi="Times New Roman" w:cs="Times New Roman"/>
                <w:sz w:val="24"/>
                <w:szCs w:val="24"/>
              </w:rPr>
              <w:t>- для учащихся гуманитарных направлений «Путешествие в мир эвристики»;</w:t>
            </w:r>
          </w:p>
          <w:p w:rsidR="003C52F4" w:rsidRPr="003A25B0" w:rsidRDefault="003C52F4" w:rsidP="00227016">
            <w:pPr>
              <w:framePr w:hSpace="180" w:wrap="auto" w:hAnchor="margin" w:y="380"/>
              <w:tabs>
                <w:tab w:val="left" w:pos="12180"/>
              </w:tabs>
              <w:spacing w:after="0" w:line="240" w:lineRule="auto"/>
              <w:ind w:left="252" w:right="-108"/>
              <w:contextualSpacing/>
              <w:rPr>
                <w:rFonts w:ascii="Times New Roman" w:hAnsi="Times New Roman" w:cs="Times New Roman"/>
                <w:sz w:val="24"/>
                <w:szCs w:val="24"/>
              </w:rPr>
            </w:pPr>
            <w:r w:rsidRPr="003A25B0">
              <w:rPr>
                <w:rFonts w:ascii="Times New Roman" w:hAnsi="Times New Roman" w:cs="Times New Roman"/>
                <w:sz w:val="24"/>
                <w:szCs w:val="24"/>
              </w:rPr>
              <w:t>- для учащихся математических классов</w:t>
            </w:r>
            <w:r w:rsidR="0044348E" w:rsidRPr="003A25B0">
              <w:rPr>
                <w:rFonts w:ascii="Times New Roman" w:hAnsi="Times New Roman" w:cs="Times New Roman"/>
                <w:sz w:val="24"/>
                <w:szCs w:val="24"/>
              </w:rPr>
              <w:t xml:space="preserve"> </w:t>
            </w:r>
            <w:r w:rsidRPr="003A25B0">
              <w:rPr>
                <w:rFonts w:ascii="Times New Roman" w:hAnsi="Times New Roman" w:cs="Times New Roman"/>
                <w:sz w:val="24"/>
                <w:szCs w:val="24"/>
              </w:rPr>
              <w:t xml:space="preserve">«Эвристический факультатив по решению задач»; </w:t>
            </w:r>
          </w:p>
          <w:p w:rsidR="003C52F4" w:rsidRPr="003A25B0" w:rsidRDefault="003C52F4" w:rsidP="00227016">
            <w:pPr>
              <w:tabs>
                <w:tab w:val="left" w:pos="12180"/>
              </w:tabs>
              <w:spacing w:after="0" w:line="240" w:lineRule="auto"/>
              <w:ind w:left="-108" w:right="-108"/>
              <w:contextualSpacing/>
              <w:rPr>
                <w:rFonts w:ascii="Times New Roman" w:hAnsi="Times New Roman" w:cs="Times New Roman"/>
                <w:i/>
                <w:sz w:val="24"/>
                <w:szCs w:val="24"/>
              </w:rPr>
            </w:pPr>
            <w:r w:rsidRPr="003A25B0">
              <w:rPr>
                <w:rFonts w:ascii="Times New Roman" w:hAnsi="Times New Roman" w:cs="Times New Roman"/>
                <w:i/>
                <w:sz w:val="24"/>
                <w:szCs w:val="24"/>
              </w:rPr>
              <w:t xml:space="preserve"> Диагностика сформированности эвристических умений и коррекция</w:t>
            </w:r>
            <w:r w:rsidR="0044348E" w:rsidRPr="003A25B0">
              <w:rPr>
                <w:rFonts w:ascii="Times New Roman" w:hAnsi="Times New Roman" w:cs="Times New Roman"/>
                <w:i/>
                <w:sz w:val="24"/>
                <w:szCs w:val="24"/>
              </w:rPr>
              <w:t xml:space="preserve"> </w:t>
            </w:r>
          </w:p>
          <w:p w:rsidR="003C52F4" w:rsidRPr="003A25B0" w:rsidRDefault="003C52F4" w:rsidP="00227016">
            <w:pPr>
              <w:tabs>
                <w:tab w:val="left" w:pos="12180"/>
              </w:tabs>
              <w:spacing w:after="0" w:line="240" w:lineRule="auto"/>
              <w:ind w:left="-108" w:right="-108"/>
              <w:contextualSpacing/>
              <w:rPr>
                <w:rFonts w:ascii="Times New Roman" w:hAnsi="Times New Roman" w:cs="Times New Roman"/>
                <w:i/>
                <w:sz w:val="24"/>
                <w:szCs w:val="24"/>
              </w:rPr>
            </w:pPr>
            <w:r w:rsidRPr="003A25B0">
              <w:rPr>
                <w:rFonts w:ascii="Times New Roman" w:hAnsi="Times New Roman" w:cs="Times New Roman"/>
                <w:i/>
                <w:sz w:val="24"/>
                <w:szCs w:val="24"/>
              </w:rPr>
              <w:t xml:space="preserve"> результатов.</w:t>
            </w:r>
          </w:p>
        </w:tc>
      </w:tr>
    </w:tbl>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color w:val="000000"/>
          <w:sz w:val="28"/>
          <w:szCs w:val="28"/>
        </w:rPr>
      </w:pPr>
    </w:p>
    <w:p w:rsidR="003C52F4" w:rsidRPr="001E450F" w:rsidRDefault="003C52F4" w:rsidP="00227016">
      <w:pPr>
        <w:spacing w:after="0" w:line="240" w:lineRule="auto"/>
        <w:ind w:firstLine="680"/>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Исследования, проводимые в этом направлении в области обучения математическим дисциплинам в образовательных организациях профессионального среднего и высшего образования, эффективны. Они выполнены в следующих диссертациях участников научной школы: </w:t>
      </w:r>
    </w:p>
    <w:p w:rsidR="003C52F4" w:rsidRPr="001E450F" w:rsidRDefault="003C52F4" w:rsidP="00227016">
      <w:pPr>
        <w:pStyle w:val="a8"/>
        <w:numPr>
          <w:ilvl w:val="0"/>
          <w:numId w:val="30"/>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формирование эвристических умений в курсе высшей математики у студентов технических направлений подготовки (Т. С. Максимова</w:t>
      </w:r>
      <w:r w:rsidRPr="001E450F">
        <w:rPr>
          <w:rStyle w:val="a7"/>
          <w:rFonts w:ascii="Times New Roman" w:hAnsi="Times New Roman" w:cs="Times New Roman"/>
          <w:sz w:val="28"/>
          <w:szCs w:val="28"/>
        </w:rPr>
        <w:footnoteReference w:id="251"/>
      </w:r>
      <w:r w:rsidRPr="001E450F">
        <w:rPr>
          <w:rFonts w:ascii="Times New Roman" w:hAnsi="Times New Roman" w:cs="Times New Roman"/>
          <w:sz w:val="28"/>
          <w:szCs w:val="28"/>
        </w:rPr>
        <w:t>);</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методика обучения высшей математике младших специалистов электротехнического профиля с использованием компьютера (И.М. Симкина</w:t>
      </w:r>
      <w:r w:rsidRPr="001E450F">
        <w:rPr>
          <w:rStyle w:val="a7"/>
          <w:rFonts w:ascii="Times New Roman" w:hAnsi="Times New Roman" w:cs="Times New Roman"/>
          <w:sz w:val="28"/>
          <w:szCs w:val="28"/>
        </w:rPr>
        <w:footnoteReference w:id="252"/>
      </w:r>
      <w:r w:rsidRPr="001E450F">
        <w:rPr>
          <w:rFonts w:ascii="Times New Roman" w:hAnsi="Times New Roman" w:cs="Times New Roman"/>
          <w:sz w:val="28"/>
          <w:szCs w:val="28"/>
        </w:rPr>
        <w:t>);</w:t>
      </w:r>
    </w:p>
    <w:p w:rsidR="003C52F4" w:rsidRPr="001E450F" w:rsidRDefault="003C52F4" w:rsidP="00227016">
      <w:pPr>
        <w:pStyle w:val="a8"/>
        <w:numPr>
          <w:ilvl w:val="0"/>
          <w:numId w:val="30"/>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интенсификация обучения математике студентов технических специальностей (Е.В. Власенко</w:t>
      </w:r>
      <w:r w:rsidRPr="001E450F">
        <w:rPr>
          <w:rStyle w:val="a7"/>
          <w:rFonts w:ascii="Times New Roman" w:hAnsi="Times New Roman" w:cs="Times New Roman"/>
          <w:sz w:val="28"/>
          <w:szCs w:val="28"/>
        </w:rPr>
        <w:footnoteReference w:id="253"/>
      </w:r>
      <w:r w:rsidRPr="001E450F">
        <w:rPr>
          <w:rFonts w:ascii="Times New Roman" w:hAnsi="Times New Roman" w:cs="Times New Roman"/>
          <w:sz w:val="28"/>
          <w:szCs w:val="28"/>
        </w:rPr>
        <w:t xml:space="preserve">); </w:t>
      </w:r>
    </w:p>
    <w:p w:rsidR="003C52F4" w:rsidRPr="001E450F" w:rsidRDefault="003C52F4" w:rsidP="00227016">
      <w:pPr>
        <w:pStyle w:val="a8"/>
        <w:numPr>
          <w:ilvl w:val="0"/>
          <w:numId w:val="30"/>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формирование исследовательских умений в процессе обучения высшей математике студентов биологических специальностей (Е.В. Тимошенко</w:t>
      </w:r>
      <w:r w:rsidRPr="001E450F">
        <w:rPr>
          <w:rStyle w:val="a7"/>
          <w:rFonts w:ascii="Times New Roman" w:hAnsi="Times New Roman" w:cs="Times New Roman"/>
          <w:sz w:val="28"/>
          <w:szCs w:val="28"/>
        </w:rPr>
        <w:footnoteReference w:id="254"/>
      </w:r>
      <w:r w:rsidRPr="001E450F">
        <w:rPr>
          <w:rFonts w:ascii="Times New Roman" w:hAnsi="Times New Roman" w:cs="Times New Roman"/>
          <w:sz w:val="28"/>
          <w:szCs w:val="28"/>
        </w:rPr>
        <w:t>);</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 методика обучения математике младших специалистов пищевой промышленности с использованием информационно-коммуникационных технологий (Н.М. Полякова</w:t>
      </w:r>
      <w:r w:rsidRPr="001E450F">
        <w:rPr>
          <w:rStyle w:val="a7"/>
          <w:rFonts w:ascii="Times New Roman" w:hAnsi="Times New Roman" w:cs="Times New Roman"/>
          <w:sz w:val="28"/>
          <w:szCs w:val="28"/>
        </w:rPr>
        <w:footnoteReference w:id="255"/>
      </w:r>
      <w:r w:rsidRPr="001E450F">
        <w:rPr>
          <w:rFonts w:ascii="Times New Roman" w:hAnsi="Times New Roman" w:cs="Times New Roman"/>
          <w:sz w:val="28"/>
          <w:szCs w:val="28"/>
        </w:rPr>
        <w:t>);</w:t>
      </w:r>
    </w:p>
    <w:p w:rsidR="003C52F4" w:rsidRPr="001E450F" w:rsidRDefault="003C52F4" w:rsidP="00227016">
      <w:pPr>
        <w:pStyle w:val="a8"/>
        <w:numPr>
          <w:ilvl w:val="0"/>
          <w:numId w:val="30"/>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проектирование предметной модели студента на основе деятельностного подхода (Е.</w:t>
      </w:r>
      <w:r w:rsidR="00CC5040">
        <w:rPr>
          <w:rFonts w:ascii="Times New Roman" w:hAnsi="Times New Roman" w:cs="Times New Roman"/>
          <w:sz w:val="28"/>
          <w:szCs w:val="28"/>
        </w:rPr>
        <w:t>Г. </w:t>
      </w:r>
      <w:r w:rsidRPr="001E450F">
        <w:rPr>
          <w:rFonts w:ascii="Times New Roman" w:hAnsi="Times New Roman" w:cs="Times New Roman"/>
          <w:sz w:val="28"/>
          <w:szCs w:val="28"/>
        </w:rPr>
        <w:t>Евсеева</w:t>
      </w:r>
      <w:r w:rsidRPr="001E450F">
        <w:rPr>
          <w:rStyle w:val="a7"/>
          <w:rFonts w:ascii="Times New Roman" w:hAnsi="Times New Roman" w:cs="Times New Roman"/>
          <w:sz w:val="28"/>
          <w:szCs w:val="28"/>
        </w:rPr>
        <w:footnoteReference w:id="256"/>
      </w:r>
      <w:r w:rsidRPr="001E450F">
        <w:rPr>
          <w:rFonts w:ascii="Times New Roman" w:hAnsi="Times New Roman" w:cs="Times New Roman"/>
          <w:sz w:val="28"/>
          <w:szCs w:val="28"/>
        </w:rPr>
        <w:t>);</w:t>
      </w:r>
    </w:p>
    <w:p w:rsidR="003C52F4" w:rsidRPr="001E450F" w:rsidRDefault="003C52F4" w:rsidP="00227016">
      <w:pPr>
        <w:pStyle w:val="a8"/>
        <w:numPr>
          <w:ilvl w:val="0"/>
          <w:numId w:val="30"/>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обучение будущих инженеров математическому моделированию в системе высшего технического образования (М.Е. Королев</w:t>
      </w:r>
      <w:r w:rsidRPr="001E450F">
        <w:rPr>
          <w:rStyle w:val="a7"/>
          <w:rFonts w:ascii="Times New Roman" w:hAnsi="Times New Roman" w:cs="Times New Roman"/>
          <w:sz w:val="28"/>
          <w:szCs w:val="28"/>
        </w:rPr>
        <w:footnoteReference w:id="257"/>
      </w:r>
      <w:r w:rsidRPr="001E450F">
        <w:rPr>
          <w:rFonts w:ascii="Times New Roman" w:hAnsi="Times New Roman" w:cs="Times New Roman"/>
          <w:sz w:val="28"/>
          <w:szCs w:val="28"/>
        </w:rPr>
        <w:t>).</w:t>
      </w:r>
    </w:p>
    <w:p w:rsidR="003C52F4" w:rsidRPr="001E450F" w:rsidRDefault="003C52F4" w:rsidP="00227016">
      <w:pPr>
        <w:tabs>
          <w:tab w:val="left" w:pos="993"/>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Для высшей школы организация воспитательного процесса также сопровождается управлением эвристической деятельностью студентов. </w:t>
      </w:r>
    </w:p>
    <w:p w:rsidR="003C52F4" w:rsidRPr="001E450F" w:rsidRDefault="003C52F4" w:rsidP="002143B7">
      <w:pPr>
        <w:pStyle w:val="af5"/>
        <w:widowControl w:val="0"/>
        <w:tabs>
          <w:tab w:val="left" w:pos="734"/>
          <w:tab w:val="left" w:pos="1134"/>
          <w:tab w:val="left" w:pos="9637"/>
        </w:tabs>
        <w:kinsoku w:val="0"/>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 этом направлении актуальной стала разработка Ю.А. Ревизской по </w:t>
      </w:r>
      <w:r w:rsidRPr="001E450F">
        <w:rPr>
          <w:rFonts w:ascii="Times New Roman" w:hAnsi="Times New Roman" w:cs="Times New Roman"/>
          <w:bCs/>
          <w:sz w:val="28"/>
          <w:szCs w:val="28"/>
        </w:rPr>
        <w:t>формированию гражданской культуры будущих юристов при обучении в классическом университете</w:t>
      </w:r>
      <w:r w:rsidRPr="001E450F">
        <w:rPr>
          <w:rStyle w:val="a7"/>
          <w:rFonts w:ascii="Times New Roman" w:hAnsi="Times New Roman" w:cs="Times New Roman"/>
          <w:bCs/>
          <w:sz w:val="28"/>
          <w:szCs w:val="28"/>
        </w:rPr>
        <w:footnoteReference w:id="258"/>
      </w:r>
      <w:r w:rsidRPr="001E450F">
        <w:rPr>
          <w:rFonts w:ascii="Times New Roman" w:hAnsi="Times New Roman" w:cs="Times New Roman"/>
          <w:bCs/>
          <w:sz w:val="28"/>
          <w:szCs w:val="28"/>
        </w:rPr>
        <w:t xml:space="preserve">. </w:t>
      </w:r>
      <w:r w:rsidRPr="001E450F">
        <w:rPr>
          <w:rFonts w:ascii="Times New Roman" w:hAnsi="Times New Roman" w:cs="Times New Roman"/>
          <w:sz w:val="28"/>
          <w:szCs w:val="28"/>
        </w:rPr>
        <w:t>Эффективность этого процесса обеспечивается комплексом организационно-педагогических условий, среди которых первое место занимает формирование профессионально-предметных конструктов граждан</w:t>
      </w:r>
      <w:r w:rsidRPr="001E450F">
        <w:rPr>
          <w:rFonts w:ascii="Times New Roman" w:hAnsi="Times New Roman" w:cs="Times New Roman"/>
          <w:sz w:val="28"/>
          <w:szCs w:val="28"/>
        </w:rPr>
        <w:softHyphen/>
        <w:t>ской культуры будущих юристов в процессе овладения профессиональной компетентностью, а это происходит только в условиях организации профессионально-ориентированной эвристической деятельности студентов.</w:t>
      </w:r>
    </w:p>
    <w:p w:rsidR="003C52F4" w:rsidRPr="001E450F" w:rsidRDefault="003C52F4" w:rsidP="002143B7">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Особое место в научной деятельности школы «Управление учебно-познавательной проектно-эвристической деятельно</w:t>
      </w:r>
      <w:r w:rsidRPr="001E450F">
        <w:rPr>
          <w:rFonts w:ascii="Times New Roman" w:hAnsi="Times New Roman" w:cs="Times New Roman"/>
          <w:sz w:val="28"/>
          <w:szCs w:val="28"/>
        </w:rPr>
        <w:softHyphen/>
        <w:t>стью обучающихся» занимает проблема формирования готовности будущего учителя к профессиональной (педагогической) деятельности.</w:t>
      </w:r>
    </w:p>
    <w:p w:rsidR="003C52F4" w:rsidRPr="001E450F" w:rsidRDefault="003C52F4" w:rsidP="002143B7">
      <w:pPr>
        <w:tabs>
          <w:tab w:val="left" w:pos="1134"/>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современных научно-методических исследованиях обосновы</w:t>
      </w:r>
      <w:r w:rsidRPr="001E450F">
        <w:rPr>
          <w:rFonts w:ascii="Times New Roman" w:hAnsi="Times New Roman" w:cs="Times New Roman"/>
          <w:sz w:val="28"/>
          <w:szCs w:val="28"/>
        </w:rPr>
        <w:softHyphen/>
        <w:t xml:space="preserve">вается тезис о том, что подготовка будущего учителя не отвечает быстро изменяющимся требованиям общего среднего образования. Это еще раз подтверждает целесообразность изучения проблемы формирования профессиональной компетентности учителя математики, через овладение им эвристическими умениями в процессе математической и методической </w:t>
      </w:r>
      <w:r w:rsidRPr="001E450F">
        <w:rPr>
          <w:rFonts w:ascii="Times New Roman" w:hAnsi="Times New Roman" w:cs="Times New Roman"/>
          <w:sz w:val="28"/>
          <w:szCs w:val="28"/>
        </w:rPr>
        <w:lastRenderedPageBreak/>
        <w:t>подготовки, а также формирование готовности будущего учителя к работе в методической системе эвристического обучения математике.</w:t>
      </w:r>
    </w:p>
    <w:p w:rsidR="003C52F4" w:rsidRPr="001E450F" w:rsidRDefault="003C52F4" w:rsidP="00227016">
      <w:pPr>
        <w:tabs>
          <w:tab w:val="left" w:pos="993"/>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До 2014 года диссертационные исследования участников научной школы были посвящены:</w:t>
      </w:r>
    </w:p>
    <w:p w:rsidR="003C52F4" w:rsidRPr="001E450F" w:rsidRDefault="003C52F4" w:rsidP="00227016">
      <w:pPr>
        <w:widowControl w:val="0"/>
        <w:tabs>
          <w:tab w:val="left" w:pos="709"/>
        </w:tabs>
        <w:spacing w:after="0" w:line="240" w:lineRule="auto"/>
        <w:ind w:firstLine="709"/>
        <w:contextualSpacing/>
        <w:jc w:val="both"/>
        <w:rPr>
          <w:rFonts w:ascii="Times New Roman" w:hAnsi="Times New Roman" w:cs="Times New Roman"/>
          <w:iCs/>
          <w:color w:val="000000"/>
          <w:spacing w:val="-2"/>
          <w:sz w:val="28"/>
          <w:szCs w:val="28"/>
        </w:rPr>
      </w:pPr>
      <w:r w:rsidRPr="001E450F">
        <w:rPr>
          <w:rFonts w:ascii="Times New Roman" w:hAnsi="Times New Roman" w:cs="Times New Roman"/>
          <w:sz w:val="28"/>
          <w:szCs w:val="28"/>
        </w:rPr>
        <w:t xml:space="preserve">– </w:t>
      </w:r>
      <w:r w:rsidRPr="001E450F">
        <w:rPr>
          <w:rFonts w:ascii="Times New Roman" w:hAnsi="Times New Roman" w:cs="Times New Roman"/>
          <w:color w:val="000000"/>
          <w:sz w:val="28"/>
          <w:szCs w:val="28"/>
        </w:rPr>
        <w:t xml:space="preserve">построению компьютерно-ориентированной методической системы по формированию готовности будущих учителей математике использовать информационно-коммуникационные технологии в системе эвристического обучения математике </w:t>
      </w:r>
      <w:r w:rsidRPr="001E450F">
        <w:rPr>
          <w:rFonts w:ascii="Times New Roman" w:hAnsi="Times New Roman" w:cs="Times New Roman"/>
          <w:sz w:val="28"/>
          <w:szCs w:val="28"/>
        </w:rPr>
        <w:t>(</w:t>
      </w:r>
      <w:r w:rsidRPr="001E450F">
        <w:rPr>
          <w:rFonts w:ascii="Times New Roman" w:hAnsi="Times New Roman" w:cs="Times New Roman"/>
          <w:color w:val="000000"/>
          <w:sz w:val="28"/>
          <w:szCs w:val="28"/>
        </w:rPr>
        <w:t>О.В. Тутова</w:t>
      </w:r>
      <w:r w:rsidRPr="001E450F">
        <w:rPr>
          <w:rStyle w:val="a7"/>
          <w:rFonts w:ascii="Times New Roman" w:hAnsi="Times New Roman" w:cs="Times New Roman"/>
          <w:color w:val="000000"/>
          <w:sz w:val="28"/>
          <w:szCs w:val="28"/>
        </w:rPr>
        <w:footnoteReference w:id="259"/>
      </w:r>
      <w:r w:rsidRPr="001E450F">
        <w:rPr>
          <w:rFonts w:ascii="Times New Roman" w:hAnsi="Times New Roman" w:cs="Times New Roman"/>
          <w:color w:val="000000"/>
          <w:sz w:val="28"/>
          <w:szCs w:val="28"/>
        </w:rPr>
        <w:t>);</w:t>
      </w:r>
    </w:p>
    <w:p w:rsidR="003C52F4" w:rsidRPr="001E450F" w:rsidRDefault="003C52F4" w:rsidP="00227016">
      <w:pPr>
        <w:widowControl w:val="0"/>
        <w:tabs>
          <w:tab w:val="left" w:pos="709"/>
          <w:tab w:val="left" w:pos="993"/>
        </w:tabs>
        <w:spacing w:after="0" w:line="240" w:lineRule="auto"/>
        <w:ind w:firstLine="709"/>
        <w:contextualSpacing/>
        <w:jc w:val="both"/>
        <w:rPr>
          <w:rFonts w:ascii="Times New Roman" w:hAnsi="Times New Roman" w:cs="Times New Roman"/>
          <w:sz w:val="28"/>
          <w:szCs w:val="28"/>
          <w:lang w:eastAsia="uk-UA"/>
        </w:rPr>
      </w:pPr>
      <w:r w:rsidRPr="001E450F">
        <w:rPr>
          <w:rFonts w:ascii="Times New Roman" w:hAnsi="Times New Roman" w:cs="Times New Roman"/>
          <w:sz w:val="28"/>
          <w:szCs w:val="28"/>
        </w:rPr>
        <w:t>– организации профессионально ориентированной эвристической деятель</w:t>
      </w:r>
      <w:r w:rsidRPr="001E450F">
        <w:rPr>
          <w:rFonts w:ascii="Times New Roman" w:hAnsi="Times New Roman" w:cs="Times New Roman"/>
          <w:sz w:val="28"/>
          <w:szCs w:val="28"/>
        </w:rPr>
        <w:softHyphen/>
      </w:r>
      <w:r w:rsidRPr="001E450F">
        <w:rPr>
          <w:rFonts w:ascii="Times New Roman" w:hAnsi="Times New Roman" w:cs="Times New Roman"/>
          <w:sz w:val="28"/>
          <w:szCs w:val="28"/>
        </w:rPr>
        <w:softHyphen/>
        <w:t>ности будущих учителей математике для формирования у них умения организовывать и управлять эвристической деятельностью обучаемых</w:t>
      </w:r>
      <w:r w:rsidRPr="001E450F">
        <w:rPr>
          <w:rFonts w:ascii="Times New Roman" w:hAnsi="Times New Roman" w:cs="Times New Roman"/>
          <w:sz w:val="28"/>
          <w:szCs w:val="28"/>
          <w:lang w:eastAsia="uk-UA"/>
        </w:rPr>
        <w:t xml:space="preserve"> (</w:t>
      </w:r>
      <w:r w:rsidRPr="001E450F">
        <w:rPr>
          <w:rFonts w:ascii="Times New Roman" w:hAnsi="Times New Roman" w:cs="Times New Roman"/>
          <w:sz w:val="28"/>
          <w:szCs w:val="28"/>
        </w:rPr>
        <w:t>Ю.</w:t>
      </w:r>
      <w:r w:rsidR="00CC5040">
        <w:rPr>
          <w:rFonts w:ascii="Times New Roman" w:hAnsi="Times New Roman" w:cs="Times New Roman"/>
          <w:sz w:val="28"/>
          <w:szCs w:val="28"/>
        </w:rPr>
        <w:t>Г. </w:t>
      </w:r>
      <w:r w:rsidRPr="001E450F">
        <w:rPr>
          <w:rFonts w:ascii="Times New Roman" w:hAnsi="Times New Roman" w:cs="Times New Roman"/>
          <w:sz w:val="28"/>
          <w:szCs w:val="28"/>
        </w:rPr>
        <w:t>Тымко</w:t>
      </w:r>
      <w:r w:rsidRPr="001E450F">
        <w:rPr>
          <w:rStyle w:val="a7"/>
          <w:rFonts w:ascii="Times New Roman" w:hAnsi="Times New Roman" w:cs="Times New Roman"/>
          <w:sz w:val="28"/>
          <w:szCs w:val="28"/>
        </w:rPr>
        <w:footnoteReference w:id="260"/>
      </w:r>
      <w:r w:rsidRPr="001E450F">
        <w:rPr>
          <w:rFonts w:ascii="Times New Roman" w:hAnsi="Times New Roman" w:cs="Times New Roman"/>
          <w:sz w:val="28"/>
          <w:szCs w:val="28"/>
        </w:rPr>
        <w:t>)</w:t>
      </w:r>
      <w:r w:rsidRPr="001E450F">
        <w:rPr>
          <w:rFonts w:ascii="Times New Roman" w:hAnsi="Times New Roman" w:cs="Times New Roman"/>
          <w:sz w:val="28"/>
          <w:szCs w:val="28"/>
          <w:lang w:eastAsia="uk-UA"/>
        </w:rPr>
        <w:t>;</w:t>
      </w:r>
    </w:p>
    <w:p w:rsidR="003C52F4" w:rsidRPr="001E450F" w:rsidRDefault="003C52F4" w:rsidP="00227016">
      <w:pPr>
        <w:widowControl w:val="0"/>
        <w:tabs>
          <w:tab w:val="left" w:pos="709"/>
          <w:tab w:val="left" w:pos="993"/>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lang w:eastAsia="uk-UA"/>
        </w:rPr>
        <w:t xml:space="preserve"> </w:t>
      </w:r>
      <w:r w:rsidRPr="001E450F">
        <w:rPr>
          <w:rFonts w:ascii="Times New Roman" w:hAnsi="Times New Roman" w:cs="Times New Roman"/>
          <w:sz w:val="28"/>
          <w:szCs w:val="28"/>
        </w:rPr>
        <w:t>– формированию методической компетентности будущего учителя математики к обучению школьников геометрии (О.И. Матяш</w:t>
      </w:r>
      <w:r w:rsidRPr="001E450F">
        <w:rPr>
          <w:rStyle w:val="a7"/>
          <w:rFonts w:ascii="Times New Roman" w:hAnsi="Times New Roman" w:cs="Times New Roman"/>
          <w:sz w:val="28"/>
          <w:szCs w:val="28"/>
        </w:rPr>
        <w:footnoteReference w:id="261"/>
      </w:r>
      <w:r w:rsidRPr="001E450F">
        <w:rPr>
          <w:rFonts w:ascii="Times New Roman" w:hAnsi="Times New Roman" w:cs="Times New Roman"/>
          <w:sz w:val="28"/>
          <w:szCs w:val="28"/>
        </w:rPr>
        <w:t>).</w:t>
      </w:r>
    </w:p>
    <w:p w:rsidR="003C52F4" w:rsidRPr="001E450F" w:rsidRDefault="003C52F4" w:rsidP="00227016">
      <w:pPr>
        <w:widowControl w:val="0"/>
        <w:tabs>
          <w:tab w:val="left" w:pos="709"/>
          <w:tab w:val="left" w:pos="993"/>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С 2015 года, когда началось реформирование системы образования в Донецкой Народной Республике и переход на новые государственные образовательные стандарты, исследования по формированию профессиональной готовности будущего учителя приобрели новую интерпретацию</w:t>
      </w:r>
      <w:r w:rsidRPr="001E450F">
        <w:rPr>
          <w:rStyle w:val="a7"/>
          <w:rFonts w:ascii="Times New Roman" w:hAnsi="Times New Roman" w:cs="Times New Roman"/>
          <w:sz w:val="28"/>
          <w:szCs w:val="28"/>
        </w:rPr>
        <w:footnoteReference w:id="262"/>
      </w:r>
      <w:r w:rsidRPr="001E450F">
        <w:rPr>
          <w:rFonts w:ascii="Times New Roman" w:hAnsi="Times New Roman" w:cs="Times New Roman"/>
          <w:sz w:val="28"/>
          <w:szCs w:val="28"/>
        </w:rPr>
        <w:t>. Исследователями строились новые модели формирования готовности будущих учителей к профессиональной деятельности, проходил поиск инновационных педагогических технологий и методических систем обучения. Участниками научной школы был расширен арсенал исследований в области эвристического конструирования. В работах авторов для подготовки учителей-предметников речь велась об организации проектно-эвристической деятельности будущих педагогов.</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К диссертациям по данной проблематике, защищенным в этот период, относим работы Л.И. Селяковой</w:t>
      </w:r>
      <w:r w:rsidRPr="001E450F">
        <w:rPr>
          <w:rStyle w:val="a7"/>
          <w:rFonts w:ascii="Times New Roman" w:hAnsi="Times New Roman" w:cs="Times New Roman"/>
          <w:sz w:val="28"/>
          <w:szCs w:val="28"/>
        </w:rPr>
        <w:footnoteReference w:id="263"/>
      </w:r>
      <w:r w:rsidRPr="001E450F">
        <w:rPr>
          <w:rFonts w:ascii="Times New Roman" w:hAnsi="Times New Roman" w:cs="Times New Roman"/>
          <w:sz w:val="28"/>
          <w:szCs w:val="28"/>
        </w:rPr>
        <w:t xml:space="preserve">, </w:t>
      </w:r>
      <w:r w:rsidRPr="001E450F">
        <w:rPr>
          <w:rFonts w:ascii="Times New Roman" w:hAnsi="Times New Roman" w:cs="Times New Roman"/>
          <w:sz w:val="28"/>
          <w:szCs w:val="28"/>
        </w:rPr>
        <w:lastRenderedPageBreak/>
        <w:t>Н.А. Бабенко</w:t>
      </w:r>
      <w:r w:rsidRPr="001E450F">
        <w:rPr>
          <w:rStyle w:val="a7"/>
          <w:rFonts w:ascii="Times New Roman" w:hAnsi="Times New Roman" w:cs="Times New Roman"/>
          <w:sz w:val="28"/>
          <w:szCs w:val="28"/>
        </w:rPr>
        <w:footnoteReference w:id="264"/>
      </w:r>
      <w:r w:rsidRPr="001E450F">
        <w:rPr>
          <w:rFonts w:ascii="Times New Roman" w:hAnsi="Times New Roman" w:cs="Times New Roman"/>
          <w:sz w:val="28"/>
          <w:szCs w:val="28"/>
        </w:rPr>
        <w:t>, А.Ю. Ефимовой</w:t>
      </w:r>
      <w:r w:rsidRPr="001E450F">
        <w:rPr>
          <w:rStyle w:val="a7"/>
          <w:rFonts w:ascii="Times New Roman" w:hAnsi="Times New Roman" w:cs="Times New Roman"/>
          <w:sz w:val="28"/>
          <w:szCs w:val="28"/>
        </w:rPr>
        <w:footnoteReference w:id="265"/>
      </w:r>
      <w:r w:rsidRPr="001E450F">
        <w:rPr>
          <w:rFonts w:ascii="Times New Roman" w:hAnsi="Times New Roman" w:cs="Times New Roman"/>
          <w:sz w:val="28"/>
          <w:szCs w:val="28"/>
        </w:rPr>
        <w:t>, А.А. Борисовой</w:t>
      </w:r>
      <w:r w:rsidRPr="001E450F">
        <w:rPr>
          <w:rStyle w:val="a7"/>
          <w:rFonts w:ascii="Times New Roman" w:hAnsi="Times New Roman" w:cs="Times New Roman"/>
          <w:sz w:val="28"/>
          <w:szCs w:val="28"/>
        </w:rPr>
        <w:footnoteReference w:id="266"/>
      </w:r>
      <w:r w:rsidRPr="001E450F">
        <w:rPr>
          <w:rFonts w:ascii="Times New Roman" w:hAnsi="Times New Roman" w:cs="Times New Roman"/>
          <w:sz w:val="28"/>
          <w:szCs w:val="28"/>
        </w:rPr>
        <w:t>.</w:t>
      </w:r>
    </w:p>
    <w:p w:rsidR="003C52F4" w:rsidRPr="001E450F" w:rsidRDefault="003C52F4" w:rsidP="00227016">
      <w:pPr>
        <w:shd w:val="clear" w:color="auto" w:fill="FFFFFF"/>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color w:val="000000"/>
          <w:sz w:val="28"/>
          <w:szCs w:val="28"/>
        </w:rPr>
        <w:t>Требования, выдвигаемые к профессиональным качествам современного учителя математики, актуализируют исследования и разработку новых подходов к подготовке будущих учителей математики на основе внедрения инновационных педагогических технологий и цифровых инструментов. В Донецком государственном университете ведется подготовка студентов по направлению 44.03.05 Педагогическое образование (Профиль: математика и информатика), поэтому в рамках научной школы нами создана комплексная программа управления проектно-эвристической деятельностью студентов – будущих учителей</w:t>
      </w:r>
      <w:r w:rsidRPr="001E450F">
        <w:rPr>
          <w:rFonts w:ascii="Times New Roman" w:hAnsi="Times New Roman" w:cs="Times New Roman"/>
          <w:sz w:val="28"/>
          <w:szCs w:val="28"/>
        </w:rPr>
        <w:t xml:space="preserve"> в процессе их подготовки к работе в предметной области «Математика».</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Под проектно-эвристической деятельностью будущего учителя понимаем продуктивную деятельность, нацеленную на регулирование обучения созданию новых образовательных продуктов, обеспечивающую связь педагога со студентами в достижении заранее установленных задач, направленных на развитие креативных и интеллектуальных возмож</w:t>
      </w:r>
      <w:r w:rsidRPr="001E450F">
        <w:rPr>
          <w:rFonts w:ascii="Times New Roman" w:hAnsi="Times New Roman" w:cs="Times New Roman"/>
          <w:sz w:val="28"/>
          <w:szCs w:val="28"/>
        </w:rPr>
        <w:softHyphen/>
        <w:t>ностей обучающихся. Участие студентов в проектно-эвристической деятельности позволяет сформировать у них активную самостоятельную позицию, которая будет способствовать их дальнейшему саморазвитию, приобретению профессио</w:t>
      </w:r>
      <w:r w:rsidRPr="001E450F">
        <w:rPr>
          <w:rFonts w:ascii="Times New Roman" w:hAnsi="Times New Roman" w:cs="Times New Roman"/>
          <w:sz w:val="28"/>
          <w:szCs w:val="28"/>
        </w:rPr>
        <w:softHyphen/>
        <w:t>наль</w:t>
      </w:r>
      <w:r w:rsidRPr="001E450F">
        <w:rPr>
          <w:rFonts w:ascii="Times New Roman" w:hAnsi="Times New Roman" w:cs="Times New Roman"/>
          <w:sz w:val="28"/>
          <w:szCs w:val="28"/>
        </w:rPr>
        <w:softHyphen/>
        <w:t xml:space="preserve">ного опыта, умению работать в цифровой образовательной среде. </w:t>
      </w:r>
    </w:p>
    <w:p w:rsidR="003C52F4" w:rsidRPr="001E450F" w:rsidRDefault="003C52F4" w:rsidP="00227016">
      <w:pPr>
        <w:pStyle w:val="a8"/>
        <w:widowControl w:val="0"/>
        <w:tabs>
          <w:tab w:val="left" w:pos="709"/>
          <w:tab w:val="left" w:pos="993"/>
        </w:tabs>
        <w:spacing w:after="0" w:line="240" w:lineRule="auto"/>
        <w:ind w:left="709"/>
        <w:jc w:val="both"/>
        <w:rPr>
          <w:rFonts w:ascii="Times New Roman" w:hAnsi="Times New Roman" w:cs="Times New Roman"/>
          <w:sz w:val="28"/>
          <w:szCs w:val="28"/>
        </w:rPr>
      </w:pPr>
      <w:r w:rsidRPr="001E450F">
        <w:rPr>
          <w:rFonts w:ascii="Times New Roman" w:hAnsi="Times New Roman" w:cs="Times New Roman"/>
          <w:color w:val="000000"/>
          <w:sz w:val="28"/>
          <w:szCs w:val="28"/>
          <w:shd w:val="clear" w:color="auto" w:fill="FFFFFF"/>
        </w:rPr>
        <w:t>Комплексная программа реализуется в три этапа.</w:t>
      </w:r>
    </w:p>
    <w:p w:rsidR="003C52F4" w:rsidRPr="001E450F" w:rsidRDefault="003C52F4" w:rsidP="00227016">
      <w:pPr>
        <w:tabs>
          <w:tab w:val="left" w:pos="993"/>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i/>
          <w:sz w:val="28"/>
          <w:szCs w:val="28"/>
        </w:rPr>
        <w:t xml:space="preserve">На первом этапе </w:t>
      </w:r>
      <w:r w:rsidRPr="001E450F">
        <w:rPr>
          <w:rFonts w:ascii="Times New Roman" w:hAnsi="Times New Roman" w:cs="Times New Roman"/>
          <w:sz w:val="28"/>
          <w:szCs w:val="28"/>
        </w:rPr>
        <w:t>у студентов – будущих учителей математики происходит формирование эвристических приемов общего и специального видов в дисциплинах базо</w:t>
      </w:r>
      <w:r w:rsidRPr="001E450F">
        <w:rPr>
          <w:rFonts w:ascii="Times New Roman" w:hAnsi="Times New Roman" w:cs="Times New Roman"/>
          <w:sz w:val="28"/>
          <w:szCs w:val="28"/>
        </w:rPr>
        <w:softHyphen/>
        <w:t>вой фундамен</w:t>
      </w:r>
      <w:r w:rsidRPr="001E450F">
        <w:rPr>
          <w:rFonts w:ascii="Times New Roman" w:hAnsi="Times New Roman" w:cs="Times New Roman"/>
          <w:sz w:val="28"/>
          <w:szCs w:val="28"/>
        </w:rPr>
        <w:softHyphen/>
        <w:t>тальной части образовательной программы. На данном этапе студенты овладевают математическими компетенциями и эвристическими умениями, необходимыми для глубокого усвоения математических дисциплин, основываясь на методологических подходах преемственности, фундаментализации, мировоззренческой и эвристической направленности.</w:t>
      </w:r>
    </w:p>
    <w:p w:rsidR="003C52F4" w:rsidRPr="001E450F" w:rsidRDefault="003C52F4" w:rsidP="00227016">
      <w:pPr>
        <w:tabs>
          <w:tab w:val="left" w:pos="993"/>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i/>
          <w:sz w:val="28"/>
          <w:szCs w:val="28"/>
        </w:rPr>
        <w:t>Второй этап</w:t>
      </w:r>
      <w:r w:rsidRPr="001E450F">
        <w:rPr>
          <w:rFonts w:ascii="Times New Roman" w:hAnsi="Times New Roman" w:cs="Times New Roman"/>
          <w:sz w:val="28"/>
          <w:szCs w:val="28"/>
        </w:rPr>
        <w:t xml:space="preserve"> программы предполагает приобре</w:t>
      </w:r>
      <w:r w:rsidRPr="001E450F">
        <w:rPr>
          <w:rFonts w:ascii="Times New Roman" w:hAnsi="Times New Roman" w:cs="Times New Roman"/>
          <w:sz w:val="28"/>
          <w:szCs w:val="28"/>
        </w:rPr>
        <w:softHyphen/>
        <w:t xml:space="preserve">тение будущими учителями математики опыта организации учебно-познавательной эвристической деятельности школьников, формируется методическая </w:t>
      </w:r>
      <w:r w:rsidRPr="001E450F">
        <w:rPr>
          <w:rFonts w:ascii="Times New Roman" w:hAnsi="Times New Roman" w:cs="Times New Roman"/>
          <w:sz w:val="28"/>
          <w:szCs w:val="28"/>
        </w:rPr>
        <w:lastRenderedPageBreak/>
        <w:t>компетентность, приобретаются умения создавать образовательные проекты и управлять ими</w:t>
      </w:r>
      <w:r w:rsidRPr="001E450F">
        <w:rPr>
          <w:rStyle w:val="a7"/>
          <w:rFonts w:ascii="Times New Roman" w:hAnsi="Times New Roman" w:cs="Times New Roman"/>
          <w:sz w:val="28"/>
          <w:szCs w:val="28"/>
        </w:rPr>
        <w:footnoteReference w:id="267"/>
      </w:r>
      <w:r w:rsidRPr="001E450F">
        <w:rPr>
          <w:rFonts w:ascii="Times New Roman" w:hAnsi="Times New Roman" w:cs="Times New Roman"/>
          <w:sz w:val="28"/>
          <w:szCs w:val="28"/>
        </w:rPr>
        <w:t xml:space="preserve">. </w:t>
      </w:r>
    </w:p>
    <w:p w:rsidR="003C52F4" w:rsidRPr="001E450F" w:rsidRDefault="003C52F4" w:rsidP="00227016">
      <w:pPr>
        <w:tabs>
          <w:tab w:val="left" w:pos="993"/>
        </w:tabs>
        <w:spacing w:after="0" w:line="240" w:lineRule="auto"/>
        <w:ind w:firstLine="709"/>
        <w:contextualSpacing/>
        <w:jc w:val="both"/>
        <w:rPr>
          <w:rFonts w:ascii="Times New Roman" w:hAnsi="Times New Roman" w:cs="Times New Roman"/>
          <w:sz w:val="28"/>
          <w:szCs w:val="28"/>
          <w:shd w:val="clear" w:color="auto" w:fill="FFFFFF"/>
        </w:rPr>
      </w:pPr>
      <w:r w:rsidRPr="001E450F">
        <w:rPr>
          <w:rFonts w:ascii="Times New Roman" w:hAnsi="Times New Roman" w:cs="Times New Roman"/>
          <w:i/>
          <w:sz w:val="28"/>
          <w:szCs w:val="28"/>
        </w:rPr>
        <w:t>Третий этап</w:t>
      </w:r>
      <w:r w:rsidRPr="001E450F">
        <w:rPr>
          <w:rFonts w:ascii="Times New Roman" w:hAnsi="Times New Roman" w:cs="Times New Roman"/>
          <w:sz w:val="28"/>
          <w:szCs w:val="28"/>
        </w:rPr>
        <w:t xml:space="preserve"> – формирование умения </w:t>
      </w:r>
      <w:r w:rsidRPr="001E450F">
        <w:rPr>
          <w:rFonts w:ascii="Times New Roman" w:hAnsi="Times New Roman" w:cs="Times New Roman"/>
          <w:iCs/>
          <w:sz w:val="28"/>
          <w:szCs w:val="28"/>
        </w:rPr>
        <w:t>проектировать</w:t>
      </w:r>
      <w:r w:rsidRPr="001E450F">
        <w:rPr>
          <w:rFonts w:ascii="Times New Roman" w:hAnsi="Times New Roman" w:cs="Times New Roman"/>
          <w:sz w:val="28"/>
          <w:szCs w:val="28"/>
        </w:rPr>
        <w:t xml:space="preserve"> инновацион</w:t>
      </w:r>
      <w:r w:rsidRPr="001E450F">
        <w:rPr>
          <w:rFonts w:ascii="Times New Roman" w:hAnsi="Times New Roman" w:cs="Times New Roman"/>
          <w:sz w:val="28"/>
          <w:szCs w:val="28"/>
        </w:rPr>
        <w:softHyphen/>
        <w:t>ные педагоги</w:t>
      </w:r>
      <w:r w:rsidRPr="001E450F">
        <w:rPr>
          <w:rFonts w:ascii="Times New Roman" w:hAnsi="Times New Roman" w:cs="Times New Roman"/>
          <w:sz w:val="28"/>
          <w:szCs w:val="28"/>
        </w:rPr>
        <w:softHyphen/>
        <w:t>че</w:t>
      </w:r>
      <w:r w:rsidRPr="001E450F">
        <w:rPr>
          <w:rFonts w:ascii="Times New Roman" w:hAnsi="Times New Roman" w:cs="Times New Roman"/>
          <w:sz w:val="28"/>
          <w:szCs w:val="28"/>
        </w:rPr>
        <w:softHyphen/>
        <w:t>ские технологии, а также создавать эвристико-дидактические конструкции (ЭДК) как средства цифрового назначения. В этот период обучения происходит о</w:t>
      </w:r>
      <w:r w:rsidRPr="001E450F">
        <w:rPr>
          <w:rFonts w:ascii="Times New Roman" w:hAnsi="Times New Roman" w:cs="Times New Roman"/>
          <w:sz w:val="28"/>
          <w:szCs w:val="28"/>
          <w:shd w:val="clear" w:color="auto" w:fill="FFFFFF"/>
        </w:rPr>
        <w:t>рганизация проектно-эвристической деятельности будущих учителей математики по созданию мультиме</w:t>
      </w:r>
      <w:r w:rsidRPr="001E450F">
        <w:rPr>
          <w:rFonts w:ascii="Times New Roman" w:hAnsi="Times New Roman" w:cs="Times New Roman"/>
          <w:sz w:val="28"/>
          <w:szCs w:val="28"/>
          <w:shd w:val="clear" w:color="auto" w:fill="FFFFFF"/>
        </w:rPr>
        <w:softHyphen/>
        <w:t>дий</w:t>
      </w:r>
      <w:r w:rsidRPr="001E450F">
        <w:rPr>
          <w:rFonts w:ascii="Times New Roman" w:hAnsi="Times New Roman" w:cs="Times New Roman"/>
          <w:sz w:val="28"/>
          <w:szCs w:val="28"/>
          <w:shd w:val="clear" w:color="auto" w:fill="FFFFFF"/>
        </w:rPr>
        <w:softHyphen/>
        <w:t>ных и цифровых средств обучения, овладению цифровыми навыками</w:t>
      </w:r>
      <w:r w:rsidRPr="001E450F">
        <w:rPr>
          <w:rStyle w:val="a7"/>
          <w:rFonts w:ascii="Times New Roman" w:hAnsi="Times New Roman" w:cs="Times New Roman"/>
          <w:sz w:val="28"/>
          <w:szCs w:val="28"/>
          <w:shd w:val="clear" w:color="auto" w:fill="FFFFFF"/>
        </w:rPr>
        <w:footnoteReference w:id="268"/>
      </w:r>
      <w:r w:rsidRPr="001E450F">
        <w:rPr>
          <w:rFonts w:ascii="Times New Roman" w:hAnsi="Times New Roman" w:cs="Times New Roman"/>
          <w:sz w:val="28"/>
          <w:szCs w:val="28"/>
          <w:shd w:val="clear" w:color="auto" w:fill="FFFFFF"/>
        </w:rPr>
        <w:t>.</w:t>
      </w:r>
    </w:p>
    <w:p w:rsidR="003C52F4" w:rsidRPr="001E450F" w:rsidRDefault="008026FF" w:rsidP="0022701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003C52F4" w:rsidRPr="001E450F">
        <w:rPr>
          <w:rFonts w:ascii="Times New Roman" w:hAnsi="Times New Roman" w:cs="Times New Roman"/>
          <w:sz w:val="28"/>
          <w:szCs w:val="28"/>
        </w:rPr>
        <w:t>азработана процедура построения таких конструкций в виде акцентированных, разветвленных, сцепленных программ и программ с запаздывающей коррекцией. Организация проектно-эвристической деятельности студентов – будущих учителей математики направлена на обучение созданию эвристических обучающих и корректирующих тренажеров для школьников на основе вышеперечисленных программ. При проектировании мультимедийных эвристических тренажеров в их содержание студентами включаются</w:t>
      </w:r>
      <w:r w:rsidR="0044348E" w:rsidRPr="001E450F">
        <w:rPr>
          <w:rFonts w:ascii="Times New Roman" w:hAnsi="Times New Roman" w:cs="Times New Roman"/>
          <w:sz w:val="28"/>
          <w:szCs w:val="28"/>
        </w:rPr>
        <w:t xml:space="preserve"> </w:t>
      </w:r>
      <w:r w:rsidR="003C52F4" w:rsidRPr="001E450F">
        <w:rPr>
          <w:rFonts w:ascii="Times New Roman" w:hAnsi="Times New Roman" w:cs="Times New Roman"/>
          <w:sz w:val="28"/>
          <w:szCs w:val="28"/>
        </w:rPr>
        <w:t>разнообразные эвристические задания, системы эвристически ориентированных задач и другие средства управления учебно-познавательной эвристической деятельностью обучающихся. Обучение будущих учителей математики построению таких тренажеров и управление ними при работе со школьниками является важной компетенцией, которая должна быть сформирована у студентов в условиях цифровизации образования.</w:t>
      </w:r>
    </w:p>
    <w:p w:rsidR="003C52F4" w:rsidRPr="001E450F" w:rsidRDefault="003C52F4" w:rsidP="00227016">
      <w:pPr>
        <w:shd w:val="clear" w:color="auto" w:fill="FFFFFF"/>
        <w:spacing w:after="0" w:line="240" w:lineRule="auto"/>
        <w:ind w:firstLine="709"/>
        <w:contextualSpacing/>
        <w:jc w:val="both"/>
        <w:rPr>
          <w:rFonts w:ascii="Times New Roman" w:hAnsi="Times New Roman" w:cs="Times New Roman"/>
          <w:b/>
          <w:sz w:val="28"/>
          <w:szCs w:val="28"/>
        </w:rPr>
      </w:pPr>
      <w:r w:rsidRPr="001E450F">
        <w:rPr>
          <w:rFonts w:ascii="Times New Roman" w:hAnsi="Times New Roman" w:cs="Times New Roman"/>
          <w:spacing w:val="3"/>
          <w:sz w:val="28"/>
          <w:szCs w:val="28"/>
        </w:rPr>
        <w:t xml:space="preserve">Таким образом, учитель, овладев проектно-эвристической деятельностью, и подготовленный к её </w:t>
      </w:r>
      <w:r w:rsidRPr="001E450F">
        <w:rPr>
          <w:rFonts w:ascii="Times New Roman" w:hAnsi="Times New Roman" w:cs="Times New Roman"/>
          <w:sz w:val="28"/>
          <w:szCs w:val="28"/>
        </w:rPr>
        <w:t>организации со школьниками, сможет обеспечить достижение обучающимися личностных, метапред</w:t>
      </w:r>
      <w:r w:rsidRPr="001E450F">
        <w:rPr>
          <w:rFonts w:ascii="Times New Roman" w:hAnsi="Times New Roman" w:cs="Times New Roman"/>
          <w:sz w:val="28"/>
          <w:szCs w:val="28"/>
        </w:rPr>
        <w:softHyphen/>
        <w:t>метных и предметных результатов в изучении математики</w:t>
      </w:r>
      <w:r w:rsidRPr="001E450F">
        <w:rPr>
          <w:rStyle w:val="a7"/>
          <w:rFonts w:ascii="Times New Roman" w:hAnsi="Times New Roman" w:cs="Times New Roman"/>
          <w:sz w:val="28"/>
          <w:szCs w:val="28"/>
        </w:rPr>
        <w:footnoteReference w:id="269"/>
      </w:r>
      <w:r w:rsidRPr="001E450F">
        <w:rPr>
          <w:rFonts w:ascii="Times New Roman" w:hAnsi="Times New Roman" w:cs="Times New Roman"/>
          <w:sz w:val="28"/>
          <w:szCs w:val="28"/>
        </w:rPr>
        <w:t>.</w:t>
      </w:r>
    </w:p>
    <w:p w:rsidR="003C52F4" w:rsidRPr="001E450F" w:rsidRDefault="003C52F4" w:rsidP="00227016">
      <w:pPr>
        <w:pStyle w:val="af5"/>
        <w:spacing w:after="0" w:line="240" w:lineRule="auto"/>
        <w:ind w:firstLine="700"/>
        <w:contextualSpacing/>
        <w:jc w:val="both"/>
        <w:rPr>
          <w:rFonts w:ascii="Times New Roman" w:hAnsi="Times New Roman" w:cs="Times New Roman"/>
          <w:color w:val="000000"/>
          <w:sz w:val="28"/>
          <w:szCs w:val="28"/>
        </w:rPr>
      </w:pPr>
      <w:r w:rsidRPr="001E450F">
        <w:rPr>
          <w:rFonts w:ascii="Times New Roman" w:hAnsi="Times New Roman" w:cs="Times New Roman"/>
          <w:sz w:val="28"/>
          <w:szCs w:val="28"/>
        </w:rPr>
        <w:t xml:space="preserve">Все вышеперечисленные </w:t>
      </w:r>
      <w:r w:rsidRPr="001E450F">
        <w:rPr>
          <w:rFonts w:ascii="Times New Roman" w:hAnsi="Times New Roman" w:cs="Times New Roman"/>
          <w:color w:val="000000"/>
          <w:sz w:val="28"/>
          <w:szCs w:val="28"/>
        </w:rPr>
        <w:t>проблемы нашли отражение в успешно защищенных диссертациях, изданных научных статьях и учебно-методических пособиях, разработанных компьютерных тренажерах.</w:t>
      </w:r>
    </w:p>
    <w:p w:rsidR="003C52F4" w:rsidRPr="001E450F" w:rsidRDefault="003C52F4" w:rsidP="00227016">
      <w:pPr>
        <w:spacing w:after="0" w:line="360" w:lineRule="auto"/>
        <w:ind w:firstLine="709"/>
        <w:contextualSpacing/>
        <w:jc w:val="both"/>
        <w:rPr>
          <w:rFonts w:ascii="Times New Roman" w:hAnsi="Times New Roman" w:cs="Times New Roman"/>
          <w:sz w:val="28"/>
          <w:szCs w:val="28"/>
        </w:rPr>
      </w:pPr>
    </w:p>
    <w:p w:rsidR="00B31886" w:rsidRPr="001E450F" w:rsidRDefault="003C52F4" w:rsidP="00227016">
      <w:pPr>
        <w:spacing w:after="0" w:line="240" w:lineRule="auto"/>
        <w:ind w:firstLine="709"/>
        <w:contextualSpacing/>
        <w:jc w:val="both"/>
        <w:rPr>
          <w:rFonts w:ascii="Times New Roman" w:hAnsi="Times New Roman" w:cs="Times New Roman"/>
          <w:b/>
          <w:i/>
          <w:sz w:val="28"/>
          <w:szCs w:val="28"/>
        </w:rPr>
      </w:pPr>
      <w:r w:rsidRPr="001E450F">
        <w:rPr>
          <w:rFonts w:ascii="Times New Roman" w:hAnsi="Times New Roman" w:cs="Times New Roman"/>
          <w:b/>
          <w:i/>
          <w:sz w:val="28"/>
          <w:szCs w:val="28"/>
        </w:rPr>
        <w:t>Научная школа «Теория и методика обучения математическим дисциплинам в высшей школе на основе деятельностного подхода».</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Прежде чем описать работу научной школы, представим её основные характеристики.</w:t>
      </w:r>
    </w:p>
    <w:tbl>
      <w:tblPr>
        <w:tblStyle w:val="af3"/>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C52F4" w:rsidRPr="001E450F" w:rsidTr="003A25B0">
        <w:tc>
          <w:tcPr>
            <w:tcW w:w="9072" w:type="dxa"/>
            <w:shd w:val="clear" w:color="auto" w:fill="auto"/>
          </w:tcPr>
          <w:p w:rsidR="003C52F4" w:rsidRPr="001E450F" w:rsidRDefault="003C52F4" w:rsidP="002143B7">
            <w:pPr>
              <w:widowControl w:val="0"/>
              <w:suppressAutoHyphens/>
              <w:autoSpaceDE w:val="0"/>
              <w:spacing w:after="0" w:line="240" w:lineRule="auto"/>
              <w:contextualSpacing/>
              <w:jc w:val="center"/>
              <w:rPr>
                <w:rFonts w:ascii="Times New Roman" w:eastAsia="Arial" w:hAnsi="Times New Roman" w:cs="Times New Roman"/>
                <w:b/>
                <w:sz w:val="28"/>
                <w:szCs w:val="28"/>
                <w:lang w:eastAsia="hi-IN"/>
              </w:rPr>
            </w:pPr>
            <w:r w:rsidRPr="001E450F">
              <w:rPr>
                <w:rFonts w:ascii="Times New Roman" w:eastAsia="Arial" w:hAnsi="Times New Roman" w:cs="Times New Roman"/>
                <w:b/>
                <w:sz w:val="28"/>
                <w:szCs w:val="28"/>
                <w:lang w:eastAsia="hi-IN"/>
              </w:rPr>
              <w:lastRenderedPageBreak/>
              <w:t>Характеристика научной школы</w:t>
            </w:r>
          </w:p>
          <w:p w:rsidR="003C52F4" w:rsidRPr="001E450F" w:rsidRDefault="003C52F4" w:rsidP="00227016">
            <w:pPr>
              <w:widowControl w:val="0"/>
              <w:suppressAutoHyphens/>
              <w:autoSpaceDE w:val="0"/>
              <w:spacing w:after="0" w:line="240" w:lineRule="auto"/>
              <w:ind w:firstLine="459"/>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b/>
                <w:i/>
                <w:sz w:val="28"/>
                <w:szCs w:val="28"/>
                <w:lang w:eastAsia="hi-IN"/>
              </w:rPr>
              <w:t>Дата создания научной школы:</w:t>
            </w:r>
            <w:r w:rsidRPr="001E450F">
              <w:rPr>
                <w:rFonts w:ascii="Times New Roman" w:eastAsia="Arial" w:hAnsi="Times New Roman" w:cs="Times New Roman"/>
                <w:sz w:val="28"/>
                <w:szCs w:val="28"/>
                <w:lang w:eastAsia="hi-IN"/>
              </w:rPr>
              <w:t xml:space="preserve"> 2015 год.</w:t>
            </w:r>
          </w:p>
          <w:p w:rsidR="003C52F4" w:rsidRPr="001E450F" w:rsidRDefault="003C52F4" w:rsidP="00227016">
            <w:pPr>
              <w:widowControl w:val="0"/>
              <w:suppressAutoHyphens/>
              <w:autoSpaceDE w:val="0"/>
              <w:spacing w:after="0" w:line="240" w:lineRule="auto"/>
              <w:ind w:firstLine="459"/>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b/>
                <w:i/>
                <w:sz w:val="28"/>
                <w:szCs w:val="28"/>
                <w:lang w:eastAsia="hi-IN"/>
              </w:rPr>
              <w:t>Основатель и действующий руководитель научной школы:</w:t>
            </w:r>
            <w:r w:rsidRPr="001E450F">
              <w:rPr>
                <w:rFonts w:ascii="Times New Roman" w:eastAsia="Arial" w:hAnsi="Times New Roman" w:cs="Times New Roman"/>
                <w:sz w:val="28"/>
                <w:szCs w:val="28"/>
                <w:lang w:eastAsia="hi-IN"/>
              </w:rPr>
              <w:t xml:space="preserve"> </w:t>
            </w:r>
          </w:p>
          <w:p w:rsidR="003C52F4" w:rsidRPr="001E450F" w:rsidRDefault="003C52F4" w:rsidP="00227016">
            <w:pPr>
              <w:widowControl w:val="0"/>
              <w:suppressAutoHyphens/>
              <w:autoSpaceDE w:val="0"/>
              <w:spacing w:after="0" w:line="240" w:lineRule="auto"/>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sz w:val="28"/>
                <w:szCs w:val="28"/>
                <w:lang w:eastAsia="hi-IN"/>
              </w:rPr>
              <w:t>Евсеева Елена Геннадиевна, доктор педагогических наук, профессор</w:t>
            </w:r>
          </w:p>
          <w:p w:rsidR="003C52F4" w:rsidRPr="001E450F" w:rsidRDefault="003C52F4" w:rsidP="00227016">
            <w:pPr>
              <w:widowControl w:val="0"/>
              <w:suppressAutoHyphens/>
              <w:autoSpaceDE w:val="0"/>
              <w:spacing w:after="0" w:line="240" w:lineRule="auto"/>
              <w:ind w:firstLine="459"/>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b/>
                <w:i/>
                <w:sz w:val="28"/>
                <w:szCs w:val="28"/>
                <w:lang w:eastAsia="hi-IN"/>
              </w:rPr>
              <w:t>Состав участников научной школы</w:t>
            </w:r>
            <w:r w:rsidRPr="001E450F">
              <w:rPr>
                <w:rFonts w:ascii="Times New Roman" w:eastAsia="Arial" w:hAnsi="Times New Roman" w:cs="Times New Roman"/>
                <w:sz w:val="28"/>
                <w:szCs w:val="28"/>
                <w:lang w:eastAsia="hi-IN"/>
              </w:rPr>
              <w:t>: доктора и кандидаты педагогических наук, преподаватели, аспиранты, студенты и магистранты ДонГУ, учителя математики и информатики образовательных организаций среднего общего образования.</w:t>
            </w:r>
          </w:p>
          <w:p w:rsidR="003C52F4" w:rsidRPr="001E450F" w:rsidRDefault="003C52F4" w:rsidP="00227016">
            <w:pPr>
              <w:widowControl w:val="0"/>
              <w:suppressAutoHyphens/>
              <w:autoSpaceDE w:val="0"/>
              <w:spacing w:after="0" w:line="240" w:lineRule="auto"/>
              <w:ind w:firstLine="459"/>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b/>
                <w:i/>
                <w:sz w:val="28"/>
                <w:szCs w:val="28"/>
                <w:lang w:eastAsia="hi-IN"/>
              </w:rPr>
              <w:t>Количество защищенных диссертаций за весь период деятельности научной школы</w:t>
            </w:r>
            <w:r w:rsidRPr="001E450F">
              <w:rPr>
                <w:rFonts w:ascii="Times New Roman" w:eastAsia="Arial" w:hAnsi="Times New Roman" w:cs="Times New Roman"/>
                <w:sz w:val="28"/>
                <w:szCs w:val="28"/>
                <w:lang w:eastAsia="hi-IN"/>
              </w:rPr>
              <w:t xml:space="preserve"> – 4 (1 докторская и 3 кандидатских).</w:t>
            </w:r>
          </w:p>
          <w:p w:rsidR="003C52F4" w:rsidRPr="001E450F" w:rsidRDefault="003C52F4" w:rsidP="00227016">
            <w:pPr>
              <w:widowControl w:val="0"/>
              <w:suppressAutoHyphens/>
              <w:autoSpaceDE w:val="0"/>
              <w:spacing w:after="0" w:line="240" w:lineRule="auto"/>
              <w:ind w:firstLine="459"/>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b/>
                <w:i/>
                <w:sz w:val="28"/>
                <w:szCs w:val="28"/>
                <w:lang w:eastAsia="hi-IN"/>
              </w:rPr>
              <w:t>Количество публикаций за последние 5 лет</w:t>
            </w:r>
            <w:r w:rsidRPr="001E450F">
              <w:rPr>
                <w:rFonts w:ascii="Times New Roman" w:eastAsia="Arial" w:hAnsi="Times New Roman" w:cs="Times New Roman"/>
                <w:sz w:val="28"/>
                <w:szCs w:val="28"/>
                <w:lang w:eastAsia="hi-IN"/>
              </w:rPr>
              <w:t xml:space="preserve"> – 130.</w:t>
            </w:r>
          </w:p>
          <w:p w:rsidR="003C52F4" w:rsidRPr="001E450F" w:rsidRDefault="003C52F4" w:rsidP="00227016">
            <w:pPr>
              <w:widowControl w:val="0"/>
              <w:suppressAutoHyphens/>
              <w:autoSpaceDE w:val="0"/>
              <w:spacing w:after="0" w:line="240" w:lineRule="auto"/>
              <w:ind w:firstLine="459"/>
              <w:contextualSpacing/>
              <w:jc w:val="both"/>
              <w:rPr>
                <w:rFonts w:ascii="Times New Roman" w:eastAsia="Arial" w:hAnsi="Times New Roman" w:cs="Times New Roman"/>
                <w:sz w:val="28"/>
                <w:szCs w:val="28"/>
                <w:lang w:eastAsia="hi-IN"/>
              </w:rPr>
            </w:pPr>
          </w:p>
        </w:tc>
      </w:tr>
    </w:tbl>
    <w:p w:rsidR="003C52F4" w:rsidRPr="001E450F" w:rsidRDefault="003C52F4" w:rsidP="00227016">
      <w:pPr>
        <w:widowControl w:val="0"/>
        <w:suppressAutoHyphens/>
        <w:autoSpaceDE w:val="0"/>
        <w:spacing w:after="0" w:line="240" w:lineRule="auto"/>
        <w:ind w:firstLine="709"/>
        <w:contextualSpacing/>
        <w:jc w:val="both"/>
        <w:rPr>
          <w:rFonts w:ascii="Times New Roman" w:eastAsia="Arial" w:hAnsi="Times New Roman" w:cs="Times New Roman"/>
          <w:sz w:val="28"/>
          <w:szCs w:val="28"/>
          <w:cs/>
          <w:lang w:eastAsia="hi-IN"/>
        </w:rPr>
      </w:pPr>
      <w:r w:rsidRPr="001E450F">
        <w:rPr>
          <w:rFonts w:ascii="Times New Roman" w:eastAsia="Arial" w:hAnsi="Times New Roman" w:cs="Times New Roman"/>
          <w:sz w:val="28"/>
          <w:szCs w:val="28"/>
          <w:lang w:eastAsia="hi-IN"/>
        </w:rPr>
        <w:t xml:space="preserve">С 2015 года в Донецком государственном университете функционирует научная школа </w:t>
      </w:r>
      <w:r w:rsidRPr="001E450F">
        <w:rPr>
          <w:rFonts w:ascii="Times New Roman" w:hAnsi="Times New Roman" w:cs="Times New Roman"/>
          <w:sz w:val="28"/>
          <w:szCs w:val="28"/>
        </w:rPr>
        <w:t xml:space="preserve">«Теория и методика обучения математическим дисциплинам в высшей школе на основе деятельностного подхода» под руководством </w:t>
      </w:r>
      <w:r w:rsidRPr="001E450F">
        <w:rPr>
          <w:rFonts w:ascii="Times New Roman" w:eastAsia="Arial" w:hAnsi="Times New Roman" w:cs="Times New Roman"/>
          <w:sz w:val="28"/>
          <w:szCs w:val="28"/>
          <w:lang w:eastAsia="hi-IN"/>
        </w:rPr>
        <w:t>доктора педагогических наук, профессора Евсеевой Елены Геннадиевны.</w:t>
      </w:r>
      <w:r w:rsidRPr="001E450F">
        <w:rPr>
          <w:rFonts w:ascii="Times New Roman" w:eastAsia="Arial" w:hAnsi="Times New Roman" w:cs="Times New Roman"/>
          <w:sz w:val="28"/>
          <w:szCs w:val="28"/>
          <w:cs/>
          <w:lang w:eastAsia="hi-IN"/>
        </w:rPr>
        <w:t xml:space="preserve">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Научными направлениями, по которым ведутся исследования в рамках научной школы, являются:</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1. Теоретическое обоснование методологических подходов обучения математическим дисциплинам в высшей школе.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2. Проектирование методических систем обучения математике на уровне высшего образования на основе деятельностного подхода в сочетании с другими подходами.</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3. Разработка технологий организации обучения математическим дисциплинам в высшей школе.</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4. Исследование цифровых трансформаций высшего математического образования.</w:t>
      </w:r>
    </w:p>
    <w:p w:rsidR="003C52F4" w:rsidRPr="001E450F" w:rsidRDefault="003C52F4" w:rsidP="00227016">
      <w:pPr>
        <w:spacing w:after="0" w:line="240" w:lineRule="auto"/>
        <w:ind w:firstLine="397"/>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Теоретико-методологическим основанием для становления деятельностного подхода к обучению составили такие теории и концепции: культурно-историческая концепция формирования высших психических функций (Л.С. Выготский); психологическая теория деятельности (А.Н. Леонтьев); принцип единства сознания и деятельности (С.Л. Рубинштейн); теория поэтапного формирования умственных действий (П.Я. Гальперин); психологическая теория учебной деятельности (В.В. Давыдов, Д.Б. Эльконин). </w:t>
      </w:r>
    </w:p>
    <w:p w:rsidR="003C52F4" w:rsidRPr="001E450F" w:rsidRDefault="003C52F4" w:rsidP="00227016">
      <w:pPr>
        <w:spacing w:after="0" w:line="240" w:lineRule="auto"/>
        <w:ind w:firstLine="397"/>
        <w:contextualSpacing/>
        <w:jc w:val="both"/>
        <w:rPr>
          <w:rFonts w:ascii="Times New Roman" w:eastAsia="Arial" w:hAnsi="Times New Roman" w:cs="Times New Roman"/>
          <w:sz w:val="28"/>
          <w:szCs w:val="28"/>
          <w:cs/>
          <w:lang w:eastAsia="hi-IN"/>
        </w:rPr>
      </w:pPr>
      <w:r w:rsidRPr="001E450F">
        <w:rPr>
          <w:rFonts w:ascii="Times New Roman" w:hAnsi="Times New Roman" w:cs="Times New Roman"/>
          <w:spacing w:val="-4"/>
          <w:sz w:val="28"/>
          <w:szCs w:val="28"/>
        </w:rPr>
        <w:t xml:space="preserve">Обучение математике на основе деятельностного подхода исследовали О.Б. Епишева, В.И. Крупич, О.А. Малыгина, М.А. Родионов, Г.И. Саранцев, А.А. Столяр и др. </w:t>
      </w:r>
      <w:r w:rsidRPr="001E450F">
        <w:rPr>
          <w:rFonts w:ascii="Times New Roman" w:eastAsia="Arial" w:hAnsi="Times New Roman" w:cs="Times New Roman"/>
          <w:sz w:val="28"/>
          <w:szCs w:val="28"/>
          <w:lang w:eastAsia="hi-IN"/>
        </w:rPr>
        <w:t xml:space="preserve">Теоретическо-методологические основания научной школы </w:t>
      </w:r>
      <w:r w:rsidRPr="001E450F">
        <w:rPr>
          <w:rFonts w:ascii="Times New Roman" w:hAnsi="Times New Roman" w:cs="Times New Roman"/>
          <w:sz w:val="28"/>
          <w:szCs w:val="28"/>
        </w:rPr>
        <w:t xml:space="preserve">«Теория и методика обучения математическим дисциплинам в высшей школе» были обоснованы в докторской диссертации </w:t>
      </w:r>
      <w:r w:rsidRPr="001E450F">
        <w:rPr>
          <w:rFonts w:ascii="Times New Roman" w:eastAsia="Arial" w:hAnsi="Times New Roman" w:cs="Times New Roman"/>
          <w:sz w:val="28"/>
          <w:szCs w:val="28"/>
          <w:cs/>
          <w:lang w:eastAsia="hi-IN"/>
        </w:rPr>
        <w:t>Е.</w:t>
      </w:r>
      <w:r w:rsidR="00CC5040">
        <w:rPr>
          <w:rFonts w:ascii="Times New Roman" w:eastAsia="Arial" w:hAnsi="Times New Roman" w:cs="Times New Roman"/>
          <w:sz w:val="28"/>
          <w:szCs w:val="28"/>
          <w:cs/>
          <w:lang w:eastAsia="hi-IN"/>
        </w:rPr>
        <w:t>г. </w:t>
      </w:r>
      <w:r w:rsidRPr="001E450F">
        <w:rPr>
          <w:rFonts w:ascii="Times New Roman" w:eastAsia="Arial" w:hAnsi="Times New Roman" w:cs="Times New Roman"/>
          <w:sz w:val="28"/>
          <w:szCs w:val="28"/>
          <w:cs/>
          <w:lang w:eastAsia="hi-IN"/>
        </w:rPr>
        <w:t xml:space="preserve">Евсеевой по научной специальности </w:t>
      </w:r>
      <w:r w:rsidRPr="001E450F">
        <w:rPr>
          <w:rFonts w:ascii="Times New Roman" w:eastAsia="Arial" w:hAnsi="Times New Roman" w:cs="Times New Roman"/>
          <w:sz w:val="28"/>
          <w:szCs w:val="28"/>
          <w:lang w:eastAsia="hi-IN"/>
        </w:rPr>
        <w:t>13.00.</w:t>
      </w:r>
      <w:r w:rsidRPr="001E450F">
        <w:rPr>
          <w:rFonts w:ascii="Times New Roman" w:hAnsi="Times New Roman" w:cs="Times New Roman"/>
          <w:sz w:val="28"/>
          <w:szCs w:val="28"/>
        </w:rPr>
        <w:t xml:space="preserve">02 – Теория и методика обучения </w:t>
      </w:r>
      <w:r w:rsidRPr="001E450F">
        <w:rPr>
          <w:rFonts w:ascii="Times New Roman" w:hAnsi="Times New Roman" w:cs="Times New Roman"/>
          <w:sz w:val="28"/>
          <w:szCs w:val="28"/>
        </w:rPr>
        <w:lastRenderedPageBreak/>
        <w:t>(математика)</w:t>
      </w:r>
      <w:r w:rsidRPr="001E450F">
        <w:rPr>
          <w:rFonts w:ascii="Times New Roman" w:eastAsia="Arial" w:hAnsi="Times New Roman" w:cs="Times New Roman"/>
          <w:sz w:val="28"/>
          <w:szCs w:val="28"/>
          <w:cs/>
          <w:lang w:eastAsia="hi-IN"/>
        </w:rPr>
        <w:t xml:space="preserve"> на тему </w:t>
      </w:r>
      <w:r w:rsidRPr="001E450F">
        <w:rPr>
          <w:rFonts w:ascii="Times New Roman" w:hAnsi="Times New Roman" w:cs="Times New Roman"/>
          <w:sz w:val="28"/>
          <w:szCs w:val="28"/>
        </w:rPr>
        <w:t>«Проектирование и организация обучения математике студентов высших технических учебных заведений на основе деятельностного подхода» и монографии</w:t>
      </w:r>
      <w:r w:rsidRPr="001E450F">
        <w:rPr>
          <w:rStyle w:val="a7"/>
          <w:rFonts w:ascii="Times New Roman" w:hAnsi="Times New Roman" w:cs="Times New Roman"/>
          <w:sz w:val="28"/>
          <w:szCs w:val="28"/>
        </w:rPr>
        <w:footnoteReference w:id="270"/>
      </w:r>
      <w:r w:rsidRPr="001E450F">
        <w:rPr>
          <w:rFonts w:ascii="Times New Roman" w:hAnsi="Times New Roman" w:cs="Times New Roman"/>
          <w:sz w:val="28"/>
          <w:szCs w:val="28"/>
        </w:rPr>
        <w:t>.</w:t>
      </w:r>
    </w:p>
    <w:p w:rsidR="003C52F4" w:rsidRPr="001E450F" w:rsidRDefault="003C52F4" w:rsidP="00227016">
      <w:pPr>
        <w:widowControl w:val="0"/>
        <w:suppressAutoHyphens/>
        <w:autoSpaceDE w:val="0"/>
        <w:spacing w:after="0" w:line="240" w:lineRule="auto"/>
        <w:ind w:firstLine="709"/>
        <w:contextualSpacing/>
        <w:jc w:val="both"/>
        <w:rPr>
          <w:rFonts w:ascii="Times New Roman" w:eastAsia="Arial" w:hAnsi="Times New Roman" w:cs="Times New Roman"/>
          <w:sz w:val="28"/>
          <w:szCs w:val="28"/>
          <w:cs/>
          <w:lang w:eastAsia="hi-IN"/>
        </w:rPr>
      </w:pPr>
      <w:r w:rsidRPr="001E450F">
        <w:rPr>
          <w:rFonts w:ascii="Times New Roman" w:eastAsia="Arial" w:hAnsi="Times New Roman" w:cs="Times New Roman"/>
          <w:sz w:val="28"/>
          <w:szCs w:val="28"/>
          <w:lang w:eastAsia="hi-IN"/>
        </w:rPr>
        <w:t>Концепция исследования основана на фундаментальном положении психологической теории деятельности о том, что развитие студента, а следовательно, и результаты его обучения, зависят от деятельности, которую он выполняет в обучении, или от учебной деятельности. При этом деятельность преподавателя заключается в проектировании учебной деятельности студентов, ее организации и управлении ею. Проектирование и организация обучения математике на основе деятельностного подхода студентов должно осуществляться на основе ряда концептуальных положений.</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Обучение математике в высшей школе на основе деятельностного подхода – это воспроизведение опыта общественно-исторической практики в предметной области математических дисциплин, которое является частью фундаментальной подготовки в системе высшего образования. Цели обучения математическим дисциплинам должны быть определены на основе Федеральных государственных стандартов высшего образования в терминах учебных действий, которые должны быть освоены в обучении. Содержание обучения математике на основе деятельностного подхода должно быть представлено системой учебных действий в предметной области математики, которая задается характером будущей профессиональной деятельности, и знаниями, обеспечивающими выполнение этих действий и овладение ими. Знания усваиваются студентом благодаря его собственной активной деятельности, которая организуется и управляется преподавателем.</w:t>
      </w:r>
    </w:p>
    <w:p w:rsidR="003C52F4" w:rsidRPr="001E450F" w:rsidRDefault="003C52F4" w:rsidP="00227016">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Проектирование обучения на основе деятельностного подхода заключается в проектировании его целей, содержания и деятельностно-ориентированной технологии обучения, требующей определения специальных методов, организационных форм и средств обучения. Для разработки методического сопровождения обучения важным является применение специального средства проектирования и организации обучения математике на основе деятельностного подхода студентов высшей школы в виде пятикомпонентной предметной модели студента по математике, состоящей из тематического, семантического, функциональ</w:t>
      </w:r>
      <w:r w:rsidRPr="001E450F">
        <w:rPr>
          <w:rFonts w:ascii="Times New Roman" w:hAnsi="Times New Roman" w:cs="Times New Roman"/>
          <w:spacing w:val="-4"/>
          <w:sz w:val="28"/>
          <w:szCs w:val="28"/>
        </w:rPr>
        <w:softHyphen/>
        <w:t>ного, операционного и процедурного компонентов.</w:t>
      </w:r>
    </w:p>
    <w:p w:rsidR="003C52F4" w:rsidRPr="001E450F" w:rsidRDefault="003C52F4" w:rsidP="00227016">
      <w:pPr>
        <w:spacing w:after="0" w:line="240" w:lineRule="auto"/>
        <w:ind w:firstLine="709"/>
        <w:contextualSpacing/>
        <w:jc w:val="both"/>
        <w:rPr>
          <w:rFonts w:ascii="Times New Roman" w:hAnsi="Times New Roman" w:cs="Times New Roman"/>
          <w:spacing w:val="-4"/>
          <w:sz w:val="28"/>
          <w:szCs w:val="28"/>
        </w:rPr>
      </w:pPr>
      <w:r w:rsidRPr="001E450F">
        <w:rPr>
          <w:rFonts w:ascii="Times New Roman" w:hAnsi="Times New Roman" w:cs="Times New Roman"/>
          <w:spacing w:val="-4"/>
          <w:sz w:val="28"/>
          <w:szCs w:val="28"/>
        </w:rPr>
        <w:t xml:space="preserve">Организация обучения на основе деятельностного подхода – это процесс реализации созданного проекта обучения. При этом важным </w:t>
      </w:r>
      <w:r w:rsidRPr="001E450F">
        <w:rPr>
          <w:rFonts w:ascii="Times New Roman" w:hAnsi="Times New Roman" w:cs="Times New Roman"/>
          <w:spacing w:val="-4"/>
          <w:sz w:val="28"/>
          <w:szCs w:val="28"/>
        </w:rPr>
        <w:lastRenderedPageBreak/>
        <w:t>механизмом организации обучения является деятельность по решению учебных задач, направленных на последовательное овладение математи</w:t>
      </w:r>
      <w:r w:rsidRPr="001E450F">
        <w:rPr>
          <w:rFonts w:ascii="Times New Roman" w:hAnsi="Times New Roman" w:cs="Times New Roman"/>
          <w:spacing w:val="-4"/>
          <w:sz w:val="28"/>
          <w:szCs w:val="28"/>
        </w:rPr>
        <w:softHyphen/>
        <w:t>ческими действиями, входящими в состав обобщенных способов действий.</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Управление учебной деятельностью должно осуществляться через систему контроля, в которой заложено проектирование, организация контроля, анализ его результатов и корректировка учебной деятельности. В обучении математике на основе деятельностного подхода подлежит контролю овладения студентами учебными действиями в предметной области математики и усвоения необходимых для этого знаний.</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Целенаправленная учебная деятельность по математическим дисциплинам в обучении на основе деятельностного подхода должна включать в себя специально разработанные виды деятельности: по решению задач с помощью процедуры ориентирования; по решению системы задач, направленной на последовательное овладение учебными действиями; решению задач по математическому моделированию в профессиональной области; по структурированию математических предметных знаний на уровне понятий и установления иерархии математических понятий.</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Для обеспечения внедрения деятельностного подхода в обучение математике студентов необходимым является осуществление преподавателем деятельности по: разработке системы задач на основе анализа знаний и действий, необходимых для их решения; разработке схем ориентирования; разработке систем задач, направленных на последовательное овладение учебными действиями и формирование математических понятий; проектирование и организацию учебной деятельности с помощью компьютерно-ориентированных систем.</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Е.</w:t>
      </w:r>
      <w:r w:rsidR="00CC5040">
        <w:rPr>
          <w:rFonts w:ascii="Times New Roman" w:hAnsi="Times New Roman" w:cs="Times New Roman"/>
          <w:sz w:val="28"/>
          <w:szCs w:val="28"/>
        </w:rPr>
        <w:t>Г. </w:t>
      </w:r>
      <w:r w:rsidRPr="001E450F">
        <w:rPr>
          <w:rFonts w:ascii="Times New Roman" w:hAnsi="Times New Roman" w:cs="Times New Roman"/>
          <w:sz w:val="28"/>
          <w:szCs w:val="28"/>
        </w:rPr>
        <w:t>Евсеевой разработана методическая система обучения математике студентов технических направлений подготовки на базе деятельностного подхода</w:t>
      </w:r>
      <w:r w:rsidRPr="001E450F">
        <w:rPr>
          <w:rStyle w:val="a7"/>
          <w:rFonts w:ascii="Times New Roman" w:hAnsi="Times New Roman" w:cs="Times New Roman"/>
          <w:sz w:val="28"/>
          <w:szCs w:val="28"/>
        </w:rPr>
        <w:footnoteReference w:id="271"/>
      </w:r>
      <w:r w:rsidRPr="001E450F">
        <w:rPr>
          <w:rFonts w:ascii="Times New Roman" w:hAnsi="Times New Roman" w:cs="Times New Roman"/>
          <w:sz w:val="28"/>
          <w:szCs w:val="28"/>
        </w:rPr>
        <w:t>. Применение деятельностного подхода осуществляется в сочетании с компетентностным подходом при ведущей роли компетентностной парадигмы. Суть такого сочетания подходов, прежде всего, заключается в установлении иерархии целей и результатов обучения с позиций названных подходов. Е.</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Евсеевой предложено разделение целей обучения на внешние, формируемые на основе государственных образовательных стандартов в терминах компетенций, и внутренние цели. Последние формулируются на основе деятельностного подхода в терминах математических учебных действий и действий по </w:t>
      </w:r>
      <w:r w:rsidRPr="001E450F">
        <w:rPr>
          <w:rFonts w:ascii="Times New Roman" w:hAnsi="Times New Roman" w:cs="Times New Roman"/>
          <w:sz w:val="28"/>
          <w:szCs w:val="28"/>
        </w:rPr>
        <w:lastRenderedPageBreak/>
        <w:t>математическому моделированию, обеспечивающих формирование профессиональной компетентности.</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Обучение математике студентов инженерных направлений подготовки на основе деятельностного подхода является целостной системой воспроизведения опыта предыдущих поколений в учебной области математических дисциплин, направленной на овладение студентами математических учебных действий и усвоение математических знаний, необходимых специалисту в будущей профессиональной деятельности, путём проектирования и организации целенаправленной учебной деятельности.</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Психолого-педагогическими предпосылками обучения математике студентов ВТНЗ на основе деятельностного подхода являются следующие факторы: </w:t>
      </w:r>
    </w:p>
    <w:p w:rsidR="003C52F4" w:rsidRPr="001E450F" w:rsidRDefault="003C52F4" w:rsidP="00227016">
      <w:pPr>
        <w:pStyle w:val="a8"/>
        <w:numPr>
          <w:ilvl w:val="0"/>
          <w:numId w:val="41"/>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психологические особенности студенческого возраста, ведущей среди которых является стремление к профессиональному самоопределению;</w:t>
      </w:r>
    </w:p>
    <w:p w:rsidR="003C52F4" w:rsidRPr="001E450F" w:rsidRDefault="003C52F4" w:rsidP="00227016">
      <w:pPr>
        <w:pStyle w:val="a8"/>
        <w:numPr>
          <w:ilvl w:val="0"/>
          <w:numId w:val="41"/>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закономерности формирования инженерного профессионального мышления, главной из которых является создание ориентировочной основы деятельности при решении профессионально ориентированных задач;</w:t>
      </w:r>
    </w:p>
    <w:p w:rsidR="003C52F4" w:rsidRPr="001E450F" w:rsidRDefault="003C52F4" w:rsidP="00227016">
      <w:pPr>
        <w:pStyle w:val="a8"/>
        <w:numPr>
          <w:ilvl w:val="0"/>
          <w:numId w:val="41"/>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деятельностный механизм усвоения содержания обучения математике, который заключается в одновременном овладении учебных действий в области математики и усвоении знаний, которые выступают средствами обучения;</w:t>
      </w:r>
    </w:p>
    <w:p w:rsidR="003C52F4" w:rsidRPr="001E450F" w:rsidRDefault="003C52F4" w:rsidP="00227016">
      <w:pPr>
        <w:pStyle w:val="a8"/>
        <w:numPr>
          <w:ilvl w:val="0"/>
          <w:numId w:val="41"/>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 xml:space="preserve">успешная адаптация студентов к обучению математике в ВТНЗ, которая достигается за счет использования в обучении специальных методов, форм и средств обучения; </w:t>
      </w:r>
    </w:p>
    <w:p w:rsidR="003C52F4" w:rsidRPr="001E450F" w:rsidRDefault="003C52F4" w:rsidP="00227016">
      <w:pPr>
        <w:pStyle w:val="a8"/>
        <w:numPr>
          <w:ilvl w:val="0"/>
          <w:numId w:val="41"/>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механизмы формирования мотивации учебной деятельности, профессиональной мотивации, мотивации творческой самореализации, мотивации достижения успеха, которые заключаются в привлечении студента к деятельности на всех этапах обучения, использовании рейтинговой системы.</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Обучение математике на основе деятельностного подхода проектируется и организовывается на традиционных принципах обучения в высшей школе, которые дополняются принципами: первичности деятельности, деятельностного целеполагания; деятельностного определения и усвоение содержания обучения; направленности обучения на моделирование профессиональной деятельности. Деятельностный подход применяется для определения содержания обучения и разработки деятельностно</w:t>
      </w:r>
      <w:r w:rsidR="002C297D" w:rsidRPr="001E450F">
        <w:rPr>
          <w:rFonts w:ascii="Times New Roman" w:hAnsi="Times New Roman" w:cs="Times New Roman"/>
          <w:sz w:val="28"/>
          <w:szCs w:val="28"/>
        </w:rPr>
        <w:t>-</w:t>
      </w:r>
      <w:r w:rsidRPr="001E450F">
        <w:rPr>
          <w:rFonts w:ascii="Times New Roman" w:hAnsi="Times New Roman" w:cs="Times New Roman"/>
          <w:sz w:val="28"/>
          <w:szCs w:val="28"/>
        </w:rPr>
        <w:t>ориентированной технологии обучения, включающей методы, организационные формы и средства обучения.</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Анализ теоретико-методических основ обучения математике на основе деятельностного подхода показал, что содержание обучения должно </w:t>
      </w:r>
      <w:r w:rsidRPr="001E450F">
        <w:rPr>
          <w:rFonts w:ascii="Times New Roman" w:hAnsi="Times New Roman" w:cs="Times New Roman"/>
          <w:sz w:val="28"/>
          <w:szCs w:val="28"/>
        </w:rPr>
        <w:lastRenderedPageBreak/>
        <w:t>быть представлено системой учебных действий в предметной области математики, которая задается характером будущей профессиональной деятельности, и знаниями, которые обеспечивают выполнение и овладение этих действий. Механизм усвоения содержания обучения математике на основе деятельностного подхода заключается в том, что знания усваиваются студентом одновременно с овладением математических учебных действий во время учебной деятельности, которая проектируется, организуется и руководствуется преподавателем. При этом процессом овладения математическими учебными действиями необходимо управлять как поэтапным процессом, этапы которого заключаются в ее последовательном овладении действиями на уровнях: сознательно выполняемого действия, оперативно выполняемого действия и автоматизированно выполняемого действия.</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Для формализации содержания обучения математике, основанной на методологии деятельностного подхода, Е.</w:t>
      </w:r>
      <w:r w:rsidR="00CC5040">
        <w:rPr>
          <w:rFonts w:ascii="Times New Roman" w:hAnsi="Times New Roman" w:cs="Times New Roman"/>
          <w:sz w:val="28"/>
          <w:szCs w:val="28"/>
        </w:rPr>
        <w:t>Г. </w:t>
      </w:r>
      <w:r w:rsidRPr="001E450F">
        <w:rPr>
          <w:rFonts w:ascii="Times New Roman" w:hAnsi="Times New Roman" w:cs="Times New Roman"/>
          <w:sz w:val="28"/>
          <w:szCs w:val="28"/>
        </w:rPr>
        <w:t>Евсеевой введена пятикомпонентная предметная модель студента</w:t>
      </w:r>
      <w:r w:rsidRPr="001E450F">
        <w:rPr>
          <w:rStyle w:val="a7"/>
          <w:rFonts w:ascii="Times New Roman" w:hAnsi="Times New Roman" w:cs="Times New Roman"/>
          <w:sz w:val="28"/>
          <w:szCs w:val="28"/>
        </w:rPr>
        <w:footnoteReference w:id="272"/>
      </w:r>
      <w:r w:rsidRPr="001E450F">
        <w:rPr>
          <w:rFonts w:ascii="Times New Roman" w:hAnsi="Times New Roman" w:cs="Times New Roman"/>
          <w:sz w:val="28"/>
          <w:szCs w:val="28"/>
        </w:rPr>
        <w:t>. Компоненты этой модели по математике отражают содержание обучения в различных его аспектах. Так тематический компонент содержит перечень тем, подлежащих изучению; семантический компонент– структуриро</w:t>
      </w:r>
      <w:r w:rsidRPr="001E450F">
        <w:rPr>
          <w:rFonts w:ascii="Times New Roman" w:hAnsi="Times New Roman" w:cs="Times New Roman"/>
          <w:sz w:val="28"/>
          <w:szCs w:val="28"/>
        </w:rPr>
        <w:softHyphen/>
        <w:t>ванные в виде опорного конспекта знания, подлежащие усвоению; функциональный компонент – классификацию знаний в соответствии с функциями, которые они выполняют в обучении; процедурный компонент – перечень алгоритмов и процедур, которые должен освоить студент; операционный компонент – описание действий, которые должны быть освоены студентом.</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Реализация требований к разработке методической системы обучения математике в техническом университете на основе деятельностного подхода осуществляется посредством проектирования и организации обучения математике студентов инженерных направлений подготовки. Проектирование целенаправленной учебной деятельности заключается в проектировании ее целей, содержания и деятельностно ориентированной технологии обучения, требующей определения специальных методов, организационных форм и средств обучения.</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Деятельность преподавателя по проектированию методической системы должна включать следующие действия: определение диагностических целей и задач обучения; обоснование содержания обучения в контексте будущей профессиональной деятельности специалиста, подготовка которого ведется в вузе; выявление структуры содержания учебного материала, его информационной вместимости, и системы смысловых связей между его элементами; определение необходимых уровней усвоения изучаемого материала и начальных </w:t>
      </w:r>
      <w:r w:rsidRPr="001E450F">
        <w:rPr>
          <w:rFonts w:ascii="Times New Roman" w:hAnsi="Times New Roman" w:cs="Times New Roman"/>
          <w:sz w:val="28"/>
          <w:szCs w:val="28"/>
        </w:rPr>
        <w:lastRenderedPageBreak/>
        <w:t>уровней подготовленности студентов; поиск специальных дидактических процедур усвоения учебного материала, выбор организационных форм, методов, средств индивидуальной и коллективной учебной деятельности; выбор процедур контроля и измерения качества усвоения программы обучения, а также способов коррекции учебной деятельности.</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Эффективное обучение математике в техническом университете невозможно без использования специальных методов обучения, к которым отнесены методы структурирования знаний и методы обеспечения учебной деятельности. Методы структурирования знаний позволяют сформировать основу для создания новых видов учебной деятельности и технологий обучения математике на основе деятельностного подхода. Сочетание разнообразных методов обучения математике способствует овладению студентами учебных действий, формированию в них способов действий, присущих их будущей профессиональной деятельности.</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Организация целенаправленной учебной деятельности и управление ею невозможны без использования различных форм организации учебного процесса. При этом необходимым является формулирование целей занятия в терминах действий; использование специальных методов организации учебной деятельности; организация самостоятельной деятельности каждого студента на занятии; наличие системы заданий, направленных на активизацию необходимых процедурных знаний; наличие системы заданий, которая направлена на последовательное овладение математических учебных действий и удовлетворяет условию полноты спектра осваиваемых действий.</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Е.</w:t>
      </w:r>
      <w:r w:rsidR="00CC5040">
        <w:rPr>
          <w:rFonts w:ascii="Times New Roman" w:hAnsi="Times New Roman" w:cs="Times New Roman"/>
          <w:sz w:val="28"/>
          <w:szCs w:val="28"/>
        </w:rPr>
        <w:t>Г. </w:t>
      </w:r>
      <w:r w:rsidRPr="001E450F">
        <w:rPr>
          <w:rFonts w:ascii="Times New Roman" w:hAnsi="Times New Roman" w:cs="Times New Roman"/>
          <w:sz w:val="28"/>
          <w:szCs w:val="28"/>
        </w:rPr>
        <w:t>Евсеевой предложены специальные средства обучения такие, как: предметная модель студента; системы задач, направленные на последовательное овладение математическими учебными действиями; схемы ориентирования, направленные на создание полной ориентировочной основы деятельности у студентов; пирамиды понятий, предназначенные для установления иерархии математических понятий и формирования понятий. Все элементы разработанной методики реализованы в серии учебных пособий, применявшихся в обучении математическим дисциплинам студентов технического университета. Среди них «Алгебра матриць. За діяльнісною технологією “Вчимося працюючи”»</w:t>
      </w:r>
      <w:r w:rsidRPr="001E450F">
        <w:rPr>
          <w:rStyle w:val="a7"/>
          <w:rFonts w:ascii="Times New Roman" w:hAnsi="Times New Roman" w:cs="Times New Roman"/>
          <w:sz w:val="28"/>
          <w:szCs w:val="28"/>
        </w:rPr>
        <w:footnoteReference w:id="273"/>
      </w:r>
      <w:r w:rsidRPr="001E450F">
        <w:rPr>
          <w:rFonts w:ascii="Times New Roman" w:hAnsi="Times New Roman" w:cs="Times New Roman"/>
          <w:sz w:val="28"/>
          <w:szCs w:val="28"/>
        </w:rPr>
        <w:t>, «Система підготовки до модульних контролів з вищої математики у ВТНЗ : діяльнісний тренажер для студента»</w:t>
      </w:r>
      <w:r w:rsidRPr="001E450F">
        <w:rPr>
          <w:rStyle w:val="a7"/>
          <w:rFonts w:ascii="Times New Roman" w:hAnsi="Times New Roman" w:cs="Times New Roman"/>
          <w:sz w:val="28"/>
          <w:szCs w:val="28"/>
        </w:rPr>
        <w:footnoteReference w:id="274"/>
      </w:r>
      <w:r w:rsidRPr="001E450F">
        <w:rPr>
          <w:rFonts w:ascii="Times New Roman" w:hAnsi="Times New Roman" w:cs="Times New Roman"/>
          <w:sz w:val="28"/>
          <w:szCs w:val="28"/>
        </w:rPr>
        <w:t xml:space="preserve"> а также </w:t>
      </w:r>
      <w:r w:rsidRPr="001E450F">
        <w:rPr>
          <w:rFonts w:ascii="Times New Roman" w:hAnsi="Times New Roman" w:cs="Times New Roman"/>
          <w:sz w:val="28"/>
          <w:szCs w:val="28"/>
        </w:rPr>
        <w:lastRenderedPageBreak/>
        <w:t>компьютерно-ориентированная система «Автоматизированное рабочее место преподавателя математики»</w:t>
      </w:r>
      <w:r w:rsidRPr="001E450F">
        <w:rPr>
          <w:rStyle w:val="a7"/>
          <w:rFonts w:ascii="Times New Roman" w:hAnsi="Times New Roman" w:cs="Times New Roman"/>
          <w:sz w:val="28"/>
          <w:szCs w:val="28"/>
        </w:rPr>
        <w:footnoteReference w:id="275"/>
      </w:r>
      <w:r w:rsidRPr="001E450F">
        <w:rPr>
          <w:rFonts w:ascii="Times New Roman" w:hAnsi="Times New Roman" w:cs="Times New Roman"/>
          <w:sz w:val="28"/>
          <w:szCs w:val="28"/>
        </w:rPr>
        <w:t>.</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Экспериментальная проверка показала, что построенная методическая система обучения математике студентов технического университета на основе деятельностного подхода является более эффективной, чем традиционная.</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рамках работы научной школы защищено 3 кандидатских и 1 докторская диссертации по научной специальности 13.00.02 – Теория и методика обучения и воспитания (по областям и уровням образования: математика). В этих исследованиях разработанная Е.</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Евсеевой методическая система обучения математике студентов технического университета получила развитие за счет применения, наряду с деятельностным, других подходов к обучению.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исследовании Н.А. Галибиной</w:t>
      </w:r>
      <w:r w:rsidRPr="001E450F">
        <w:rPr>
          <w:rStyle w:val="a7"/>
          <w:rFonts w:ascii="Times New Roman" w:hAnsi="Times New Roman" w:cs="Times New Roman"/>
          <w:sz w:val="28"/>
          <w:szCs w:val="28"/>
        </w:rPr>
        <w:footnoteReference w:id="276"/>
      </w:r>
      <w:r w:rsidRPr="001E450F">
        <w:rPr>
          <w:rFonts w:ascii="Times New Roman" w:hAnsi="Times New Roman" w:cs="Times New Roman"/>
          <w:sz w:val="28"/>
          <w:szCs w:val="28"/>
        </w:rPr>
        <w:t xml:space="preserve"> рассматривается применение деятельностного подхода к обучению математике студентов строительных направлений подготовки (СНП) в сочетании с компетентностным, личностно-ориентированным и информационным подходами.</w:t>
      </w:r>
    </w:p>
    <w:p w:rsidR="003C52F4" w:rsidRPr="001E450F" w:rsidRDefault="003C52F4" w:rsidP="00227016">
      <w:pPr>
        <w:pStyle w:val="af5"/>
        <w:spacing w:after="0" w:line="240" w:lineRule="auto"/>
        <w:ind w:firstLine="709"/>
        <w:contextualSpacing/>
        <w:jc w:val="both"/>
        <w:rPr>
          <w:rFonts w:ascii="Times New Roman" w:hAnsi="Times New Roman" w:cs="Times New Roman"/>
          <w:bCs/>
          <w:sz w:val="28"/>
          <w:szCs w:val="28"/>
        </w:rPr>
      </w:pPr>
      <w:r w:rsidRPr="001E450F">
        <w:rPr>
          <w:rFonts w:ascii="Times New Roman" w:hAnsi="Times New Roman" w:cs="Times New Roman"/>
          <w:sz w:val="28"/>
          <w:szCs w:val="28"/>
        </w:rPr>
        <w:t xml:space="preserve">Развитие получила методическая система обучения математике студентов технических направлений подготовки на основе деятельностного подхода: поставлены цели обучения математике студентов СНП в виде иерархии внешних и внутренних целей в терминах математических действий, дополненных действиями по математическому моделированию; разработано содержание обучения в виде пятикомпонентной предметной модели студента, дополненной действиями по математическому моделированию и знаниями, необходимыми для составления математической модели; представлены средства обучения в виде системы математических задач, состоящей из математических учебных задач, типовых и профессионально направленных задач по математике, интерактивного деятельностного тренажёра, предметной модели студента строительных направлений подготовки по математике, семантического конспекта, схем ориентирования для составления математической модели профессионально направленной задачи; разработана методика использования специальных «деятельностных» методов и игровых методов обучения для различных организационных форм обучения студентов. </w:t>
      </w:r>
      <w:r w:rsidRPr="001E450F">
        <w:rPr>
          <w:rFonts w:ascii="Times New Roman" w:hAnsi="Times New Roman" w:cs="Times New Roman"/>
          <w:sz w:val="28"/>
          <w:szCs w:val="28"/>
        </w:rPr>
        <w:lastRenderedPageBreak/>
        <w:t>Методика реализована в учебных пособиях «</w:t>
      </w:r>
      <w:r w:rsidRPr="001E450F">
        <w:rPr>
          <w:rFonts w:ascii="Times New Roman" w:hAnsi="Times New Roman" w:cs="Times New Roman"/>
          <w:bCs/>
          <w:sz w:val="28"/>
          <w:szCs w:val="28"/>
        </w:rPr>
        <w:t>Математика для інженерів-будівельників та архітекторів. Аналітична геометрія»</w:t>
      </w:r>
      <w:r w:rsidRPr="001E450F">
        <w:rPr>
          <w:rStyle w:val="a7"/>
          <w:rFonts w:ascii="Times New Roman" w:hAnsi="Times New Roman" w:cs="Times New Roman"/>
          <w:sz w:val="28"/>
          <w:szCs w:val="28"/>
        </w:rPr>
        <w:t xml:space="preserve"> </w:t>
      </w:r>
      <w:r w:rsidRPr="001E450F">
        <w:rPr>
          <w:rStyle w:val="a7"/>
          <w:rFonts w:ascii="Times New Roman" w:hAnsi="Times New Roman" w:cs="Times New Roman"/>
          <w:sz w:val="28"/>
          <w:szCs w:val="28"/>
        </w:rPr>
        <w:footnoteReference w:id="277"/>
      </w:r>
      <w:r w:rsidRPr="001E450F">
        <w:rPr>
          <w:rFonts w:ascii="Times New Roman" w:hAnsi="Times New Roman" w:cs="Times New Roman"/>
          <w:sz w:val="28"/>
          <w:szCs w:val="28"/>
        </w:rPr>
        <w:t xml:space="preserve">, «Практикум по решению </w:t>
      </w:r>
      <w:r w:rsidRPr="001E450F">
        <w:rPr>
          <w:rFonts w:ascii="Times New Roman" w:hAnsi="Times New Roman" w:cs="Times New Roman"/>
          <w:bCs/>
          <w:sz w:val="28"/>
          <w:szCs w:val="28"/>
        </w:rPr>
        <w:t>профессионально-направленных математических задач для инженеров-строителей с использованием ИКТ»</w:t>
      </w:r>
      <w:r w:rsidRPr="001E450F">
        <w:rPr>
          <w:rStyle w:val="a7"/>
          <w:rFonts w:ascii="Times New Roman" w:hAnsi="Times New Roman" w:cs="Times New Roman"/>
          <w:sz w:val="28"/>
          <w:szCs w:val="28"/>
        </w:rPr>
        <w:footnoteReference w:id="278"/>
      </w:r>
      <w:r w:rsidRPr="001E450F">
        <w:rPr>
          <w:rFonts w:ascii="Times New Roman" w:hAnsi="Times New Roman" w:cs="Times New Roman"/>
          <w:bCs/>
          <w:sz w:val="28"/>
          <w:szCs w:val="28"/>
        </w:rPr>
        <w:t xml:space="preserve">.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Созданная методическая система обучения математике на основе деятельностного подхода в способствует формированию способов действий будущей профессиональной деятельности инженеров строителей, повышению уровня овладения учебными действиями в области математики, в том числе действиями по математическому моделированию, и усвоения математических знаний, как следствие, формированию математических компетенций будущих инженеров, развитию профессионального инженерного мышления и математической культуры студентов технических направлений подготовки.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исследовании Ю.В. Абраменковой</w:t>
      </w:r>
      <w:r w:rsidRPr="001E450F">
        <w:rPr>
          <w:rStyle w:val="a7"/>
          <w:rFonts w:ascii="Times New Roman" w:hAnsi="Times New Roman" w:cs="Times New Roman"/>
          <w:sz w:val="28"/>
          <w:szCs w:val="28"/>
        </w:rPr>
        <w:footnoteReference w:id="279"/>
      </w:r>
      <w:r w:rsidRPr="001E450F">
        <w:rPr>
          <w:rFonts w:ascii="Times New Roman" w:hAnsi="Times New Roman" w:cs="Times New Roman"/>
          <w:sz w:val="28"/>
          <w:szCs w:val="28"/>
        </w:rPr>
        <w:t xml:space="preserve"> рассматривалась методика профессионально-ориентированного обучения математике будущего учителя химии. В работе обосновано, что основными направлениями реализации профессионально ориентированного обучения математике будущих учителей химии являются: использование математического моделирования как метода обучения с целью применения в будущей профессиональной деятельности; реализация межпредметных связей, использование примеров практических ситуаций и задач химического содержания, связанных с будущей педагогической деятельностью; пропедевтика основных изучаемых химических понятий, законов, теорий, являющихся основой для математического моделирования; использование ИКТ в учебном процессе как средства обучения математике, а также для применения в будущей педагогической деятельности.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Методическая система, обеспечивающая у обучаемых формиро</w:t>
      </w:r>
      <w:r w:rsidRPr="001E450F">
        <w:rPr>
          <w:rFonts w:ascii="Times New Roman" w:hAnsi="Times New Roman" w:cs="Times New Roman"/>
          <w:sz w:val="28"/>
          <w:szCs w:val="28"/>
        </w:rPr>
        <w:softHyphen/>
        <w:t xml:space="preserve">вание приёмов и способов действий их будущей профессиональной деятельности, требует: формулирования целей обучения математике в виде интеграции компетентностного и деятельностного компонентов; представления содержания обучения в виде интеграции математического и профессионального компонентов; дополнения организационных форм обучения творческими самостоятельными работами и профессионально </w:t>
      </w:r>
      <w:r w:rsidRPr="001E450F">
        <w:rPr>
          <w:rFonts w:ascii="Times New Roman" w:hAnsi="Times New Roman" w:cs="Times New Roman"/>
          <w:sz w:val="28"/>
          <w:szCs w:val="28"/>
        </w:rPr>
        <w:lastRenderedPageBreak/>
        <w:t>ориентированными лекциями-визуализациями; использования метода моделирования профессионально ориентированной учебной деятельно</w:t>
      </w:r>
      <w:r w:rsidRPr="001E450F">
        <w:rPr>
          <w:rFonts w:ascii="Times New Roman" w:hAnsi="Times New Roman" w:cs="Times New Roman"/>
          <w:sz w:val="28"/>
          <w:szCs w:val="28"/>
        </w:rPr>
        <w:softHyphen/>
        <w:t>сти; дополнения средств обучения системой профессионально ориентированных задач, компьютерным тренажером</w:t>
      </w:r>
      <w:r w:rsidRPr="001E450F">
        <w:rPr>
          <w:rStyle w:val="a7"/>
          <w:rFonts w:ascii="Times New Roman" w:hAnsi="Times New Roman" w:cs="Times New Roman"/>
          <w:sz w:val="28"/>
          <w:szCs w:val="28"/>
        </w:rPr>
        <w:footnoteReference w:id="280"/>
      </w:r>
      <w:r w:rsidRPr="001E450F">
        <w:rPr>
          <w:rFonts w:ascii="Times New Roman" w:hAnsi="Times New Roman" w:cs="Times New Roman"/>
          <w:sz w:val="28"/>
          <w:szCs w:val="28"/>
        </w:rPr>
        <w:t>, учебно-методическими пособиями по математическому моделированию в химии</w:t>
      </w:r>
      <w:r w:rsidRPr="001E450F">
        <w:rPr>
          <w:rStyle w:val="a7"/>
          <w:rFonts w:ascii="Times New Roman" w:hAnsi="Times New Roman" w:cs="Times New Roman"/>
          <w:sz w:val="28"/>
          <w:szCs w:val="28"/>
        </w:rPr>
        <w:footnoteReference w:id="281"/>
      </w:r>
      <w:r w:rsidRPr="001E450F">
        <w:rPr>
          <w:rFonts w:ascii="Times New Roman" w:hAnsi="Times New Roman" w:cs="Times New Roman"/>
          <w:sz w:val="28"/>
          <w:szCs w:val="28"/>
        </w:rPr>
        <w:t xml:space="preserve"> с использованием информационно-коммуникационных технологий.</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Применение методической системы профессионально ориентированного обучения математике будущего учителя химии способствует повышению не только уровня математической подготовки студентов, но и уровня учебной мотивации, сформированности как математических умений и способов действий по математическому моделированию, так и методических умений будущего учителя химии.</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Кроме того, методическая система профессионально ориентированного обучения математике будущего учителя химии позволяет развить творческую личность каждого студента, побуждает его к самообразовательной деятельности, к построению собственной образовательной траектории при овладении навыков профессионально ориентированной учебной деятельности на занятиях по математике.</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Дальнейшее развитие методика обучения математике в высшей школе получила в исследовании Н.А. Прокопенко</w:t>
      </w:r>
      <w:r w:rsidRPr="001E450F">
        <w:rPr>
          <w:rStyle w:val="a7"/>
          <w:rFonts w:ascii="Times New Roman" w:hAnsi="Times New Roman" w:cs="Times New Roman"/>
          <w:sz w:val="28"/>
          <w:szCs w:val="28"/>
        </w:rPr>
        <w:footnoteReference w:id="282"/>
      </w:r>
      <w:r w:rsidRPr="001E450F">
        <w:rPr>
          <w:rFonts w:ascii="Times New Roman" w:hAnsi="Times New Roman" w:cs="Times New Roman"/>
          <w:sz w:val="28"/>
          <w:szCs w:val="28"/>
        </w:rPr>
        <w:t xml:space="preserve">, посвященном обучению математике студентов технического университета на основе интегративного подхода. В исследовании рассматривалась проблема повышения эффективности обучения математике будущих инженеров, решение которой предложено путем разработки и внедрения в обучение авторской методической системы обучения, предусматривающей: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1) формулирование целей обучения в терминах компетенций согласно ГОС ВПО, а также математических предметных и интегративных действий и знаний;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2) представление содержания обучения в виде интегративной предметной модели студента по математике;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3) использование в обучении специальных методов обучения (метода ориентирования при решении интегративных задач, метода дидактического опережения, метода интегративных проектов);</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lastRenderedPageBreak/>
        <w:t xml:space="preserve">4) организация обучения в таких формах как интегративные практические занятия и творческие самостоятельные работы по выполнению интегративных учебных проектов;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5) использование в обучении авторского комплекса средств обучения (математических учебных и интегративных задач, учебных пособий, разработанных на принципах интегративного и деятельностного подходов «Математика в профессиональной подготовке инженера: векторная алгебра. Интегративный подход»</w:t>
      </w:r>
      <w:r w:rsidRPr="001E450F">
        <w:rPr>
          <w:rStyle w:val="a7"/>
          <w:rFonts w:ascii="Times New Roman" w:hAnsi="Times New Roman" w:cs="Times New Roman"/>
          <w:sz w:val="28"/>
          <w:szCs w:val="28"/>
        </w:rPr>
        <w:footnoteReference w:id="283"/>
      </w:r>
      <w:r w:rsidRPr="001E450F">
        <w:rPr>
          <w:rFonts w:ascii="Times New Roman" w:hAnsi="Times New Roman" w:cs="Times New Roman"/>
          <w:sz w:val="28"/>
          <w:szCs w:val="28"/>
        </w:rPr>
        <w:t>, интегративной предметной модели студента по высшей математике, электронного учебного пособия «Математика в профессиональной деятельности инженера»</w:t>
      </w:r>
      <w:r w:rsidRPr="001E450F">
        <w:rPr>
          <w:rStyle w:val="a7"/>
          <w:rFonts w:ascii="Times New Roman" w:hAnsi="Times New Roman" w:cs="Times New Roman"/>
          <w:sz w:val="28"/>
          <w:szCs w:val="28"/>
        </w:rPr>
        <w:footnoteReference w:id="284"/>
      </w:r>
      <w:r w:rsidRPr="001E450F">
        <w:rPr>
          <w:rFonts w:ascii="Times New Roman" w:hAnsi="Times New Roman" w:cs="Times New Roman"/>
          <w:sz w:val="28"/>
          <w:szCs w:val="28"/>
        </w:rPr>
        <w:t xml:space="preserve">);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6) обеспечение интеграции на трех уровнях при проектировании и организации обучения высшей математике: внутрипредметном (теории и практики), межпредметном (математики и естественнонаучных дисциплин), метапредметном (формирование метапредметных понятий и умений).</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Экспериментальная проверка полученных в исследовании результатов показала, что созданная методическая система обучения математике студентов на основе интегративного подхода способствует усилению учебной мотивации студентов, более эффективному освоению интегративных действий и способов действий и усвоению интегративных знаний, создает условия для формирования профессиональной компетентности будущих инженеров.</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Дальнейшее развитие применение деятельностного подхода к обучению в методике обучения математике получило в исследовании А.С. Гребенкиной, посвященной разработке методики практико-ориентированной математической подготовки будущих инженеров гражданской защиты</w:t>
      </w:r>
      <w:r w:rsidRPr="001E450F">
        <w:rPr>
          <w:rStyle w:val="a7"/>
          <w:rFonts w:ascii="Times New Roman" w:hAnsi="Times New Roman" w:cs="Times New Roman"/>
          <w:sz w:val="28"/>
          <w:szCs w:val="28"/>
        </w:rPr>
        <w:footnoteReference w:id="285"/>
      </w:r>
      <w:r w:rsidRPr="001E450F">
        <w:rPr>
          <w:rFonts w:ascii="Times New Roman" w:hAnsi="Times New Roman" w:cs="Times New Roman"/>
          <w:sz w:val="28"/>
          <w:szCs w:val="28"/>
        </w:rPr>
        <w:t xml:space="preserve">. Целью такой подготовки являлось формирование практико-ориентированной математической компетентности будущих специалистов пожарной и техносферной безопасности за счет: овладения математическими и практико-ориентированными действиями и знаниями, а также способами действий по математическому и компьютерному моделированию в сфере гражданской защиты; развития личностных качеств спасателя.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А.С. Гребенкиной разработана, научно обоснована и реализована в обучении математике студентов и курсантов пожарно-технических </w:t>
      </w:r>
      <w:r w:rsidRPr="001E450F">
        <w:rPr>
          <w:rFonts w:ascii="Times New Roman" w:hAnsi="Times New Roman" w:cs="Times New Roman"/>
          <w:sz w:val="28"/>
          <w:szCs w:val="28"/>
        </w:rPr>
        <w:lastRenderedPageBreak/>
        <w:t>специальностей методическая система на методологической основе деятельностного подхода, применяемого в сочетании с практико-ориентированного, компетентностным, интегративным и аксиологическом подходами к обучению</w:t>
      </w:r>
      <w:r w:rsidRPr="001E450F">
        <w:rPr>
          <w:rStyle w:val="a7"/>
          <w:rFonts w:ascii="Times New Roman" w:hAnsi="Times New Roman" w:cs="Times New Roman"/>
          <w:sz w:val="28"/>
          <w:szCs w:val="28"/>
        </w:rPr>
        <w:footnoteReference w:id="286"/>
      </w:r>
      <w:r w:rsidRPr="001E450F">
        <w:rPr>
          <w:rFonts w:ascii="Times New Roman" w:hAnsi="Times New Roman" w:cs="Times New Roman"/>
          <w:sz w:val="28"/>
          <w:szCs w:val="28"/>
        </w:rPr>
        <w:t xml:space="preserve">. Цели обучения дополнены освоением компетенций согласно ФГОС ВО, имеющих интегративный, практико-ориентированный характер, способствующих формированию личностных качеств спасателя, а также практико-ориентированных учебных действий и способов действий по математическому моделированию в сфере гражданской защиты, усвоение математических и практико-ориентированных знаний.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 содержание обучения математике будущих инженеров пожарной и техносферной безопасности дополнительно включены математические модели, необходимыми для осуществления деятельности в сфере гражданской защиты, а также практико-ориентированные способы действий, необходимые для их построения.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А.С Гребенкиной предусмотрено использование в обучении авторских практико-ориентированных методов обучения таких как метода практико-ориентированной визуализации, метода «оперативного реагирования», метода имитации практической деятельности инженеров-спасателей, усовершенствованного метода математического моделирования.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Организация обучения математике предусматривает дополнение ранее использованных форм практико-ориентированными лекциями профессионально-направленного характера, выездными практическими занятиями, организованными на базе подразделений МЧС, самостоятельной работой практико-ориентированного характера.</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Особое значение для достижения результатов обучения имеет применение в качестве средств обучения системы практико-ориентированных задач, учебных пособий и мультимедийных тренажеров, разработанных на основе практико-ориентированного подхода, специализированных цифровых инструментов, применяемых в сфере гражданской защиты, а также организация контроля и оценивания результатов учебной деятельности в форме балльно-рейтинговой системы оценивания, учитывающей, наряду с результатами учебно-познавательной деятельности, результаты выполнения научно-исследовательской деятельности обучающихся.</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Реализация методики практико-ориентированного обучения математике будущих специалистов пожарной и техносферной безопасности </w:t>
      </w:r>
      <w:r w:rsidRPr="001E450F">
        <w:rPr>
          <w:rFonts w:ascii="Times New Roman" w:hAnsi="Times New Roman" w:cs="Times New Roman"/>
          <w:sz w:val="28"/>
          <w:szCs w:val="28"/>
        </w:rPr>
        <w:lastRenderedPageBreak/>
        <w:t>способствует повышению уровня развития практико-ориентированной математической компетентности за счет сформированности личностных качеств инженера-спасателя и его ценностных ориентаций, владения математическими и практико-ориентированными знаниями, умениями, а также способами действий по математическому и компьютерному моделированию</w:t>
      </w:r>
      <w:r w:rsidRPr="001E450F">
        <w:rPr>
          <w:rStyle w:val="a7"/>
          <w:rFonts w:ascii="Times New Roman" w:hAnsi="Times New Roman" w:cs="Times New Roman"/>
          <w:sz w:val="28"/>
          <w:szCs w:val="28"/>
        </w:rPr>
        <w:footnoteReference w:id="287"/>
      </w:r>
      <w:r w:rsidRPr="001E450F">
        <w:rPr>
          <w:rFonts w:ascii="Times New Roman" w:hAnsi="Times New Roman" w:cs="Times New Roman"/>
          <w:sz w:val="28"/>
          <w:szCs w:val="28"/>
        </w:rPr>
        <w:t>.</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 настоящее время в рамках работы научной школы проводятся исследования цифровых трансформаций математического образования в высшей школе, а также разработка методики подготовки учителей математики на основе деятельностного подхода. </w:t>
      </w:r>
    </w:p>
    <w:p w:rsidR="003C52F4" w:rsidRPr="001E450F" w:rsidRDefault="003C52F4" w:rsidP="00227016">
      <w:pPr>
        <w:pStyle w:val="af5"/>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этом направлении изучается проблема обеспечения преемственности математического образования в системе «средняя школа – классический университет» на методологической основе системно-деятельностного и компетентностного подходов, предложено, рассматривая обучение математике в единстве школьного обучения и обучения в высшем учебном заведении, осуществлять развитие каждого элемента для обеих методической систем</w:t>
      </w:r>
      <w:r w:rsidRPr="001E450F">
        <w:rPr>
          <w:rFonts w:ascii="Times New Roman" w:hAnsi="Times New Roman" w:cs="Times New Roman"/>
          <w:sz w:val="28"/>
          <w:szCs w:val="28"/>
          <w:vertAlign w:val="superscript"/>
        </w:rPr>
        <w:footnoteReference w:id="288"/>
      </w:r>
      <w:r w:rsidRPr="001E450F">
        <w:rPr>
          <w:rFonts w:ascii="Times New Roman" w:hAnsi="Times New Roman" w:cs="Times New Roman"/>
          <w:sz w:val="28"/>
          <w:szCs w:val="28"/>
        </w:rPr>
        <w:t>. При этом одним из важнейших средств обеспечения преемственности является профессионально-ориентированный сайт «Математика в профессиональной деятельности»</w:t>
      </w:r>
      <w:r w:rsidRPr="001E450F">
        <w:rPr>
          <w:rStyle w:val="a7"/>
          <w:rFonts w:ascii="Times New Roman" w:hAnsi="Times New Roman" w:cs="Times New Roman"/>
          <w:sz w:val="28"/>
          <w:szCs w:val="28"/>
        </w:rPr>
        <w:footnoteReference w:id="289"/>
      </w:r>
      <w:r w:rsidRPr="001E450F">
        <w:rPr>
          <w:rFonts w:ascii="Times New Roman" w:hAnsi="Times New Roman" w:cs="Times New Roman"/>
          <w:sz w:val="28"/>
          <w:szCs w:val="28"/>
        </w:rPr>
        <w:t>, позволяющий не только обеспечить формирование у школьников необходимых для обучения в университете математических компетенций, но и способствующий профессиональному самоопределению школьников, формированию у них профессиональных мотивов учебной деятельности.</w:t>
      </w:r>
    </w:p>
    <w:p w:rsidR="003C52F4" w:rsidRPr="001E450F" w:rsidRDefault="003C52F4" w:rsidP="00227016">
      <w:pPr>
        <w:pStyle w:val="a8"/>
        <w:tabs>
          <w:tab w:val="left" w:pos="851"/>
        </w:tabs>
        <w:spacing w:after="0" w:line="240" w:lineRule="auto"/>
        <w:ind w:left="0" w:firstLine="709"/>
        <w:jc w:val="both"/>
        <w:rPr>
          <w:rFonts w:ascii="Times New Roman" w:hAnsi="Times New Roman" w:cs="Times New Roman"/>
          <w:spacing w:val="-4"/>
          <w:sz w:val="28"/>
          <w:szCs w:val="28"/>
        </w:rPr>
      </w:pPr>
      <w:r w:rsidRPr="001E450F">
        <w:rPr>
          <w:rFonts w:ascii="Times New Roman" w:eastAsia="Times New Roman" w:hAnsi="Times New Roman" w:cs="Times New Roman"/>
          <w:sz w:val="28"/>
          <w:szCs w:val="28"/>
        </w:rPr>
        <w:t>Рассматривая деятельностный подход как методологическую основу подготовки будущего учителя математики, разработаны основные направления внедрения деятельностного подхода, Для формирования методической компетентности у будущего учителя математики</w:t>
      </w:r>
      <w:r w:rsidRPr="001E450F">
        <w:rPr>
          <w:rFonts w:ascii="Times New Roman" w:hAnsi="Times New Roman" w:cs="Times New Roman"/>
          <w:color w:val="000000"/>
          <w:spacing w:val="-4"/>
          <w:sz w:val="28"/>
          <w:szCs w:val="28"/>
        </w:rPr>
        <w:t xml:space="preserve"> </w:t>
      </w:r>
      <w:r w:rsidRPr="001E450F">
        <w:rPr>
          <w:rFonts w:ascii="Times New Roman" w:eastAsia="Times New Roman" w:hAnsi="Times New Roman" w:cs="Times New Roman"/>
          <w:sz w:val="28"/>
          <w:szCs w:val="28"/>
        </w:rPr>
        <w:t xml:space="preserve">предложено </w:t>
      </w:r>
      <w:r w:rsidRPr="001E450F">
        <w:rPr>
          <w:rFonts w:ascii="Times New Roman" w:hAnsi="Times New Roman" w:cs="Times New Roman"/>
          <w:color w:val="000000"/>
          <w:spacing w:val="-4"/>
          <w:sz w:val="28"/>
          <w:szCs w:val="28"/>
        </w:rPr>
        <w:t xml:space="preserve">включать в учебную деятельность студентов – будущих учителей математики такие методические действия и способы действий: определение опорных знаний и умений, необходимых для решения задачи; определение опорных знаний, необходимых для выполнения действия; определение операционного состава действий; </w:t>
      </w:r>
      <w:r w:rsidRPr="001E450F">
        <w:rPr>
          <w:rFonts w:ascii="Times New Roman" w:hAnsi="Times New Roman" w:cs="Times New Roman"/>
          <w:spacing w:val="-4"/>
          <w:sz w:val="28"/>
          <w:szCs w:val="28"/>
        </w:rPr>
        <w:t xml:space="preserve">выделение в содержании обучения математике обобщенных способов действий; определение способов действий, входящих в состав обобщенного способа действий; проектирование учебных задач; </w:t>
      </w:r>
      <w:r w:rsidRPr="001E450F">
        <w:rPr>
          <w:rFonts w:ascii="Times New Roman" w:hAnsi="Times New Roman" w:cs="Times New Roman"/>
          <w:spacing w:val="-4"/>
          <w:sz w:val="28"/>
          <w:szCs w:val="28"/>
        </w:rPr>
        <w:lastRenderedPageBreak/>
        <w:t>проектирование инструментов для диагностики сформированности умственных действий; другие виды деятельности, направленные на освоение способов методической деятельности</w:t>
      </w:r>
      <w:r w:rsidRPr="001E450F">
        <w:rPr>
          <w:rFonts w:ascii="Times New Roman" w:eastAsia="Times New Roman" w:hAnsi="Times New Roman" w:cs="Times New Roman"/>
          <w:sz w:val="28"/>
          <w:szCs w:val="28"/>
          <w:vertAlign w:val="superscript"/>
        </w:rPr>
        <w:footnoteReference w:id="290"/>
      </w:r>
      <w:r w:rsidRPr="001E450F">
        <w:rPr>
          <w:rFonts w:ascii="Times New Roman" w:hAnsi="Times New Roman" w:cs="Times New Roman"/>
          <w:spacing w:val="-4"/>
          <w:sz w:val="28"/>
          <w:szCs w:val="28"/>
          <w:vertAlign w:val="superscript"/>
        </w:rPr>
        <w:t>.</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В условиях цифровизации образования остается актуальной проблема формирования и развития цифровой компетентности учителя математики. В профессиональной подготовке учителя математики целесообразно рассматривать феномен профессиональной цифровой компетентности, отражающий способность и готовность учителя к организации обучения с помощью цифровых инструментов, а также проектирование средств обучения математике в цифровой образовательной среде. Только учитель математики, обладающий сформированной на высоком уровне профессиональной цифровой компетентностью, сможет обеспечить формирование цифровых навыков у обучающихся.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Структуру профессиональной цифровой компетентности учителя математики наиболее полно отражает трёхкомпонентная таксономическая модель, состоящая из математико-цифрового, методико-цифрового и проектно-цифрового компонентов. Формирование компонентов профессиональной цифровой компетентности учителя математики происходит при изучении студентами дисциплин учебного плана бакалавриата по направлению подготовки 44.03.05 Педагогическое образование (с двумя профилями), профили: математика и информатика, причем математико-цифровой компонент формируется в процессе фундаментальной математической подготовки; методико-цифровой – при изучении дисциплин методической направленности, а проектно-цифровой – в процессе освоения проектно-технологических дисциплин. </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Индикаторами сформированности компонентов профессиональной цифровой компетентности учителя могут выступать индикаторы сформированности компетенций предусмотренных ФГОС ВО и основной профессиональной образовательной программой. Для реализации процесса формирования профессиональной цифровой компетентности учителя математики в бакалавриате дальнейшей разработки методическая система обучения дисциплинам, в рамках которых формируется каждый компонент, а также разработка инструментов для диагностики сформированности и коррекции уровня цифровой компетентности будущего учителя математики</w:t>
      </w:r>
      <w:r w:rsidRPr="001E450F">
        <w:rPr>
          <w:rStyle w:val="a7"/>
          <w:rFonts w:ascii="Times New Roman" w:hAnsi="Times New Roman" w:cs="Times New Roman"/>
          <w:sz w:val="28"/>
          <w:szCs w:val="28"/>
        </w:rPr>
        <w:footnoteReference w:id="291"/>
      </w:r>
      <w:r w:rsidRPr="001E450F">
        <w:rPr>
          <w:rFonts w:ascii="Times New Roman" w:hAnsi="Times New Roman" w:cs="Times New Roman"/>
          <w:sz w:val="28"/>
          <w:szCs w:val="28"/>
        </w:rPr>
        <w:t>.</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Деятельностный подход рассматривается нами не только как основа для формирования методической компетентности учителя математики, но и </w:t>
      </w:r>
      <w:r w:rsidRPr="001E450F">
        <w:rPr>
          <w:rFonts w:ascii="Times New Roman" w:hAnsi="Times New Roman" w:cs="Times New Roman"/>
          <w:sz w:val="28"/>
          <w:szCs w:val="28"/>
        </w:rPr>
        <w:lastRenderedPageBreak/>
        <w:t>для подготовки его к различным видам профессиональной деятельности, таким как применению методов инженерии знаний в проектировании учебной деятельности</w:t>
      </w:r>
      <w:r w:rsidRPr="001E450F">
        <w:rPr>
          <w:rStyle w:val="a7"/>
          <w:rFonts w:ascii="Times New Roman" w:hAnsi="Times New Roman" w:cs="Times New Roman"/>
          <w:sz w:val="28"/>
          <w:szCs w:val="28"/>
        </w:rPr>
        <w:footnoteReference w:id="292"/>
      </w:r>
      <w:r w:rsidRPr="001E450F">
        <w:rPr>
          <w:rFonts w:ascii="Times New Roman" w:hAnsi="Times New Roman" w:cs="Times New Roman"/>
          <w:sz w:val="28"/>
          <w:szCs w:val="28"/>
        </w:rPr>
        <w:t>, формированию комбинаторного мышления у обучающихся</w:t>
      </w:r>
      <w:r w:rsidRPr="001E450F">
        <w:rPr>
          <w:rStyle w:val="a7"/>
          <w:rFonts w:ascii="Times New Roman" w:hAnsi="Times New Roman" w:cs="Times New Roman"/>
          <w:sz w:val="28"/>
          <w:szCs w:val="28"/>
        </w:rPr>
        <w:footnoteReference w:id="293"/>
      </w:r>
      <w:r w:rsidRPr="001E450F">
        <w:rPr>
          <w:rFonts w:ascii="Times New Roman" w:hAnsi="Times New Roman" w:cs="Times New Roman"/>
          <w:sz w:val="28"/>
          <w:szCs w:val="28"/>
        </w:rPr>
        <w:t xml:space="preserve"> и др.</w:t>
      </w:r>
    </w:p>
    <w:p w:rsidR="003C52F4" w:rsidRPr="001E450F" w:rsidRDefault="003C52F4"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Перспективы дальнейших исследований мы видим исследовании современных трансформаций деятельностного подхода к обучению математике в высшей школе, применения его для проектирования обучения в условиях цифровой образовательной среды, формирования цифровых качеств личности будущего учителя математики на основе деятельностного подхода в сочетании с другими методологическими подходами.</w:t>
      </w:r>
    </w:p>
    <w:p w:rsidR="003C52F4" w:rsidRPr="001E450F" w:rsidRDefault="003C52F4" w:rsidP="00227016">
      <w:pPr>
        <w:tabs>
          <w:tab w:val="left" w:pos="709"/>
        </w:tabs>
        <w:spacing w:after="0" w:line="240" w:lineRule="auto"/>
        <w:ind w:firstLineChars="253" w:firstLine="708"/>
        <w:contextualSpacing/>
        <w:rPr>
          <w:rFonts w:ascii="Times New Roman" w:hAnsi="Times New Roman" w:cs="Times New Roman"/>
          <w:bCs/>
          <w:sz w:val="28"/>
          <w:szCs w:val="28"/>
        </w:rPr>
      </w:pPr>
    </w:p>
    <w:p w:rsidR="0094156E" w:rsidRPr="001E450F" w:rsidRDefault="0094156E" w:rsidP="00227016">
      <w:pPr>
        <w:tabs>
          <w:tab w:val="left" w:pos="709"/>
        </w:tabs>
        <w:spacing w:after="0" w:line="240" w:lineRule="auto"/>
        <w:ind w:firstLineChars="253" w:firstLine="708"/>
        <w:contextualSpacing/>
        <w:rPr>
          <w:rFonts w:ascii="Times New Roman" w:hAnsi="Times New Roman" w:cs="Times New Roman"/>
          <w:bCs/>
          <w:sz w:val="28"/>
          <w:szCs w:val="28"/>
        </w:rPr>
      </w:pPr>
      <w:r w:rsidRPr="001E450F">
        <w:rPr>
          <w:rFonts w:ascii="Times New Roman" w:hAnsi="Times New Roman" w:cs="Times New Roman"/>
          <w:bCs/>
          <w:sz w:val="28"/>
          <w:szCs w:val="28"/>
        </w:rPr>
        <w:br w:type="page"/>
      </w:r>
    </w:p>
    <w:p w:rsidR="0094156E" w:rsidRPr="002143B7" w:rsidRDefault="0033516E" w:rsidP="00B91C07">
      <w:pPr>
        <w:pStyle w:val="1"/>
        <w:spacing w:before="0"/>
        <w:contextualSpacing/>
        <w:jc w:val="center"/>
        <w:rPr>
          <w:rFonts w:ascii="Times New Roman" w:hAnsi="Times New Roman" w:cs="Times New Roman"/>
          <w:color w:val="auto"/>
        </w:rPr>
      </w:pPr>
      <w:bookmarkStart w:id="158" w:name="_Toc183466081"/>
      <w:r w:rsidRPr="002143B7">
        <w:rPr>
          <w:rFonts w:ascii="Times New Roman" w:hAnsi="Times New Roman" w:cs="Times New Roman"/>
          <w:color w:val="auto"/>
        </w:rPr>
        <w:lastRenderedPageBreak/>
        <w:t xml:space="preserve">Глава </w:t>
      </w:r>
      <w:r w:rsidR="00936DC8" w:rsidRPr="002143B7">
        <w:rPr>
          <w:rFonts w:ascii="Times New Roman" w:hAnsi="Times New Roman" w:cs="Times New Roman"/>
          <w:color w:val="auto"/>
        </w:rPr>
        <w:t>4</w:t>
      </w:r>
      <w:r w:rsidRPr="002143B7">
        <w:rPr>
          <w:rFonts w:ascii="Times New Roman" w:hAnsi="Times New Roman" w:cs="Times New Roman"/>
          <w:color w:val="auto"/>
        </w:rPr>
        <w:t>.</w:t>
      </w:r>
      <w:r w:rsidR="0094156E" w:rsidRPr="002143B7">
        <w:rPr>
          <w:rFonts w:ascii="Times New Roman" w:hAnsi="Times New Roman" w:cs="Times New Roman"/>
          <w:color w:val="auto"/>
        </w:rPr>
        <w:t xml:space="preserve"> Моделирование сетевого взаимодействия научных школ </w:t>
      </w:r>
      <w:r w:rsidR="00775588" w:rsidRPr="002143B7">
        <w:rPr>
          <w:rFonts w:ascii="Times New Roman" w:hAnsi="Times New Roman" w:cs="Times New Roman"/>
          <w:color w:val="auto"/>
        </w:rPr>
        <w:t>ВУЗов новых субъектов</w:t>
      </w:r>
      <w:r w:rsidR="0094156E" w:rsidRPr="002143B7">
        <w:rPr>
          <w:rFonts w:ascii="Times New Roman" w:hAnsi="Times New Roman" w:cs="Times New Roman"/>
          <w:color w:val="auto"/>
        </w:rPr>
        <w:t xml:space="preserve"> Российской Федерации</w:t>
      </w:r>
      <w:r w:rsidR="00775588" w:rsidRPr="002143B7">
        <w:rPr>
          <w:rFonts w:ascii="Times New Roman" w:hAnsi="Times New Roman" w:cs="Times New Roman"/>
          <w:color w:val="auto"/>
        </w:rPr>
        <w:t xml:space="preserve"> и ВУЗов партнеров</w:t>
      </w:r>
      <w:bookmarkEnd w:id="158"/>
    </w:p>
    <w:p w:rsidR="005D6099" w:rsidRPr="002143B7" w:rsidRDefault="005D6099" w:rsidP="00B91C07">
      <w:pPr>
        <w:spacing w:after="0"/>
        <w:contextualSpacing/>
        <w:jc w:val="center"/>
        <w:rPr>
          <w:rFonts w:ascii="Times New Roman" w:hAnsi="Times New Roman" w:cs="Times New Roman"/>
          <w:sz w:val="28"/>
          <w:szCs w:val="28"/>
        </w:rPr>
      </w:pPr>
    </w:p>
    <w:p w:rsidR="0094156E" w:rsidRPr="002143B7" w:rsidRDefault="00250128" w:rsidP="00B91C07">
      <w:pPr>
        <w:pStyle w:val="2"/>
        <w:spacing w:before="0"/>
        <w:contextualSpacing/>
        <w:jc w:val="center"/>
        <w:rPr>
          <w:rFonts w:ascii="Times New Roman" w:hAnsi="Times New Roman" w:cs="Times New Roman"/>
          <w:color w:val="auto"/>
          <w:sz w:val="28"/>
          <w:szCs w:val="28"/>
        </w:rPr>
      </w:pPr>
      <w:bookmarkStart w:id="159" w:name="_Toc183466082"/>
      <w:r w:rsidRPr="002143B7">
        <w:rPr>
          <w:rFonts w:ascii="Times New Roman" w:hAnsi="Times New Roman" w:cs="Times New Roman"/>
          <w:color w:val="auto"/>
          <w:sz w:val="28"/>
          <w:szCs w:val="28"/>
        </w:rPr>
        <w:t>4</w:t>
      </w:r>
      <w:r w:rsidR="0094156E" w:rsidRPr="002143B7">
        <w:rPr>
          <w:rFonts w:ascii="Times New Roman" w:hAnsi="Times New Roman" w:cs="Times New Roman"/>
          <w:color w:val="auto"/>
          <w:sz w:val="28"/>
          <w:szCs w:val="28"/>
        </w:rPr>
        <w:t>.1</w:t>
      </w:r>
      <w:r w:rsidR="00817D64" w:rsidRPr="002143B7">
        <w:rPr>
          <w:rFonts w:ascii="Times New Roman" w:hAnsi="Times New Roman" w:cs="Times New Roman"/>
          <w:color w:val="auto"/>
          <w:sz w:val="28"/>
          <w:szCs w:val="28"/>
        </w:rPr>
        <w:t>.</w:t>
      </w:r>
      <w:r w:rsidR="00817D64" w:rsidRPr="002143B7">
        <w:rPr>
          <w:rFonts w:ascii="Times New Roman" w:hAnsi="Times New Roman" w:cs="Times New Roman"/>
          <w:color w:val="auto"/>
          <w:sz w:val="28"/>
          <w:szCs w:val="28"/>
        </w:rPr>
        <w:tab/>
      </w:r>
      <w:r w:rsidR="0094156E" w:rsidRPr="002143B7">
        <w:rPr>
          <w:rFonts w:ascii="Times New Roman" w:hAnsi="Times New Roman" w:cs="Times New Roman"/>
          <w:color w:val="auto"/>
          <w:sz w:val="28"/>
          <w:szCs w:val="28"/>
        </w:rPr>
        <w:t xml:space="preserve">Теоретические основы моделирования сетевого взаимодействия научных школ университетов </w:t>
      </w:r>
      <w:r w:rsidR="00775588" w:rsidRPr="002143B7">
        <w:rPr>
          <w:rFonts w:ascii="Times New Roman" w:hAnsi="Times New Roman" w:cs="Times New Roman"/>
          <w:color w:val="auto"/>
          <w:sz w:val="28"/>
          <w:szCs w:val="28"/>
        </w:rPr>
        <w:t>в</w:t>
      </w:r>
      <w:r w:rsidR="0094156E" w:rsidRPr="002143B7">
        <w:rPr>
          <w:rFonts w:ascii="Times New Roman" w:hAnsi="Times New Roman" w:cs="Times New Roman"/>
          <w:color w:val="auto"/>
          <w:sz w:val="28"/>
          <w:szCs w:val="28"/>
        </w:rPr>
        <w:t xml:space="preserve"> новых субъектах Российской Федерации</w:t>
      </w:r>
      <w:bookmarkEnd w:id="159"/>
    </w:p>
    <w:p w:rsidR="005D6099" w:rsidRPr="001E450F" w:rsidRDefault="005D6099"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В настоящее время существует острая необходимость в развитии научно-исследовательского потенциала современной науки. Основными проблемами при этом являются нехватка материально-технических ресурсов, научного и лабораторного оснащения вузов, недостаточное количество высококвалифицированных научных кадров в вузе. </w:t>
      </w:r>
      <w:r w:rsidR="00CC18A2">
        <w:rPr>
          <w:rFonts w:ascii="Times New Roman" w:hAnsi="Times New Roman" w:cs="Times New Roman"/>
          <w:bCs/>
          <w:sz w:val="28"/>
          <w:szCs w:val="28"/>
        </w:rPr>
        <w:t>У</w:t>
      </w:r>
      <w:r w:rsidRPr="001E450F">
        <w:rPr>
          <w:rFonts w:ascii="Times New Roman" w:hAnsi="Times New Roman" w:cs="Times New Roman"/>
          <w:bCs/>
          <w:sz w:val="28"/>
          <w:szCs w:val="28"/>
        </w:rPr>
        <w:t>казанные проблемы можно решить либо созданием федеральных университетов, объединяющих в себе несколько вузов, либо организацией сетевого взаимодействия научных школ вузов.</w:t>
      </w:r>
    </w:p>
    <w:p w:rsidR="0094156E" w:rsidRPr="001E450F" w:rsidRDefault="00CC18A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Pr>
          <w:rFonts w:ascii="Times New Roman" w:hAnsi="Times New Roman" w:cs="Times New Roman"/>
          <w:bCs/>
          <w:sz w:val="28"/>
          <w:szCs w:val="28"/>
        </w:rPr>
        <w:t>Поэтому</w:t>
      </w:r>
      <w:r w:rsidR="0094156E" w:rsidRPr="001E450F">
        <w:rPr>
          <w:rFonts w:ascii="Times New Roman" w:hAnsi="Times New Roman" w:cs="Times New Roman"/>
          <w:bCs/>
          <w:sz w:val="28"/>
          <w:szCs w:val="28"/>
        </w:rPr>
        <w:t xml:space="preserve"> существует потребность в разработке модели сетевого взаимодействия научных школ вузов. Модель сетевого взаимодействия научных школ педагогических вузов является перспективной в развитии научной сферы высшего образования РФ. Перспективность модели сетевого взаимодействия научных школ педагогических вузов состоит в том, что она позволяет систематизировать научные межуниверситетские контакты.</w:t>
      </w:r>
    </w:p>
    <w:p w:rsidR="0094156E" w:rsidRPr="002143B7" w:rsidRDefault="003B430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2143B7">
        <w:rPr>
          <w:rFonts w:ascii="Times New Roman" w:hAnsi="Times New Roman" w:cs="Times New Roman"/>
          <w:bCs/>
          <w:sz w:val="28"/>
          <w:szCs w:val="28"/>
        </w:rPr>
        <w:t xml:space="preserve">В дополнение к обзору, сделанному во второй главе монографии, обозначим работы, </w:t>
      </w:r>
      <w:r w:rsidR="007321DD" w:rsidRPr="002143B7">
        <w:rPr>
          <w:rFonts w:ascii="Times New Roman" w:hAnsi="Times New Roman" w:cs="Times New Roman"/>
          <w:bCs/>
          <w:sz w:val="28"/>
          <w:szCs w:val="28"/>
        </w:rPr>
        <w:t>имеющие контекстное значение</w:t>
      </w:r>
      <w:r w:rsidRPr="002143B7">
        <w:rPr>
          <w:rFonts w:ascii="Times New Roman" w:hAnsi="Times New Roman" w:cs="Times New Roman"/>
          <w:bCs/>
          <w:sz w:val="28"/>
          <w:szCs w:val="28"/>
        </w:rPr>
        <w:t xml:space="preserve"> для моделирования сетевого взаимодействия научных школ на примере вузов исторических территорий РФ. </w:t>
      </w:r>
      <w:r w:rsidR="00034107" w:rsidRPr="002143B7">
        <w:rPr>
          <w:rFonts w:ascii="Times New Roman" w:hAnsi="Times New Roman" w:cs="Times New Roman"/>
          <w:bCs/>
          <w:sz w:val="28"/>
          <w:szCs w:val="28"/>
        </w:rPr>
        <w:t xml:space="preserve">Обозначим палитру </w:t>
      </w:r>
      <w:r w:rsidR="0094156E" w:rsidRPr="002143B7">
        <w:rPr>
          <w:rFonts w:ascii="Times New Roman" w:hAnsi="Times New Roman" w:cs="Times New Roman"/>
          <w:bCs/>
          <w:sz w:val="28"/>
          <w:szCs w:val="28"/>
        </w:rPr>
        <w:t>позиций.</w:t>
      </w:r>
    </w:p>
    <w:p w:rsidR="0094156E" w:rsidRPr="002143B7" w:rsidRDefault="0094156E" w:rsidP="00227016">
      <w:pPr>
        <w:pStyle w:val="a8"/>
        <w:tabs>
          <w:tab w:val="left" w:pos="709"/>
        </w:tabs>
        <w:spacing w:after="0" w:line="240" w:lineRule="auto"/>
        <w:ind w:left="0" w:firstLineChars="253" w:firstLine="708"/>
        <w:jc w:val="both"/>
        <w:rPr>
          <w:rFonts w:ascii="Times New Roman" w:hAnsi="Times New Roman" w:cs="Times New Roman"/>
          <w:bCs/>
          <w:sz w:val="28"/>
          <w:szCs w:val="28"/>
        </w:rPr>
      </w:pPr>
      <w:r w:rsidRPr="002143B7">
        <w:rPr>
          <w:rFonts w:ascii="Times New Roman" w:hAnsi="Times New Roman" w:cs="Times New Roman"/>
          <w:bCs/>
          <w:sz w:val="28"/>
          <w:szCs w:val="28"/>
        </w:rPr>
        <w:t xml:space="preserve">Так, в </w:t>
      </w:r>
      <w:r w:rsidRPr="002143B7">
        <w:rPr>
          <w:rStyle w:val="a7"/>
          <w:rFonts w:ascii="Times New Roman" w:hAnsi="Times New Roman" w:cs="Times New Roman"/>
          <w:bCs/>
          <w:sz w:val="28"/>
          <w:szCs w:val="28"/>
        </w:rPr>
        <w:footnoteReference w:id="294"/>
      </w:r>
      <w:r w:rsidRPr="002143B7">
        <w:rPr>
          <w:rFonts w:ascii="Times New Roman" w:hAnsi="Times New Roman" w:cs="Times New Roman"/>
          <w:bCs/>
          <w:sz w:val="28"/>
          <w:szCs w:val="28"/>
        </w:rPr>
        <w:t xml:space="preserve"> исследована сетевая модель международного взаимодействия университетов. В </w:t>
      </w:r>
      <w:r w:rsidRPr="002143B7">
        <w:rPr>
          <w:rStyle w:val="a7"/>
          <w:rFonts w:ascii="Times New Roman" w:hAnsi="Times New Roman" w:cs="Times New Roman"/>
          <w:bCs/>
          <w:sz w:val="28"/>
          <w:szCs w:val="28"/>
        </w:rPr>
        <w:footnoteReference w:id="295"/>
      </w:r>
      <w:r w:rsidRPr="002143B7">
        <w:rPr>
          <w:rFonts w:ascii="Times New Roman" w:hAnsi="Times New Roman" w:cs="Times New Roman"/>
          <w:bCs/>
          <w:sz w:val="28"/>
          <w:szCs w:val="28"/>
        </w:rPr>
        <w:t xml:space="preserve"> рассмотрено сетевое взаимодействие как механизм интеграции образования, науки и производства. В </w:t>
      </w:r>
      <w:r w:rsidRPr="002143B7">
        <w:rPr>
          <w:rStyle w:val="a7"/>
          <w:rFonts w:ascii="Times New Roman" w:hAnsi="Times New Roman" w:cs="Times New Roman"/>
          <w:bCs/>
          <w:sz w:val="28"/>
          <w:szCs w:val="28"/>
        </w:rPr>
        <w:footnoteReference w:id="296"/>
      </w:r>
      <w:r w:rsidRPr="002143B7">
        <w:rPr>
          <w:rFonts w:ascii="Times New Roman" w:hAnsi="Times New Roman" w:cs="Times New Roman"/>
          <w:bCs/>
          <w:sz w:val="28"/>
          <w:szCs w:val="28"/>
        </w:rPr>
        <w:t xml:space="preserve"> изучено </w:t>
      </w:r>
      <w:r w:rsidRPr="002143B7">
        <w:rPr>
          <w:rFonts w:ascii="Times New Roman" w:hAnsi="Times New Roman" w:cs="Times New Roman"/>
          <w:bCs/>
          <w:sz w:val="28"/>
          <w:szCs w:val="28"/>
        </w:rPr>
        <w:lastRenderedPageBreak/>
        <w:t xml:space="preserve">сетевое взаимодействие сельских образовательных учреждений в условиях социокультурной модернизации образования. В </w:t>
      </w:r>
      <w:r w:rsidRPr="002143B7">
        <w:rPr>
          <w:rStyle w:val="a7"/>
          <w:rFonts w:ascii="Times New Roman" w:hAnsi="Times New Roman" w:cs="Times New Roman"/>
          <w:bCs/>
          <w:sz w:val="28"/>
          <w:szCs w:val="28"/>
        </w:rPr>
        <w:footnoteReference w:id="297"/>
      </w:r>
      <w:r w:rsidRPr="002143B7">
        <w:rPr>
          <w:rFonts w:ascii="Times New Roman" w:hAnsi="Times New Roman" w:cs="Times New Roman"/>
          <w:bCs/>
          <w:sz w:val="28"/>
          <w:szCs w:val="28"/>
        </w:rPr>
        <w:t xml:space="preserve"> описаны вопросы сетевого взаимодействия в системе повышения квалификации педагогических кадров. В </w:t>
      </w:r>
      <w:r w:rsidRPr="002143B7">
        <w:rPr>
          <w:rStyle w:val="a7"/>
          <w:rFonts w:ascii="Times New Roman" w:hAnsi="Times New Roman" w:cs="Times New Roman"/>
          <w:bCs/>
          <w:sz w:val="28"/>
          <w:szCs w:val="28"/>
        </w:rPr>
        <w:footnoteReference w:id="298"/>
      </w:r>
      <w:r w:rsidRPr="002143B7">
        <w:rPr>
          <w:rFonts w:ascii="Times New Roman" w:hAnsi="Times New Roman" w:cs="Times New Roman"/>
          <w:bCs/>
          <w:sz w:val="28"/>
          <w:szCs w:val="28"/>
        </w:rPr>
        <w:t xml:space="preserve"> изучена технология управления социальными инновациями в сетевом взаимодействии образовательных организаций. В </w:t>
      </w:r>
      <w:r w:rsidRPr="002143B7">
        <w:rPr>
          <w:rStyle w:val="a7"/>
          <w:rFonts w:ascii="Times New Roman" w:hAnsi="Times New Roman" w:cs="Times New Roman"/>
          <w:bCs/>
          <w:sz w:val="28"/>
          <w:szCs w:val="28"/>
        </w:rPr>
        <w:footnoteReference w:id="299"/>
      </w:r>
      <w:r w:rsidRPr="002143B7">
        <w:rPr>
          <w:rFonts w:ascii="Times New Roman" w:hAnsi="Times New Roman" w:cs="Times New Roman"/>
          <w:bCs/>
          <w:sz w:val="28"/>
          <w:szCs w:val="28"/>
        </w:rPr>
        <w:t xml:space="preserve"> изучена реализация образовательного потенциала сетевого взаимодействия </w:t>
      </w:r>
      <w:r w:rsidR="00140F70" w:rsidRPr="002143B7">
        <w:rPr>
          <w:rFonts w:ascii="Times New Roman" w:hAnsi="Times New Roman" w:cs="Times New Roman"/>
          <w:bCs/>
          <w:sz w:val="28"/>
          <w:szCs w:val="28"/>
        </w:rPr>
        <w:t>«</w:t>
      </w:r>
      <w:r w:rsidRPr="002143B7">
        <w:rPr>
          <w:rFonts w:ascii="Times New Roman" w:hAnsi="Times New Roman" w:cs="Times New Roman"/>
          <w:bCs/>
          <w:sz w:val="28"/>
          <w:szCs w:val="28"/>
        </w:rPr>
        <w:t xml:space="preserve">школа </w:t>
      </w:r>
      <w:r w:rsidR="00140F70" w:rsidRPr="002143B7">
        <w:rPr>
          <w:rFonts w:ascii="Times New Roman" w:hAnsi="Times New Roman" w:cs="Times New Roman"/>
          <w:bCs/>
          <w:sz w:val="28"/>
          <w:szCs w:val="28"/>
        </w:rPr>
        <w:t>–</w:t>
      </w:r>
      <w:r w:rsidRPr="002143B7">
        <w:rPr>
          <w:rFonts w:ascii="Times New Roman" w:hAnsi="Times New Roman" w:cs="Times New Roman"/>
          <w:bCs/>
          <w:sz w:val="28"/>
          <w:szCs w:val="28"/>
        </w:rPr>
        <w:t xml:space="preserve"> вуз</w:t>
      </w:r>
      <w:r w:rsidR="00140F70" w:rsidRPr="002143B7">
        <w:rPr>
          <w:rFonts w:ascii="Times New Roman" w:hAnsi="Times New Roman" w:cs="Times New Roman"/>
          <w:bCs/>
          <w:sz w:val="28"/>
          <w:szCs w:val="28"/>
        </w:rPr>
        <w:t>»</w:t>
      </w:r>
      <w:r w:rsidRPr="002143B7">
        <w:rPr>
          <w:rFonts w:ascii="Times New Roman" w:hAnsi="Times New Roman" w:cs="Times New Roman"/>
          <w:bCs/>
          <w:sz w:val="28"/>
          <w:szCs w:val="28"/>
        </w:rPr>
        <w:t xml:space="preserve"> на региональном уровне.</w:t>
      </w:r>
    </w:p>
    <w:p w:rsidR="0094156E" w:rsidRPr="002143B7"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2143B7">
        <w:rPr>
          <w:rFonts w:ascii="Times New Roman" w:hAnsi="Times New Roman" w:cs="Times New Roman"/>
          <w:bCs/>
          <w:sz w:val="28"/>
          <w:szCs w:val="28"/>
        </w:rPr>
        <w:t xml:space="preserve">В </w:t>
      </w:r>
      <w:r w:rsidRPr="002143B7">
        <w:rPr>
          <w:rStyle w:val="a7"/>
          <w:rFonts w:ascii="Times New Roman" w:hAnsi="Times New Roman" w:cs="Times New Roman"/>
          <w:bCs/>
          <w:sz w:val="28"/>
          <w:szCs w:val="28"/>
        </w:rPr>
        <w:footnoteReference w:id="300"/>
      </w:r>
      <w:r w:rsidRPr="002143B7">
        <w:rPr>
          <w:rFonts w:ascii="Times New Roman" w:hAnsi="Times New Roman" w:cs="Times New Roman"/>
          <w:bCs/>
          <w:sz w:val="28"/>
          <w:szCs w:val="28"/>
        </w:rPr>
        <w:t xml:space="preserve"> рассмотрены особенности сетевого взаимодействия педагогических вузов в области научно-методического сопровождения учителя сельской школы. В </w:t>
      </w:r>
      <w:r w:rsidRPr="002143B7">
        <w:rPr>
          <w:rStyle w:val="a7"/>
          <w:rFonts w:ascii="Times New Roman" w:hAnsi="Times New Roman" w:cs="Times New Roman"/>
          <w:bCs/>
          <w:sz w:val="28"/>
          <w:szCs w:val="28"/>
        </w:rPr>
        <w:footnoteReference w:id="301"/>
      </w:r>
      <w:r w:rsidRPr="002143B7">
        <w:rPr>
          <w:rFonts w:ascii="Times New Roman" w:hAnsi="Times New Roman" w:cs="Times New Roman"/>
          <w:bCs/>
          <w:sz w:val="28"/>
          <w:szCs w:val="28"/>
        </w:rPr>
        <w:t xml:space="preserve"> выполнен дефиниционный анализ понятия «сетевое взаимодействие научных школ вузов». В </w:t>
      </w:r>
      <w:r w:rsidRPr="002143B7">
        <w:rPr>
          <w:rStyle w:val="a7"/>
          <w:rFonts w:ascii="Times New Roman" w:hAnsi="Times New Roman" w:cs="Times New Roman"/>
          <w:bCs/>
          <w:sz w:val="28"/>
          <w:szCs w:val="28"/>
        </w:rPr>
        <w:footnoteReference w:id="302"/>
      </w:r>
      <w:r w:rsidRPr="002143B7">
        <w:rPr>
          <w:rFonts w:ascii="Times New Roman" w:hAnsi="Times New Roman" w:cs="Times New Roman"/>
          <w:bCs/>
          <w:sz w:val="28"/>
          <w:szCs w:val="28"/>
        </w:rPr>
        <w:t xml:space="preserve"> выполнена оценка сетевого взаимодействия научных школ на этапе экспертизы диссертаций. В </w:t>
      </w:r>
      <w:r w:rsidRPr="002143B7">
        <w:rPr>
          <w:rStyle w:val="a7"/>
          <w:rFonts w:ascii="Times New Roman" w:hAnsi="Times New Roman" w:cs="Times New Roman"/>
          <w:bCs/>
          <w:sz w:val="28"/>
          <w:szCs w:val="28"/>
        </w:rPr>
        <w:footnoteReference w:id="303"/>
      </w:r>
      <w:r w:rsidRPr="002143B7">
        <w:rPr>
          <w:rFonts w:ascii="Times New Roman" w:hAnsi="Times New Roman" w:cs="Times New Roman"/>
          <w:bCs/>
          <w:sz w:val="28"/>
          <w:szCs w:val="28"/>
        </w:rPr>
        <w:t xml:space="preserve"> изучены особенности профессионального становления исследователя в рамках научной школы. В </w:t>
      </w:r>
      <w:r w:rsidRPr="002143B7">
        <w:rPr>
          <w:rStyle w:val="a7"/>
          <w:rFonts w:ascii="Times New Roman" w:hAnsi="Times New Roman" w:cs="Times New Roman"/>
          <w:bCs/>
          <w:sz w:val="28"/>
          <w:szCs w:val="28"/>
        </w:rPr>
        <w:footnoteReference w:id="304"/>
      </w:r>
      <w:r w:rsidRPr="002143B7">
        <w:rPr>
          <w:rFonts w:ascii="Times New Roman" w:hAnsi="Times New Roman" w:cs="Times New Roman"/>
          <w:bCs/>
          <w:sz w:val="28"/>
          <w:szCs w:val="28"/>
        </w:rPr>
        <w:t xml:space="preserve"> проанализированы принципы классификации научных школ. В </w:t>
      </w:r>
      <w:r w:rsidRPr="002143B7">
        <w:rPr>
          <w:rStyle w:val="a7"/>
          <w:rFonts w:ascii="Times New Roman" w:hAnsi="Times New Roman" w:cs="Times New Roman"/>
          <w:bCs/>
          <w:sz w:val="28"/>
          <w:szCs w:val="28"/>
        </w:rPr>
        <w:footnoteReference w:id="305"/>
      </w:r>
      <w:r w:rsidRPr="002143B7">
        <w:rPr>
          <w:rFonts w:ascii="Times New Roman" w:hAnsi="Times New Roman" w:cs="Times New Roman"/>
          <w:bCs/>
          <w:sz w:val="28"/>
          <w:szCs w:val="28"/>
        </w:rPr>
        <w:t xml:space="preserve"> научные школы рассматриваются как гарантия </w:t>
      </w:r>
      <w:r w:rsidRPr="002143B7">
        <w:rPr>
          <w:rFonts w:ascii="Times New Roman" w:hAnsi="Times New Roman" w:cs="Times New Roman"/>
          <w:bCs/>
          <w:sz w:val="28"/>
          <w:szCs w:val="28"/>
        </w:rPr>
        <w:lastRenderedPageBreak/>
        <w:t xml:space="preserve">качества научных исследований. В </w:t>
      </w:r>
      <w:r w:rsidRPr="002143B7">
        <w:rPr>
          <w:rStyle w:val="a7"/>
          <w:rFonts w:ascii="Times New Roman" w:hAnsi="Times New Roman" w:cs="Times New Roman"/>
          <w:bCs/>
          <w:sz w:val="28"/>
          <w:szCs w:val="28"/>
        </w:rPr>
        <w:footnoteReference w:id="306"/>
      </w:r>
      <w:r w:rsidRPr="002143B7">
        <w:rPr>
          <w:rFonts w:ascii="Times New Roman" w:hAnsi="Times New Roman" w:cs="Times New Roman"/>
          <w:bCs/>
          <w:sz w:val="28"/>
          <w:szCs w:val="28"/>
        </w:rPr>
        <w:t xml:space="preserve"> научные школы рассматриваются как эффективная форма организации образовательного процесса в университете.</w:t>
      </w:r>
    </w:p>
    <w:p w:rsidR="0094156E" w:rsidRPr="002143B7"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2143B7">
        <w:rPr>
          <w:rFonts w:ascii="Times New Roman" w:hAnsi="Times New Roman" w:cs="Times New Roman"/>
          <w:bCs/>
          <w:sz w:val="28"/>
          <w:szCs w:val="28"/>
        </w:rPr>
        <w:t xml:space="preserve">Ряд научных исследований посвящены анализу становления и развития конкретных научных школ: так в </w:t>
      </w:r>
      <w:r w:rsidRPr="002143B7">
        <w:rPr>
          <w:rStyle w:val="a7"/>
          <w:rFonts w:ascii="Times New Roman" w:hAnsi="Times New Roman" w:cs="Times New Roman"/>
          <w:bCs/>
          <w:sz w:val="28"/>
          <w:szCs w:val="28"/>
        </w:rPr>
        <w:footnoteReference w:id="307"/>
      </w:r>
      <w:r w:rsidRPr="002143B7">
        <w:rPr>
          <w:rFonts w:ascii="Times New Roman" w:hAnsi="Times New Roman" w:cs="Times New Roman"/>
          <w:bCs/>
          <w:sz w:val="28"/>
          <w:szCs w:val="28"/>
        </w:rPr>
        <w:t xml:space="preserve"> рассмотрена научная школа в области истории педагогики и образования Н.А. Константинова - З.И. Равкина, в </w:t>
      </w:r>
      <w:r w:rsidRPr="002143B7">
        <w:rPr>
          <w:rStyle w:val="a7"/>
          <w:rFonts w:ascii="Times New Roman" w:hAnsi="Times New Roman" w:cs="Times New Roman"/>
          <w:bCs/>
          <w:sz w:val="28"/>
          <w:szCs w:val="28"/>
        </w:rPr>
        <w:footnoteReference w:id="308"/>
      </w:r>
      <w:r w:rsidRPr="002143B7">
        <w:rPr>
          <w:rFonts w:ascii="Times New Roman" w:hAnsi="Times New Roman" w:cs="Times New Roman"/>
          <w:bCs/>
          <w:sz w:val="28"/>
          <w:szCs w:val="28"/>
        </w:rPr>
        <w:t xml:space="preserve"> изучена деятельность региональных научных школах на примере научной школы У.В. Ульенковой, в </w:t>
      </w:r>
      <w:r w:rsidRPr="002143B7">
        <w:rPr>
          <w:rStyle w:val="a7"/>
          <w:rFonts w:ascii="Times New Roman" w:hAnsi="Times New Roman" w:cs="Times New Roman"/>
          <w:bCs/>
          <w:sz w:val="28"/>
          <w:szCs w:val="28"/>
        </w:rPr>
        <w:footnoteReference w:id="309"/>
      </w:r>
      <w:r w:rsidRPr="002143B7">
        <w:rPr>
          <w:rFonts w:ascii="Times New Roman" w:hAnsi="Times New Roman" w:cs="Times New Roman"/>
          <w:bCs/>
          <w:sz w:val="28"/>
          <w:szCs w:val="28"/>
        </w:rPr>
        <w:t xml:space="preserve"> описана деятельность научной школы З.И. Равкина – М.В. Богуславского «История педагогики и образования», в </w:t>
      </w:r>
      <w:r w:rsidRPr="002143B7">
        <w:rPr>
          <w:rStyle w:val="a7"/>
          <w:rFonts w:ascii="Times New Roman" w:hAnsi="Times New Roman" w:cs="Times New Roman"/>
          <w:bCs/>
          <w:sz w:val="28"/>
          <w:szCs w:val="28"/>
        </w:rPr>
        <w:footnoteReference w:id="310"/>
      </w:r>
      <w:r w:rsidRPr="002143B7">
        <w:rPr>
          <w:rFonts w:ascii="Times New Roman" w:hAnsi="Times New Roman" w:cs="Times New Roman"/>
          <w:bCs/>
          <w:sz w:val="28"/>
          <w:szCs w:val="28"/>
        </w:rPr>
        <w:t xml:space="preserve"> </w:t>
      </w:r>
      <w:r w:rsidRPr="002143B7">
        <w:rPr>
          <w:rStyle w:val="a7"/>
          <w:rFonts w:ascii="Times New Roman" w:hAnsi="Times New Roman" w:cs="Times New Roman"/>
          <w:bCs/>
          <w:sz w:val="28"/>
          <w:szCs w:val="28"/>
        </w:rPr>
        <w:footnoteReference w:id="311"/>
      </w:r>
      <w:r w:rsidRPr="002143B7">
        <w:rPr>
          <w:rFonts w:ascii="Times New Roman" w:hAnsi="Times New Roman" w:cs="Times New Roman"/>
          <w:bCs/>
          <w:sz w:val="28"/>
          <w:szCs w:val="28"/>
        </w:rPr>
        <w:t xml:space="preserve"> изучены достижения научной школы И. Д. Зверева – А. Н. Захлебного – И. Т. Суравегиной – Е. Н. Дзятковской «Теория и методика общего экологического образования», в </w:t>
      </w:r>
      <w:r w:rsidRPr="002143B7">
        <w:rPr>
          <w:rStyle w:val="a7"/>
          <w:rFonts w:ascii="Times New Roman" w:hAnsi="Times New Roman" w:cs="Times New Roman"/>
          <w:bCs/>
          <w:sz w:val="28"/>
          <w:szCs w:val="28"/>
        </w:rPr>
        <w:footnoteReference w:id="312"/>
      </w:r>
      <w:r w:rsidRPr="002143B7">
        <w:rPr>
          <w:rFonts w:ascii="Times New Roman" w:hAnsi="Times New Roman" w:cs="Times New Roman"/>
          <w:bCs/>
          <w:sz w:val="28"/>
          <w:szCs w:val="28"/>
        </w:rPr>
        <w:t xml:space="preserve"> представлены основные идеи и перспективы развития научной школы Л. И. Новиковой «Системный подход к воспитанию и социализации детей и молодежи», в </w:t>
      </w:r>
      <w:r w:rsidRPr="002143B7">
        <w:rPr>
          <w:rStyle w:val="a7"/>
          <w:rFonts w:ascii="Times New Roman" w:hAnsi="Times New Roman" w:cs="Times New Roman"/>
          <w:bCs/>
          <w:sz w:val="28"/>
          <w:szCs w:val="28"/>
        </w:rPr>
        <w:footnoteReference w:id="313"/>
      </w:r>
      <w:r w:rsidRPr="002143B7">
        <w:rPr>
          <w:rFonts w:ascii="Times New Roman" w:hAnsi="Times New Roman" w:cs="Times New Roman"/>
          <w:bCs/>
          <w:sz w:val="28"/>
          <w:szCs w:val="28"/>
        </w:rPr>
        <w:t xml:space="preserve"> выполнен обзор достижений научной школы</w:t>
      </w:r>
      <w:r w:rsidRPr="002143B7">
        <w:rPr>
          <w:rFonts w:ascii="Times New Roman" w:eastAsia="Times New Roman" w:hAnsi="Times New Roman" w:cs="Times New Roman"/>
          <w:bCs/>
          <w:kern w:val="36"/>
          <w:sz w:val="28"/>
          <w:szCs w:val="28"/>
          <w:lang w:eastAsia="ru-RU"/>
        </w:rPr>
        <w:t xml:space="preserve"> </w:t>
      </w:r>
      <w:r w:rsidRPr="002143B7">
        <w:rPr>
          <w:rFonts w:ascii="Times New Roman" w:hAnsi="Times New Roman" w:cs="Times New Roman"/>
          <w:bCs/>
          <w:sz w:val="28"/>
          <w:szCs w:val="28"/>
        </w:rPr>
        <w:t xml:space="preserve">В. В. Серикова «Личностно-развивающее образование», в </w:t>
      </w:r>
      <w:r w:rsidRPr="002143B7">
        <w:rPr>
          <w:rStyle w:val="a7"/>
          <w:rFonts w:ascii="Times New Roman" w:hAnsi="Times New Roman" w:cs="Times New Roman"/>
          <w:bCs/>
          <w:sz w:val="28"/>
          <w:szCs w:val="28"/>
        </w:rPr>
        <w:footnoteReference w:id="314"/>
      </w:r>
      <w:r w:rsidR="009F7BD0" w:rsidRPr="002143B7">
        <w:rPr>
          <w:rFonts w:ascii="Times New Roman" w:hAnsi="Times New Roman" w:cs="Times New Roman"/>
          <w:bCs/>
          <w:sz w:val="28"/>
          <w:szCs w:val="28"/>
        </w:rPr>
        <w:t xml:space="preserve"> </w:t>
      </w:r>
      <w:r w:rsidRPr="002143B7">
        <w:rPr>
          <w:rFonts w:ascii="Times New Roman" w:hAnsi="Times New Roman" w:cs="Times New Roman"/>
          <w:bCs/>
          <w:sz w:val="28"/>
          <w:szCs w:val="28"/>
        </w:rPr>
        <w:t xml:space="preserve">изучено развитие некоторых идей научной школы М. Н. Скаткина, Н. М. Шахмаева, И. Я. Лернера «Дидактика общего образования», в </w:t>
      </w:r>
      <w:r w:rsidRPr="002143B7">
        <w:rPr>
          <w:rStyle w:val="a7"/>
          <w:rFonts w:ascii="Times New Roman" w:hAnsi="Times New Roman" w:cs="Times New Roman"/>
          <w:bCs/>
          <w:sz w:val="28"/>
          <w:szCs w:val="28"/>
        </w:rPr>
        <w:footnoteReference w:id="315"/>
      </w:r>
      <w:r w:rsidRPr="002143B7">
        <w:rPr>
          <w:rFonts w:ascii="Times New Roman" w:hAnsi="Times New Roman" w:cs="Times New Roman"/>
          <w:bCs/>
          <w:sz w:val="28"/>
          <w:szCs w:val="28"/>
        </w:rPr>
        <w:t xml:space="preserve"> описана история и современность научной школы Н. М. </w:t>
      </w:r>
      <w:r w:rsidRPr="002143B7">
        <w:rPr>
          <w:rFonts w:ascii="Times New Roman" w:hAnsi="Times New Roman" w:cs="Times New Roman"/>
          <w:bCs/>
          <w:sz w:val="28"/>
          <w:szCs w:val="28"/>
        </w:rPr>
        <w:lastRenderedPageBreak/>
        <w:t xml:space="preserve">Шанского «Русская лингводидактика», в </w:t>
      </w:r>
      <w:r w:rsidRPr="002143B7">
        <w:rPr>
          <w:rStyle w:val="a7"/>
          <w:rFonts w:ascii="Times New Roman" w:hAnsi="Times New Roman" w:cs="Times New Roman"/>
          <w:bCs/>
          <w:sz w:val="28"/>
          <w:szCs w:val="28"/>
        </w:rPr>
        <w:footnoteReference w:id="316"/>
      </w:r>
      <w:r w:rsidRPr="002143B7">
        <w:rPr>
          <w:rFonts w:ascii="Times New Roman" w:hAnsi="Times New Roman" w:cs="Times New Roman"/>
          <w:bCs/>
          <w:sz w:val="28"/>
          <w:szCs w:val="28"/>
        </w:rPr>
        <w:t xml:space="preserve"> изучена научная школа сравнительной педагогики З. А. Мальковой и Б. Л. Вульфсона, в </w:t>
      </w:r>
      <w:r w:rsidRPr="002143B7">
        <w:rPr>
          <w:rStyle w:val="a7"/>
          <w:rFonts w:ascii="Times New Roman" w:hAnsi="Times New Roman" w:cs="Times New Roman"/>
          <w:bCs/>
          <w:sz w:val="28"/>
          <w:szCs w:val="28"/>
        </w:rPr>
        <w:footnoteReference w:id="317"/>
      </w:r>
      <w:r w:rsidRPr="002143B7">
        <w:rPr>
          <w:rFonts w:ascii="Times New Roman" w:hAnsi="Times New Roman" w:cs="Times New Roman"/>
          <w:bCs/>
          <w:sz w:val="28"/>
          <w:szCs w:val="28"/>
        </w:rPr>
        <w:t xml:space="preserve"> выполнен анализ становления научной школы Л. Н. Боголюбова «Современное школьное обществознание».</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При этом указанные научные исследования не позволяют сформировать полное представление о сетевом взаимодействии вузов именно через призму деятельности научных школ (как центров подготовки высококвалифицированных научных кадров и инновационных научных разработок).</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Авторы статьи «Применение модели научного взаимодействия педагогических вузов и ИРО в целях реализации федерального проекта "Профессионалитет"» приводят данные опроса научно-исследовательского коллектива Амурского гуманитарно-педагогического государственного университета (АмГПГУ) на предмет отношения к научно-исследовательской деятельности</w:t>
      </w:r>
      <w:r w:rsidRPr="001E450F">
        <w:rPr>
          <w:rStyle w:val="a7"/>
          <w:rFonts w:ascii="Times New Roman" w:hAnsi="Times New Roman" w:cs="Times New Roman"/>
          <w:bCs/>
          <w:sz w:val="28"/>
          <w:szCs w:val="28"/>
        </w:rPr>
        <w:footnoteReference w:id="318"/>
      </w:r>
      <w:r w:rsidRPr="001E450F">
        <w:rPr>
          <w:rFonts w:ascii="Times New Roman" w:hAnsi="Times New Roman" w:cs="Times New Roman"/>
          <w:bCs/>
          <w:sz w:val="28"/>
          <w:szCs w:val="28"/>
        </w:rPr>
        <w:t>. Так, по данным опроса 85,8% респондентов имеют потребность включаться в научную работу, а 53,1% показали высокую готовность заниматься научной деятельностью.</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Таким образом, мы видим, что существует потребность в создании эффективной модели сетевого взаимодействия научных школ педагогических университетов.</w:t>
      </w:r>
    </w:p>
    <w:p w:rsidR="0094156E" w:rsidRPr="001E450F" w:rsidRDefault="0094156E"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lang w:eastAsia="uk-UA"/>
        </w:rPr>
      </w:pPr>
      <w:r w:rsidRPr="001E450F">
        <w:rPr>
          <w:rFonts w:ascii="Times New Roman" w:hAnsi="Times New Roman" w:cs="Times New Roman"/>
          <w:bCs/>
          <w:sz w:val="28"/>
          <w:szCs w:val="28"/>
          <w:lang w:eastAsia="uk-UA"/>
        </w:rPr>
        <w:t xml:space="preserve">Анализ современных научных работ свидетельствует о широком использовании моделей в различных областях науки и техники. Достаточно успешно модели используются в педагогическом эксперименте, где необходимо сначала спроектировать весь ход эксперимента, а затем его осуществлять.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iCs/>
          <w:sz w:val="28"/>
          <w:szCs w:val="28"/>
          <w:lang w:eastAsia="uk-UA"/>
        </w:rPr>
      </w:pPr>
      <w:r w:rsidRPr="001E450F">
        <w:rPr>
          <w:rFonts w:ascii="Times New Roman" w:hAnsi="Times New Roman" w:cs="Times New Roman"/>
          <w:bCs/>
          <w:iCs/>
          <w:sz w:val="28"/>
          <w:szCs w:val="28"/>
          <w:lang w:eastAsia="uk-UA"/>
        </w:rPr>
        <w:t xml:space="preserve">С целью более полного исследования особенностей педагогического моделирования осуществим анализ различных подходов к определению дефиниции «модель».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iCs/>
          <w:sz w:val="28"/>
          <w:szCs w:val="28"/>
          <w:lang w:eastAsia="uk-UA"/>
        </w:rPr>
      </w:pPr>
      <w:r w:rsidRPr="001E450F">
        <w:rPr>
          <w:rFonts w:ascii="Times New Roman" w:hAnsi="Times New Roman" w:cs="Times New Roman"/>
          <w:bCs/>
          <w:iCs/>
          <w:sz w:val="28"/>
          <w:szCs w:val="28"/>
          <w:lang w:eastAsia="uk-UA"/>
        </w:rPr>
        <w:t>В современной науке различают понятия «модель», «моделирование», «модельное исследование». Моделями считают отображение объектов, процесс их создания – моделированием, а, соответственно, использование в науке – модельным исследованием (модельным экспериментом, модельным наблюдением) и модельной практикой в практической деятельности</w:t>
      </w:r>
      <w:r w:rsidR="00DD3A75" w:rsidRPr="001E450F">
        <w:rPr>
          <w:rStyle w:val="a7"/>
          <w:rFonts w:ascii="Times New Roman" w:hAnsi="Times New Roman" w:cs="Times New Roman"/>
          <w:bCs/>
          <w:iCs/>
          <w:sz w:val="28"/>
          <w:szCs w:val="28"/>
          <w:lang w:eastAsia="uk-UA"/>
        </w:rPr>
        <w:footnoteReference w:id="319"/>
      </w:r>
      <w:r w:rsidRPr="001E450F">
        <w:rPr>
          <w:rFonts w:ascii="Times New Roman" w:hAnsi="Times New Roman" w:cs="Times New Roman"/>
          <w:bCs/>
          <w:iCs/>
          <w:sz w:val="28"/>
          <w:szCs w:val="28"/>
          <w:lang w:eastAsia="uk-UA"/>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За годы интенсивного развития науки и техники понятие «модель» постоянно трансформировалось, набирая все новых значений. Однако общим для всех определений является то, что любая модель (идеальная или материальная) имеет общий объединяющий признак – свою информационную сущность, поскольку в модели есть информация о свойствах и характеристиках исходного объекта, что является существенным для решения субъектом поставленных задач.</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proofErr w:type="gramStart"/>
      <w:r w:rsidRPr="001E450F">
        <w:rPr>
          <w:rFonts w:ascii="Times New Roman" w:hAnsi="Times New Roman" w:cs="Times New Roman"/>
          <w:bCs/>
          <w:sz w:val="28"/>
          <w:szCs w:val="28"/>
        </w:rPr>
        <w:t>По мнению Б. Советова и С. Яковлева</w:t>
      </w:r>
      <w:r w:rsidR="002143B7">
        <w:rPr>
          <w:rFonts w:ascii="Times New Roman" w:hAnsi="Times New Roman" w:cs="Times New Roman"/>
          <w:bCs/>
          <w:sz w:val="28"/>
          <w:szCs w:val="28"/>
        </w:rPr>
        <w:t>: «модель (лат. modulus – мера) </w:t>
      </w:r>
      <w:r w:rsidRPr="001E450F">
        <w:rPr>
          <w:rFonts w:ascii="Times New Roman" w:hAnsi="Times New Roman" w:cs="Times New Roman"/>
          <w:bCs/>
          <w:sz w:val="28"/>
          <w:szCs w:val="28"/>
        </w:rPr>
        <w:t>– это объект-заместитель объекта-оригинала, обеспечивающий изучение некоторых свойств оригинала»</w:t>
      </w:r>
      <w:r w:rsidRPr="001E450F">
        <w:rPr>
          <w:rStyle w:val="a7"/>
          <w:rFonts w:ascii="Times New Roman" w:hAnsi="Times New Roman" w:cs="Times New Roman"/>
          <w:bCs/>
          <w:sz w:val="28"/>
          <w:szCs w:val="28"/>
        </w:rPr>
        <w:footnoteReference w:id="320"/>
      </w:r>
      <w:r w:rsidRPr="001E450F">
        <w:rPr>
          <w:rFonts w:ascii="Times New Roman" w:hAnsi="Times New Roman" w:cs="Times New Roman"/>
          <w:bCs/>
          <w:sz w:val="28"/>
          <w:szCs w:val="28"/>
        </w:rPr>
        <w:t>. Исследователи считают, что модели свойственны следующие признаки</w:t>
      </w:r>
      <w:r w:rsidRPr="001E450F">
        <w:rPr>
          <w:rStyle w:val="a7"/>
          <w:rFonts w:ascii="Times New Roman" w:hAnsi="Times New Roman" w:cs="Times New Roman"/>
          <w:bCs/>
          <w:sz w:val="28"/>
          <w:szCs w:val="28"/>
        </w:rPr>
        <w:footnoteReference w:id="321"/>
      </w:r>
      <w:r w:rsidRPr="001E450F">
        <w:rPr>
          <w:rFonts w:ascii="Times New Roman" w:hAnsi="Times New Roman" w:cs="Times New Roman"/>
          <w:bCs/>
          <w:sz w:val="28"/>
          <w:szCs w:val="28"/>
        </w:rPr>
        <w:t>, являющиеся одновременно ее характеристиками: имитация изучаемого объекта или процесса в модели; способность к замещению узнаваемого объекта, процесса; способность давать новую информацию (новое знание об объекте);</w:t>
      </w:r>
      <w:proofErr w:type="gramEnd"/>
      <w:r w:rsidRPr="001E450F">
        <w:rPr>
          <w:rFonts w:ascii="Times New Roman" w:hAnsi="Times New Roman" w:cs="Times New Roman"/>
          <w:bCs/>
          <w:sz w:val="28"/>
          <w:szCs w:val="28"/>
        </w:rPr>
        <w:t xml:space="preserve"> наличие точных условий и правил построения модели и перехода от информации о модели к информации об объекте; наглядность.</w:t>
      </w:r>
    </w:p>
    <w:p w:rsidR="0094156E" w:rsidRPr="001E450F" w:rsidRDefault="0094156E"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Похожее определение находим в словаре-справочнике современного образования: модель — это «материальный или воображаемый объект, который в процессе исследования заменяет объект-оригинал так, что его непосредственное изучение дает новые знания об объекте-оригинал»</w:t>
      </w:r>
      <w:r w:rsidRPr="001E450F">
        <w:rPr>
          <w:rStyle w:val="a7"/>
          <w:rFonts w:ascii="Times New Roman" w:hAnsi="Times New Roman" w:cs="Times New Roman"/>
          <w:bCs/>
          <w:sz w:val="28"/>
          <w:szCs w:val="28"/>
        </w:rPr>
        <w:footnoteReference w:id="322"/>
      </w:r>
      <w:r w:rsidRPr="001E450F">
        <w:rPr>
          <w:rFonts w:ascii="Times New Roman" w:hAnsi="Times New Roman" w:cs="Times New Roman"/>
          <w:bCs/>
          <w:sz w:val="28"/>
          <w:szCs w:val="28"/>
        </w:rPr>
        <w:t>.</w:t>
      </w:r>
    </w:p>
    <w:p w:rsidR="0094156E" w:rsidRPr="001E450F" w:rsidRDefault="0094156E"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Известный философ В. Штофф определяет модель, как систему, которая отображает и воспроизводит объект изучения и способна заменить его так, чтобы изучение этой системы дало нам новую информацию об объекте</w:t>
      </w:r>
      <w:r w:rsidRPr="001E450F">
        <w:rPr>
          <w:rStyle w:val="a7"/>
          <w:rFonts w:ascii="Times New Roman" w:hAnsi="Times New Roman" w:cs="Times New Roman"/>
          <w:bCs/>
          <w:sz w:val="28"/>
          <w:szCs w:val="28"/>
        </w:rPr>
        <w:footnoteReference w:id="323"/>
      </w:r>
      <w:r w:rsidRPr="001E450F">
        <w:rPr>
          <w:rFonts w:ascii="Times New Roman" w:hAnsi="Times New Roman" w:cs="Times New Roman"/>
          <w:bCs/>
          <w:sz w:val="28"/>
          <w:szCs w:val="28"/>
        </w:rPr>
        <w:t xml:space="preserve">. </w:t>
      </w:r>
    </w:p>
    <w:p w:rsidR="0094156E" w:rsidRPr="001E450F" w:rsidRDefault="0094156E"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Достаточно полное определение данного понятия приводит К. Батароев: «Модель – это созданная или выбранная субъектом система, которая воспроизводит существенные для этой цели познания стороны (элементы, свойства, отношения, параметры) объекта изучения и через это находится с ним в таком отношении замещения и сходства (в частности, изоморфизма), что исследование ее служит опосредованным способом </w:t>
      </w:r>
      <w:r w:rsidRPr="003A25B0">
        <w:rPr>
          <w:rFonts w:ascii="Times New Roman" w:hAnsi="Times New Roman" w:cs="Times New Roman"/>
          <w:bCs/>
          <w:sz w:val="28"/>
          <w:szCs w:val="28"/>
        </w:rPr>
        <w:t>получения знания об этом объекте»</w:t>
      </w:r>
      <w:r w:rsidRPr="003A25B0">
        <w:rPr>
          <w:rStyle w:val="a7"/>
          <w:rFonts w:ascii="Times New Roman" w:hAnsi="Times New Roman" w:cs="Times New Roman"/>
          <w:bCs/>
          <w:sz w:val="28"/>
          <w:szCs w:val="28"/>
        </w:rPr>
        <w:footnoteReference w:id="324"/>
      </w:r>
      <w:r w:rsidRPr="003A25B0">
        <w:rPr>
          <w:rFonts w:ascii="Times New Roman" w:hAnsi="Times New Roman" w:cs="Times New Roman"/>
          <w:bCs/>
          <w:sz w:val="28"/>
          <w:szCs w:val="28"/>
        </w:rPr>
        <w:t>.</w:t>
      </w:r>
    </w:p>
    <w:p w:rsidR="0094156E" w:rsidRPr="001E450F" w:rsidRDefault="0094156E"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 xml:space="preserve">М. Пешель отмечает, что «модель есть результат процесса познания, зафиксированный в мозгу или вне его на подходящей физической среде» </w:t>
      </w:r>
      <w:r w:rsidRPr="001E450F">
        <w:rPr>
          <w:rStyle w:val="a7"/>
          <w:rFonts w:ascii="Times New Roman" w:hAnsi="Times New Roman" w:cs="Times New Roman"/>
          <w:bCs/>
          <w:sz w:val="28"/>
          <w:szCs w:val="28"/>
        </w:rPr>
        <w:footnoteReference w:id="325"/>
      </w:r>
      <w:r w:rsidRPr="001E450F">
        <w:rPr>
          <w:rFonts w:ascii="Times New Roman" w:hAnsi="Times New Roman" w:cs="Times New Roman"/>
          <w:bCs/>
          <w:sz w:val="28"/>
          <w:szCs w:val="28"/>
        </w:rPr>
        <w:t xml:space="preserve">. </w:t>
      </w:r>
    </w:p>
    <w:p w:rsidR="0094156E" w:rsidRPr="001E450F" w:rsidRDefault="0094156E"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Ю. Иванилов считает, что «под словом модель в широком понимании имеется в виду либо некий образ (в том числе условный или мысленный) объекта, интересующего нас, либо, наоборот, прообраз некоторого объекта или системы объектов»</w:t>
      </w:r>
      <w:r w:rsidRPr="001E450F">
        <w:rPr>
          <w:rStyle w:val="a7"/>
          <w:rFonts w:ascii="Times New Roman" w:hAnsi="Times New Roman" w:cs="Times New Roman"/>
          <w:bCs/>
          <w:sz w:val="28"/>
          <w:szCs w:val="28"/>
        </w:rPr>
        <w:footnoteReference w:id="326"/>
      </w:r>
      <w:r w:rsidRPr="001E450F">
        <w:rPr>
          <w:rFonts w:ascii="Times New Roman" w:hAnsi="Times New Roman" w:cs="Times New Roman"/>
          <w:bCs/>
          <w:sz w:val="28"/>
          <w:szCs w:val="28"/>
        </w:rPr>
        <w:t>.</w:t>
      </w:r>
    </w:p>
    <w:p w:rsidR="0094156E" w:rsidRPr="001E450F" w:rsidRDefault="0094156E"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Мы согласны с Я. Неуймин, который пишет, что в современном понимании с дефиницией модели «связан практически необозримый круг материальных и идеальных объектов», которые находят применение при решении разнообразных задач в сфере человеческой деятельности</w:t>
      </w:r>
      <w:r w:rsidRPr="001E450F">
        <w:rPr>
          <w:rStyle w:val="a7"/>
          <w:rFonts w:ascii="Times New Roman" w:hAnsi="Times New Roman" w:cs="Times New Roman"/>
          <w:bCs/>
          <w:sz w:val="28"/>
          <w:szCs w:val="28"/>
        </w:rPr>
        <w:footnoteReference w:id="327"/>
      </w:r>
      <w:r w:rsidRPr="001E450F">
        <w:rPr>
          <w:rFonts w:ascii="Times New Roman" w:hAnsi="Times New Roman" w:cs="Times New Roman"/>
          <w:bCs/>
          <w:sz w:val="28"/>
          <w:szCs w:val="28"/>
        </w:rPr>
        <w:t>.</w:t>
      </w:r>
    </w:p>
    <w:p w:rsidR="0094156E" w:rsidRPr="001E450F" w:rsidRDefault="0094156E"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 Фибан, считает, что модель «… выступает в качестве посредствующего звена между идеализированным объектом познания и изучаемым материальным объектом»</w:t>
      </w:r>
      <w:r w:rsidRPr="001E450F">
        <w:rPr>
          <w:rStyle w:val="a7"/>
          <w:rFonts w:ascii="Times New Roman" w:hAnsi="Times New Roman" w:cs="Times New Roman"/>
          <w:bCs/>
          <w:sz w:val="28"/>
          <w:szCs w:val="28"/>
        </w:rPr>
        <w:footnoteReference w:id="328"/>
      </w:r>
      <w:r w:rsidRPr="001E450F">
        <w:rPr>
          <w:rFonts w:ascii="Times New Roman" w:hAnsi="Times New Roman" w:cs="Times New Roman"/>
          <w:bCs/>
          <w:sz w:val="28"/>
          <w:szCs w:val="28"/>
        </w:rPr>
        <w:t>.</w:t>
      </w:r>
    </w:p>
    <w:p w:rsidR="0094156E" w:rsidRPr="001E450F" w:rsidRDefault="0094156E"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i/>
          <w:iCs/>
          <w:sz w:val="28"/>
          <w:szCs w:val="28"/>
        </w:rPr>
      </w:pPr>
      <w:r w:rsidRPr="001E450F">
        <w:rPr>
          <w:rFonts w:ascii="Times New Roman" w:hAnsi="Times New Roman" w:cs="Times New Roman"/>
          <w:bCs/>
          <w:i/>
          <w:iCs/>
          <w:sz w:val="28"/>
          <w:szCs w:val="28"/>
        </w:rPr>
        <w:t xml:space="preserve">Таким образом, на основе изученных определений, в нашем исследовании под моделью мы понимаем </w:t>
      </w:r>
      <w:r w:rsidRPr="001E450F">
        <w:rPr>
          <w:rFonts w:ascii="Times New Roman" w:hAnsi="Times New Roman" w:cs="Times New Roman"/>
          <w:bCs/>
          <w:i/>
          <w:iCs/>
          <w:sz w:val="28"/>
          <w:szCs w:val="28"/>
          <w:shd w:val="clear" w:color="auto" w:fill="FFFFFF"/>
        </w:rPr>
        <w:t>представление объекта или явления в какой-либо форме (например, в математической, физической, символической, графической или дескриптивной), предназначенное для рассмотрения определенных аспектов изучаемого объекта или явления.</w:t>
      </w:r>
    </w:p>
    <w:p w:rsidR="0094156E" w:rsidRPr="001E450F" w:rsidRDefault="0094156E"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lang w:eastAsia="uk-UA"/>
        </w:rPr>
      </w:pPr>
      <w:r w:rsidRPr="001E450F">
        <w:rPr>
          <w:rFonts w:ascii="Times New Roman" w:hAnsi="Times New Roman" w:cs="Times New Roman"/>
          <w:bCs/>
          <w:sz w:val="28"/>
          <w:szCs w:val="28"/>
          <w:lang w:eastAsia="uk-UA"/>
        </w:rPr>
        <w:t>Классификация моделей осуществляется по разным признакам: по виду (динамические), по форме отражения (логические), по природе явлений (социально-психологические), по способу отражения (графические), по задачам (информационные, эвристические, прогностические), по степени точности (приближенные, точные, достоверные, вероятные), по форме воспроизведения (материальные и идеальные).</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lang w:eastAsia="uk-UA"/>
        </w:rPr>
      </w:pPr>
      <w:r w:rsidRPr="001E450F">
        <w:rPr>
          <w:rFonts w:ascii="Times New Roman" w:hAnsi="Times New Roman" w:cs="Times New Roman"/>
          <w:bCs/>
          <w:sz w:val="28"/>
          <w:szCs w:val="28"/>
          <w:lang w:eastAsia="uk-UA"/>
        </w:rPr>
        <w:t xml:space="preserve">Мы согласны с </w:t>
      </w:r>
      <w:r w:rsidRPr="001E450F">
        <w:rPr>
          <w:rFonts w:ascii="Times New Roman" w:hAnsi="Times New Roman" w:cs="Times New Roman"/>
          <w:bCs/>
          <w:sz w:val="28"/>
          <w:szCs w:val="28"/>
        </w:rPr>
        <w:t>А. И. Исенко, что «… моделирование как метод научного познания одного объекта посредством другого охватывает всю совокупность способов специального исследования, которые идентифицируются с ним и которые обладают при этом специфическими средствами отображения изучаемого объекта и адекватными им правилами построения и функционирования моделей»</w:t>
      </w:r>
      <w:r w:rsidRPr="001E450F">
        <w:rPr>
          <w:rStyle w:val="a7"/>
          <w:rFonts w:ascii="Times New Roman" w:hAnsi="Times New Roman" w:cs="Times New Roman"/>
          <w:bCs/>
          <w:sz w:val="28"/>
          <w:szCs w:val="28"/>
          <w:lang w:eastAsia="uk-UA"/>
        </w:rPr>
        <w:footnoteReference w:id="329"/>
      </w:r>
      <w:r w:rsidRPr="001E450F">
        <w:rPr>
          <w:rFonts w:ascii="Times New Roman" w:hAnsi="Times New Roman" w:cs="Times New Roman"/>
          <w:bCs/>
          <w:sz w:val="28"/>
          <w:szCs w:val="28"/>
          <w:lang w:eastAsia="uk-UA"/>
        </w:rPr>
        <w:t>.</w:t>
      </w:r>
    </w:p>
    <w:p w:rsidR="0094156E" w:rsidRPr="001E450F" w:rsidRDefault="0094156E" w:rsidP="00227016">
      <w:pPr>
        <w:pStyle w:val="af"/>
        <w:tabs>
          <w:tab w:val="left" w:pos="709"/>
        </w:tabs>
        <w:spacing w:before="0" w:beforeAutospacing="0" w:after="0" w:afterAutospacing="0"/>
        <w:ind w:firstLineChars="253" w:firstLine="708"/>
        <w:contextualSpacing/>
        <w:jc w:val="both"/>
        <w:rPr>
          <w:bCs/>
          <w:sz w:val="28"/>
          <w:szCs w:val="28"/>
        </w:rPr>
      </w:pPr>
      <w:r w:rsidRPr="001E450F">
        <w:rPr>
          <w:bCs/>
          <w:sz w:val="28"/>
          <w:szCs w:val="28"/>
        </w:rPr>
        <w:t xml:space="preserve">Любая модель всегда обязательно упрощена, функционально неадекватна моделируемому объекту или явлению и отражает лишь их общий образ или вероятный сценарий (таких сценариев может быть несколько) процесса и т. д. Модель не копирует, а лишь имитирует </w:t>
      </w:r>
      <w:r w:rsidRPr="001E450F">
        <w:rPr>
          <w:bCs/>
          <w:sz w:val="28"/>
          <w:szCs w:val="28"/>
        </w:rPr>
        <w:lastRenderedPageBreak/>
        <w:t>реальность. Несмотря ни на что, метод моделирования позволяет исследовать многие процессы, которые являются следующими для непосредственного наблюдения или экспериментального воспроизведения. В связи с этим моделирование – обязательный этап любого исследования</w:t>
      </w:r>
      <w:r w:rsidRPr="001E450F">
        <w:rPr>
          <w:rStyle w:val="a7"/>
          <w:bCs/>
          <w:sz w:val="28"/>
          <w:szCs w:val="28"/>
        </w:rPr>
        <w:footnoteReference w:id="330"/>
      </w:r>
      <w:r w:rsidRPr="001E450F">
        <w:rPr>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lang w:eastAsia="uk-UA"/>
        </w:rPr>
      </w:pPr>
      <w:r w:rsidRPr="001E450F">
        <w:rPr>
          <w:rFonts w:ascii="Times New Roman" w:hAnsi="Times New Roman" w:cs="Times New Roman"/>
          <w:bCs/>
          <w:sz w:val="28"/>
          <w:szCs w:val="28"/>
          <w:lang w:eastAsia="uk-UA"/>
        </w:rPr>
        <w:t xml:space="preserve">Моделирование широко применяется в педагогических исследованиях. Использование моделирования как метода приводит к существенному повышению качества образования, подчеркивается в научных исследованиях. Большинство ученых рассматривают его как интегративный метод, позволяющий объединить эмпирическое и теоретическое в исследовании, сочетать в ходе изучения педагогического объекта построение «научной абстракции и эксперимента» </w:t>
      </w:r>
      <w:r w:rsidRPr="001E450F">
        <w:rPr>
          <w:rStyle w:val="a7"/>
          <w:rFonts w:ascii="Times New Roman" w:hAnsi="Times New Roman" w:cs="Times New Roman"/>
          <w:bCs/>
          <w:sz w:val="28"/>
          <w:szCs w:val="28"/>
          <w:lang w:eastAsia="uk-UA"/>
        </w:rPr>
        <w:footnoteReference w:id="331"/>
      </w:r>
      <w:r w:rsidRPr="001E450F">
        <w:rPr>
          <w:rFonts w:ascii="Times New Roman" w:hAnsi="Times New Roman" w:cs="Times New Roman"/>
          <w:bCs/>
          <w:sz w:val="28"/>
          <w:szCs w:val="28"/>
          <w:lang w:eastAsia="uk-UA"/>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Считаем необходимым изучить сущностные характеристики и особенности осуществления сетевого взаимодействия научных школ.</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2143B7">
        <w:rPr>
          <w:rFonts w:ascii="Times New Roman" w:hAnsi="Times New Roman" w:cs="Times New Roman"/>
          <w:bCs/>
          <w:sz w:val="28"/>
          <w:szCs w:val="28"/>
        </w:rPr>
        <w:t xml:space="preserve">В </w:t>
      </w:r>
      <w:r w:rsidRPr="002143B7">
        <w:rPr>
          <w:rStyle w:val="a7"/>
          <w:rFonts w:ascii="Times New Roman" w:hAnsi="Times New Roman" w:cs="Times New Roman"/>
          <w:bCs/>
          <w:sz w:val="28"/>
          <w:szCs w:val="28"/>
        </w:rPr>
        <w:footnoteReference w:id="332"/>
      </w:r>
      <w:r w:rsidRPr="002143B7">
        <w:rPr>
          <w:rFonts w:ascii="Times New Roman" w:hAnsi="Times New Roman" w:cs="Times New Roman"/>
          <w:bCs/>
          <w:sz w:val="28"/>
          <w:szCs w:val="28"/>
        </w:rPr>
        <w:t xml:space="preserve"> уточнено определение понятийной конструкции «сетевое </w:t>
      </w:r>
      <w:r w:rsidRPr="001E450F">
        <w:rPr>
          <w:rFonts w:ascii="Times New Roman" w:hAnsi="Times New Roman" w:cs="Times New Roman"/>
          <w:bCs/>
          <w:sz w:val="28"/>
          <w:szCs w:val="28"/>
        </w:rPr>
        <w:t>объединение» с учетом ее рассмотрения как триады: взаимодействие, интеграция, организация институтов. Под сетевым объединением, организованным на базе вуза, предложено понимать «совокупность самостоятельных экономических субъектов (структурных единиц), связанных вузом определенными интеграционными отношениями для достижения общих целей и получения дополнительной ценности при обеспечении в процессе сетевого взаимодействия конвергенции компетенций и комплементарности ресурсов, действующих по согласованным правилам в условиях ситуационного лидерства и прямых коммуникационных каналов»</w:t>
      </w:r>
      <w:r w:rsidRPr="001E450F">
        <w:rPr>
          <w:rStyle w:val="a7"/>
          <w:rFonts w:ascii="Times New Roman" w:hAnsi="Times New Roman" w:cs="Times New Roman"/>
          <w:bCs/>
          <w:sz w:val="28"/>
          <w:szCs w:val="28"/>
        </w:rPr>
        <w:footnoteReference w:id="333"/>
      </w:r>
      <w:r w:rsidRPr="001E450F">
        <w:rPr>
          <w:rFonts w:ascii="Times New Roman" w:hAnsi="Times New Roman" w:cs="Times New Roman"/>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Авторы статьи «Направления и тенденции сетевого научного взаимодействия педагогических вузов в развитии практик общего образования» отмечают, что «…на сегодняшний день сетевое взаимодействие в сфере педагогического образования становится востребованным и необходимым по причине особой сложности современных проблем образования, успешное разрешение которых возможно только в условиях партнерства педагогических вузов, объединения ресурсов и их совместного использования»</w:t>
      </w:r>
      <w:r w:rsidRPr="001E450F">
        <w:rPr>
          <w:rStyle w:val="a7"/>
          <w:rFonts w:ascii="Times New Roman" w:hAnsi="Times New Roman" w:cs="Times New Roman"/>
          <w:bCs/>
          <w:sz w:val="28"/>
          <w:szCs w:val="28"/>
        </w:rPr>
        <w:footnoteReference w:id="334"/>
      </w:r>
      <w:r w:rsidRPr="001E450F">
        <w:rPr>
          <w:rFonts w:ascii="Times New Roman" w:hAnsi="Times New Roman" w:cs="Times New Roman"/>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Л.А. Громова считает, что сетевое взаимодействие – «… это новая культура совместной деятельности, предполагающая готовность к партнерству при сохранении своей уникальности, невоспроизводимости стержневых профессиональных компетенций, направленная на взаимовыгодность и реальный экономический и социальный эффект от сотрудничества заинтересованных сторон»</w:t>
      </w:r>
      <w:r w:rsidRPr="001E450F">
        <w:rPr>
          <w:rStyle w:val="a7"/>
          <w:rFonts w:ascii="Times New Roman" w:hAnsi="Times New Roman" w:cs="Times New Roman"/>
          <w:bCs/>
          <w:sz w:val="28"/>
          <w:szCs w:val="28"/>
        </w:rPr>
        <w:footnoteReference w:id="335"/>
      </w:r>
      <w:r w:rsidRPr="001E450F">
        <w:rPr>
          <w:rFonts w:ascii="Times New Roman" w:hAnsi="Times New Roman" w:cs="Times New Roman"/>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По мнению исследователей (Л.А. Громова, Е.Н. Глубокова, М.А. Горюнова, И.Э. Кондракова, О.Н. Шилова и др.), сетевое взаимодействие образовательных организаций можно рассматривать как систему связей, позволяющих разрабатывать, апробировать и предлагать профессиональному педагогическому сообществу инновационные модели содержания образования и управления системой образования </w:t>
      </w:r>
      <w:r w:rsidRPr="001E450F">
        <w:rPr>
          <w:rStyle w:val="a7"/>
          <w:rFonts w:ascii="Times New Roman" w:hAnsi="Times New Roman" w:cs="Times New Roman"/>
          <w:bCs/>
          <w:sz w:val="28"/>
          <w:szCs w:val="28"/>
        </w:rPr>
        <w:footnoteReference w:id="336"/>
      </w:r>
      <w:r w:rsidRPr="001E450F">
        <w:rPr>
          <w:rFonts w:ascii="Times New Roman" w:hAnsi="Times New Roman" w:cs="Times New Roman"/>
          <w:bCs/>
          <w:sz w:val="28"/>
          <w:szCs w:val="28"/>
        </w:rPr>
        <w:t xml:space="preserve">; основу взаимовыгодной деятельности в сфере образования, науки и производства по совместному использованию материальных и интеллектуальных ресурсов </w:t>
      </w:r>
      <w:r w:rsidRPr="001E450F">
        <w:rPr>
          <w:rStyle w:val="a7"/>
          <w:rFonts w:ascii="Times New Roman" w:hAnsi="Times New Roman" w:cs="Times New Roman"/>
          <w:bCs/>
          <w:sz w:val="28"/>
          <w:szCs w:val="28"/>
        </w:rPr>
        <w:footnoteReference w:id="337"/>
      </w:r>
      <w:r w:rsidRPr="001E450F">
        <w:rPr>
          <w:rFonts w:ascii="Times New Roman" w:hAnsi="Times New Roman" w:cs="Times New Roman"/>
          <w:bCs/>
          <w:sz w:val="28"/>
          <w:szCs w:val="28"/>
        </w:rPr>
        <w:t>; механизм становления инновационных и ценностных отношений между образовательными организациями и субъектами сферы образования на основе применения информационных и коммуникативных технологий в целях обеспечения качества образования, адекватного вызовам времени, требованиям государства и общества</w:t>
      </w:r>
      <w:r w:rsidRPr="001E450F">
        <w:rPr>
          <w:rStyle w:val="a7"/>
          <w:rFonts w:ascii="Times New Roman" w:hAnsi="Times New Roman" w:cs="Times New Roman"/>
          <w:bCs/>
          <w:sz w:val="28"/>
          <w:szCs w:val="28"/>
        </w:rPr>
        <w:footnoteReference w:id="338"/>
      </w:r>
      <w:r w:rsidRPr="001E450F">
        <w:rPr>
          <w:rFonts w:ascii="Times New Roman" w:hAnsi="Times New Roman" w:cs="Times New Roman"/>
          <w:bCs/>
          <w:sz w:val="28"/>
          <w:szCs w:val="28"/>
        </w:rPr>
        <w:t xml:space="preserve">; открытую систему, которая позволяет объединять и распределять ресурсы образовательных организаций-партнеров для достижения общей цели, поддерживать инициативы всех партнеров, осуществлять их прямой </w:t>
      </w:r>
      <w:r w:rsidRPr="001E450F">
        <w:rPr>
          <w:rFonts w:ascii="Times New Roman" w:hAnsi="Times New Roman" w:cs="Times New Roman"/>
          <w:bCs/>
          <w:sz w:val="28"/>
          <w:szCs w:val="28"/>
        </w:rPr>
        <w:lastRenderedPageBreak/>
        <w:t>контакт, выстраивать поливариантные пути решения актуальных задач в сфере науки и образования, усиливать синергетический эффект от интеграции деятельности образовательных организаций</w:t>
      </w:r>
      <w:r w:rsidRPr="001E450F">
        <w:rPr>
          <w:rStyle w:val="a7"/>
          <w:rFonts w:ascii="Times New Roman" w:hAnsi="Times New Roman" w:cs="Times New Roman"/>
          <w:bCs/>
          <w:sz w:val="28"/>
          <w:szCs w:val="28"/>
        </w:rPr>
        <w:footnoteReference w:id="339"/>
      </w:r>
      <w:r w:rsidRPr="001E450F">
        <w:rPr>
          <w:rFonts w:ascii="Times New Roman" w:hAnsi="Times New Roman" w:cs="Times New Roman"/>
          <w:bCs/>
          <w:sz w:val="28"/>
          <w:szCs w:val="28"/>
        </w:rPr>
        <w:t>. Несмотря на некоторые различия в понимании понятия «сетевое взаимодействие», общий смысл очевиден – это «… партнерство, объединение, взаимовыгодное сотрудничество образовательных организаций для решения актуальных задач в сфере науки и образования, обеспечивающее синергетический эффект от объединения и использования ресурсов партнеров»</w:t>
      </w:r>
      <w:r w:rsidRPr="001E450F">
        <w:rPr>
          <w:rStyle w:val="a7"/>
          <w:rFonts w:ascii="Times New Roman" w:hAnsi="Times New Roman" w:cs="Times New Roman"/>
          <w:bCs/>
          <w:sz w:val="28"/>
          <w:szCs w:val="28"/>
        </w:rPr>
        <w:footnoteReference w:id="340"/>
      </w:r>
      <w:r w:rsidRPr="001E450F">
        <w:rPr>
          <w:rFonts w:ascii="Times New Roman" w:hAnsi="Times New Roman" w:cs="Times New Roman"/>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Отличительными чертами сетевого взаимодействия в сфере образования являются следующие: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единство цели, основанное на заинтересованности всех участников взаимодействия в использовании совместных ресурсов, согласованности механизмов взаимодействия</w:t>
      </w:r>
      <w:r w:rsidRPr="001E450F">
        <w:rPr>
          <w:rStyle w:val="a7"/>
          <w:rFonts w:ascii="Times New Roman" w:hAnsi="Times New Roman" w:cs="Times New Roman"/>
          <w:bCs/>
          <w:sz w:val="28"/>
          <w:szCs w:val="28"/>
        </w:rPr>
        <w:footnoteReference w:id="341"/>
      </w:r>
      <w:r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единое пространство, в котором устанавливаются преимущественно горизонтальные связи, обеспечивающие участникам сетевого взаимодействия равные возможности</w:t>
      </w:r>
      <w:r w:rsidRPr="001E450F">
        <w:rPr>
          <w:rStyle w:val="a7"/>
          <w:rFonts w:ascii="Times New Roman" w:hAnsi="Times New Roman" w:cs="Times New Roman"/>
          <w:bCs/>
          <w:sz w:val="28"/>
          <w:szCs w:val="28"/>
        </w:rPr>
        <w:footnoteReference w:id="342"/>
      </w:r>
      <w:r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системообразующая роль такого элемента сетевого взаимодействия, как сетевое событие (проект, семинар, встреча, обмен информацией и т. п.)</w:t>
      </w:r>
      <w:r w:rsidRPr="001E450F">
        <w:rPr>
          <w:rStyle w:val="a7"/>
          <w:rFonts w:ascii="Times New Roman" w:hAnsi="Times New Roman" w:cs="Times New Roman"/>
          <w:bCs/>
          <w:sz w:val="28"/>
          <w:szCs w:val="28"/>
        </w:rPr>
        <w:footnoteReference w:id="343"/>
      </w:r>
      <w:r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информация, выступающая предпосылкой и связующим звеном во всех видах взаимодействий</w:t>
      </w:r>
      <w:r w:rsidRPr="001E450F">
        <w:rPr>
          <w:rStyle w:val="a7"/>
          <w:rFonts w:ascii="Times New Roman" w:hAnsi="Times New Roman" w:cs="Times New Roman"/>
          <w:bCs/>
          <w:sz w:val="28"/>
          <w:szCs w:val="28"/>
        </w:rPr>
        <w:footnoteReference w:id="344"/>
      </w:r>
      <w:r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непрерывный обмен информацией и опытом</w:t>
      </w:r>
      <w:r w:rsidRPr="001E450F">
        <w:rPr>
          <w:rStyle w:val="a7"/>
          <w:rFonts w:ascii="Times New Roman" w:hAnsi="Times New Roman" w:cs="Times New Roman"/>
          <w:bCs/>
          <w:sz w:val="28"/>
          <w:szCs w:val="28"/>
        </w:rPr>
        <w:footnoteReference w:id="345"/>
      </w:r>
      <w:r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взаимовыгодное партнерство, которое создается на добровольной основе, общих интересах и ценностях</w:t>
      </w:r>
      <w:r w:rsidRPr="001E450F">
        <w:rPr>
          <w:rStyle w:val="a7"/>
          <w:rFonts w:ascii="Times New Roman" w:hAnsi="Times New Roman" w:cs="Times New Roman"/>
          <w:bCs/>
          <w:sz w:val="28"/>
          <w:szCs w:val="28"/>
        </w:rPr>
        <w:footnoteReference w:id="346"/>
      </w:r>
      <w:r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мобильность участников сетевого взаимодействия</w:t>
      </w:r>
      <w:r w:rsidRPr="001E450F">
        <w:rPr>
          <w:rStyle w:val="a7"/>
          <w:rFonts w:ascii="Times New Roman" w:hAnsi="Times New Roman" w:cs="Times New Roman"/>
          <w:bCs/>
          <w:sz w:val="28"/>
          <w:szCs w:val="28"/>
        </w:rPr>
        <w:footnoteReference w:id="347"/>
      </w:r>
      <w:r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 открытость для инноваций</w:t>
      </w:r>
      <w:r w:rsidRPr="001E450F">
        <w:rPr>
          <w:rStyle w:val="a7"/>
          <w:rFonts w:ascii="Times New Roman" w:hAnsi="Times New Roman" w:cs="Times New Roman"/>
          <w:bCs/>
          <w:sz w:val="28"/>
          <w:szCs w:val="28"/>
        </w:rPr>
        <w:footnoteReference w:id="348"/>
      </w:r>
      <w:r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множественность лидеров</w:t>
      </w:r>
      <w:r w:rsidRPr="001E450F">
        <w:rPr>
          <w:rStyle w:val="a7"/>
          <w:rFonts w:ascii="Times New Roman" w:hAnsi="Times New Roman" w:cs="Times New Roman"/>
          <w:bCs/>
          <w:sz w:val="28"/>
          <w:szCs w:val="28"/>
        </w:rPr>
        <w:footnoteReference w:id="349"/>
      </w:r>
      <w:r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энергия, представляющая различные способы и формы жизнедеятельности сетевого сообщества</w:t>
      </w:r>
      <w:r w:rsidRPr="001E450F">
        <w:rPr>
          <w:rStyle w:val="a7"/>
          <w:rFonts w:ascii="Times New Roman" w:hAnsi="Times New Roman" w:cs="Times New Roman"/>
          <w:bCs/>
          <w:sz w:val="28"/>
          <w:szCs w:val="28"/>
        </w:rPr>
        <w:footnoteReference w:id="350"/>
      </w:r>
      <w:r w:rsidRPr="001E450F">
        <w:rPr>
          <w:rFonts w:ascii="Times New Roman" w:hAnsi="Times New Roman" w:cs="Times New Roman"/>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Несмотря на несомненную актуальность создания эффективной модели сетевого взаимодействия научных школ, необходимо отметить и ряд сложностей, которые могут замедлить данный процесс.</w:t>
      </w:r>
      <w:r w:rsidR="009F7BD0"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Например, авторы статьи «Факторы и условия сетевого взаимодействия образовательных организаций» отмечают ряд сдерживающих факторов при сетевом взаимодействии учреждений образования: отсутствие нормативно-правовых актов, регулирующих дополнительные виды работ в рамках сетевого взаимодействия; ограничение по времени; недостатки в существующей нормативно-правовой базе, регулирующей ответственность сторон сетевого взаимодействия</w:t>
      </w:r>
      <w:r w:rsidRPr="001E450F">
        <w:rPr>
          <w:rStyle w:val="a7"/>
          <w:rFonts w:ascii="Times New Roman" w:hAnsi="Times New Roman" w:cs="Times New Roman"/>
          <w:bCs/>
          <w:sz w:val="28"/>
          <w:szCs w:val="28"/>
        </w:rPr>
        <w:footnoteReference w:id="351"/>
      </w:r>
      <w:r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Авторы статьи «Сетевое взаимодействие в педагогическом образовании» рассматривают проблему недостаточной разработанности технологии эффективного взаимообмена идеями и опытом (использование ресурсной базы для решений общих задач)</w:t>
      </w:r>
      <w:r w:rsidRPr="001E450F">
        <w:rPr>
          <w:rStyle w:val="a7"/>
          <w:rFonts w:ascii="Times New Roman" w:hAnsi="Times New Roman" w:cs="Times New Roman"/>
          <w:bCs/>
          <w:sz w:val="28"/>
          <w:szCs w:val="28"/>
        </w:rPr>
        <w:footnoteReference w:id="352"/>
      </w:r>
      <w:r w:rsidRPr="001E450F">
        <w:rPr>
          <w:rFonts w:ascii="Times New Roman" w:hAnsi="Times New Roman" w:cs="Times New Roman"/>
          <w:bCs/>
          <w:sz w:val="28"/>
          <w:szCs w:val="28"/>
        </w:rPr>
        <w:t xml:space="preserve">.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Проведенный нами обзор научной литературы позволяют сделать вывод о том, что сетевое научное взаимодействие педагогических вузов в развитии практик общего образования – это масштабный и достаточно сложный процесс, требующий специального изучения. Необходимо выработать принципиально новые представления о способах определения общей стратегии и конкретных научных исследований педагогических вузов, востребованных системой общего образования</w:t>
      </w:r>
      <w:r w:rsidRPr="001E450F">
        <w:rPr>
          <w:rStyle w:val="a7"/>
          <w:rFonts w:ascii="Times New Roman" w:hAnsi="Times New Roman" w:cs="Times New Roman"/>
          <w:bCs/>
          <w:sz w:val="28"/>
          <w:szCs w:val="28"/>
        </w:rPr>
        <w:footnoteReference w:id="353"/>
      </w:r>
      <w:r w:rsidRPr="001E450F">
        <w:rPr>
          <w:rFonts w:ascii="Times New Roman" w:hAnsi="Times New Roman" w:cs="Times New Roman"/>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2143B7">
        <w:rPr>
          <w:rFonts w:ascii="Times New Roman" w:hAnsi="Times New Roman" w:cs="Times New Roman"/>
          <w:bCs/>
          <w:sz w:val="28"/>
          <w:szCs w:val="28"/>
        </w:rPr>
        <w:lastRenderedPageBreak/>
        <w:t xml:space="preserve">Опираясь на исследования </w:t>
      </w:r>
      <w:r w:rsidRPr="002143B7">
        <w:rPr>
          <w:rStyle w:val="a7"/>
          <w:rFonts w:ascii="Times New Roman" w:hAnsi="Times New Roman" w:cs="Times New Roman"/>
          <w:bCs/>
          <w:sz w:val="28"/>
          <w:szCs w:val="28"/>
        </w:rPr>
        <w:footnoteReference w:id="354"/>
      </w:r>
      <w:r w:rsidRPr="002143B7">
        <w:rPr>
          <w:rFonts w:ascii="Times New Roman" w:hAnsi="Times New Roman" w:cs="Times New Roman"/>
          <w:bCs/>
          <w:sz w:val="28"/>
          <w:szCs w:val="28"/>
        </w:rPr>
        <w:t xml:space="preserve"> и </w:t>
      </w:r>
      <w:r w:rsidRPr="002143B7">
        <w:rPr>
          <w:rStyle w:val="a7"/>
          <w:rFonts w:ascii="Times New Roman" w:hAnsi="Times New Roman" w:cs="Times New Roman"/>
          <w:bCs/>
          <w:sz w:val="28"/>
          <w:szCs w:val="28"/>
        </w:rPr>
        <w:footnoteReference w:id="355"/>
      </w:r>
      <w:r w:rsidRPr="002143B7">
        <w:rPr>
          <w:rFonts w:ascii="Times New Roman" w:hAnsi="Times New Roman" w:cs="Times New Roman"/>
          <w:bCs/>
          <w:sz w:val="28"/>
          <w:szCs w:val="28"/>
        </w:rPr>
        <w:t xml:space="preserve"> мы выделяем три типа сетевого </w:t>
      </w:r>
      <w:r w:rsidRPr="001E450F">
        <w:rPr>
          <w:rFonts w:ascii="Times New Roman" w:hAnsi="Times New Roman" w:cs="Times New Roman"/>
          <w:bCs/>
          <w:sz w:val="28"/>
          <w:szCs w:val="28"/>
        </w:rPr>
        <w:t xml:space="preserve">взаимодействия научных школ педагогических университетов: обслуживающее сетевое взаимодействие, комплементарное сетевое взаимодействие и сотрудничество. При обслуживающем типе сетевого взаимодействия запрос на научное исследование исходит от одного из вузов. Комплементарный тип сетевого взаимодействия предполагает выполнение коллективами научных школ вузов параллельных исследований (степень взаимного участия и сроки исследования ограничены). При сотрудничестве коллективы научных школ вузов совместно обсуждают стратегии, методы и результаты исследований. </w:t>
      </w:r>
    </w:p>
    <w:p w:rsidR="0094156E" w:rsidRPr="001E450F" w:rsidRDefault="0094156E" w:rsidP="00227016">
      <w:pPr>
        <w:pStyle w:val="af"/>
        <w:tabs>
          <w:tab w:val="left" w:pos="709"/>
        </w:tabs>
        <w:spacing w:before="0" w:beforeAutospacing="0" w:after="0" w:afterAutospacing="0"/>
        <w:ind w:firstLineChars="253" w:firstLine="708"/>
        <w:contextualSpacing/>
        <w:jc w:val="both"/>
        <w:rPr>
          <w:bCs/>
          <w:sz w:val="28"/>
          <w:szCs w:val="28"/>
        </w:rPr>
      </w:pPr>
      <w:r w:rsidRPr="001E450F">
        <w:rPr>
          <w:bCs/>
          <w:sz w:val="28"/>
          <w:szCs w:val="28"/>
        </w:rPr>
        <w:t>В нашем исследовании мы осуществляем моделирование процесса сетевого взаимодействия научных школ педагогических университетов с позиции педагогической системы.</w:t>
      </w:r>
    </w:p>
    <w:p w:rsidR="0094156E" w:rsidRPr="001E450F" w:rsidRDefault="0094156E" w:rsidP="00227016">
      <w:pPr>
        <w:pStyle w:val="af"/>
        <w:tabs>
          <w:tab w:val="left" w:pos="709"/>
          <w:tab w:val="left" w:pos="993"/>
        </w:tabs>
        <w:spacing w:before="0" w:beforeAutospacing="0" w:after="0" w:afterAutospacing="0"/>
        <w:ind w:firstLineChars="253" w:firstLine="708"/>
        <w:contextualSpacing/>
        <w:jc w:val="both"/>
        <w:rPr>
          <w:bCs/>
          <w:sz w:val="28"/>
          <w:szCs w:val="28"/>
        </w:rPr>
      </w:pPr>
      <w:r w:rsidRPr="001E450F">
        <w:rPr>
          <w:bCs/>
          <w:sz w:val="28"/>
          <w:szCs w:val="28"/>
        </w:rPr>
        <w:t>Истоки дефиниционного анализа понятия «педагогическая система» в отечественных педагогических исследованиях идут из 70-х г</w:t>
      </w:r>
      <w:r w:rsidR="00CC5040">
        <w:rPr>
          <w:bCs/>
          <w:sz w:val="28"/>
          <w:szCs w:val="28"/>
        </w:rPr>
        <w:t>г. </w:t>
      </w:r>
      <w:r w:rsidRPr="001E450F">
        <w:rPr>
          <w:bCs/>
          <w:sz w:val="28"/>
          <w:szCs w:val="28"/>
        </w:rPr>
        <w:t>ХХ в. Генезис понятия «педагогическая система» в педагогике был сложным, а первые труды, посвященные системному подходу в отечественной педагогике, относятся к 70-м-80-м годам XX века.</w:t>
      </w:r>
    </w:p>
    <w:p w:rsidR="0094156E" w:rsidRPr="001E450F" w:rsidRDefault="0094156E" w:rsidP="00227016">
      <w:pPr>
        <w:pStyle w:val="af"/>
        <w:tabs>
          <w:tab w:val="left" w:pos="709"/>
          <w:tab w:val="left" w:pos="993"/>
        </w:tabs>
        <w:spacing w:before="0" w:beforeAutospacing="0" w:after="0" w:afterAutospacing="0"/>
        <w:ind w:firstLineChars="253" w:firstLine="708"/>
        <w:contextualSpacing/>
        <w:jc w:val="both"/>
        <w:rPr>
          <w:bCs/>
          <w:sz w:val="28"/>
          <w:szCs w:val="28"/>
        </w:rPr>
      </w:pPr>
      <w:r w:rsidRPr="001E450F">
        <w:rPr>
          <w:bCs/>
          <w:sz w:val="28"/>
          <w:szCs w:val="28"/>
        </w:rPr>
        <w:t>Значительный вклад в развитие системного подхода внесли П. К. Анохин, Л. А. Беляев, В. П. Беспалько, И. В. Блауберг</w:t>
      </w:r>
      <w:r w:rsidRPr="001E450F">
        <w:rPr>
          <w:bCs/>
          <w:sz w:val="28"/>
          <w:szCs w:val="28"/>
          <w:shd w:val="clear" w:color="auto" w:fill="FFFFFF"/>
        </w:rPr>
        <w:t>,</w:t>
      </w:r>
      <w:r w:rsidRPr="001E450F">
        <w:rPr>
          <w:bCs/>
          <w:sz w:val="28"/>
          <w:szCs w:val="28"/>
        </w:rPr>
        <w:t xml:space="preserve"> М. С. Каган, Ф. Ф. Королев, Н. В. Кузьмина, В. А. Сластенин, Э. </w:t>
      </w:r>
      <w:r w:rsidR="00CC5040">
        <w:rPr>
          <w:bCs/>
          <w:sz w:val="28"/>
          <w:szCs w:val="28"/>
        </w:rPr>
        <w:t>Г. </w:t>
      </w:r>
      <w:r w:rsidRPr="001E450F">
        <w:rPr>
          <w:bCs/>
          <w:sz w:val="28"/>
          <w:szCs w:val="28"/>
        </w:rPr>
        <w:t>Юдин и др.</w:t>
      </w:r>
    </w:p>
    <w:p w:rsidR="0094156E" w:rsidRPr="001E450F" w:rsidRDefault="0094156E" w:rsidP="00227016">
      <w:pPr>
        <w:pStyle w:val="af"/>
        <w:tabs>
          <w:tab w:val="left" w:pos="709"/>
          <w:tab w:val="left" w:pos="993"/>
        </w:tabs>
        <w:spacing w:before="0" w:beforeAutospacing="0" w:after="0" w:afterAutospacing="0"/>
        <w:ind w:firstLineChars="253" w:firstLine="708"/>
        <w:contextualSpacing/>
        <w:jc w:val="both"/>
        <w:rPr>
          <w:bCs/>
          <w:sz w:val="28"/>
          <w:szCs w:val="28"/>
        </w:rPr>
      </w:pPr>
      <w:r w:rsidRPr="001E450F">
        <w:rPr>
          <w:bCs/>
          <w:sz w:val="28"/>
          <w:szCs w:val="28"/>
        </w:rPr>
        <w:t>Так, В. П. Беспалько изучает педагогическую систему с позиции теории управления техническими системами</w:t>
      </w:r>
      <w:r w:rsidRPr="001E450F">
        <w:rPr>
          <w:rStyle w:val="a7"/>
          <w:bCs/>
          <w:sz w:val="28"/>
          <w:szCs w:val="28"/>
        </w:rPr>
        <w:footnoteReference w:id="356"/>
      </w:r>
      <w:r w:rsidRPr="001E450F">
        <w:rPr>
          <w:bCs/>
          <w:sz w:val="28"/>
          <w:szCs w:val="28"/>
        </w:rPr>
        <w:t xml:space="preserve">. </w:t>
      </w:r>
    </w:p>
    <w:p w:rsidR="0094156E" w:rsidRPr="001E450F" w:rsidRDefault="0094156E" w:rsidP="00227016">
      <w:pPr>
        <w:pStyle w:val="af"/>
        <w:tabs>
          <w:tab w:val="left" w:pos="709"/>
          <w:tab w:val="left" w:pos="993"/>
        </w:tabs>
        <w:spacing w:before="0" w:beforeAutospacing="0" w:after="0" w:afterAutospacing="0"/>
        <w:ind w:firstLineChars="253" w:firstLine="708"/>
        <w:contextualSpacing/>
        <w:jc w:val="both"/>
        <w:rPr>
          <w:bCs/>
          <w:sz w:val="28"/>
          <w:szCs w:val="28"/>
        </w:rPr>
      </w:pPr>
      <w:r w:rsidRPr="001E450F">
        <w:rPr>
          <w:bCs/>
          <w:sz w:val="28"/>
          <w:szCs w:val="28"/>
        </w:rPr>
        <w:t>В. А. Сластенин осуществил ранжирование педагогических систем, согласно которому наиболее общая система (на уровне общества) состоит из подсистем (социальные институты)</w:t>
      </w:r>
      <w:r w:rsidRPr="001E450F">
        <w:rPr>
          <w:rStyle w:val="a7"/>
          <w:bCs/>
          <w:sz w:val="28"/>
          <w:szCs w:val="28"/>
        </w:rPr>
        <w:footnoteReference w:id="357"/>
      </w:r>
      <w:r w:rsidRPr="001E450F">
        <w:rPr>
          <w:bCs/>
          <w:sz w:val="28"/>
          <w:szCs w:val="28"/>
        </w:rPr>
        <w:t>.</w:t>
      </w:r>
    </w:p>
    <w:p w:rsidR="0094156E" w:rsidRPr="001E450F" w:rsidRDefault="0094156E" w:rsidP="00227016">
      <w:pPr>
        <w:pStyle w:val="af"/>
        <w:tabs>
          <w:tab w:val="left" w:pos="709"/>
          <w:tab w:val="left" w:pos="993"/>
        </w:tabs>
        <w:spacing w:before="0" w:beforeAutospacing="0" w:after="0" w:afterAutospacing="0"/>
        <w:ind w:firstLineChars="253" w:firstLine="708"/>
        <w:contextualSpacing/>
        <w:jc w:val="both"/>
        <w:rPr>
          <w:bCs/>
          <w:sz w:val="28"/>
          <w:szCs w:val="28"/>
          <w:shd w:val="clear" w:color="auto" w:fill="FFFFFF"/>
        </w:rPr>
      </w:pPr>
      <w:r w:rsidRPr="001E450F">
        <w:rPr>
          <w:bCs/>
          <w:sz w:val="28"/>
          <w:szCs w:val="28"/>
          <w:shd w:val="clear" w:color="auto" w:fill="FFFFFF"/>
        </w:rPr>
        <w:t xml:space="preserve">Нам близка позиция </w:t>
      </w:r>
      <w:r w:rsidRPr="001E450F">
        <w:rPr>
          <w:bCs/>
          <w:sz w:val="28"/>
          <w:szCs w:val="28"/>
        </w:rPr>
        <w:t>Н. В. Кузьминой, что п</w:t>
      </w:r>
      <w:r w:rsidRPr="001E450F">
        <w:rPr>
          <w:bCs/>
          <w:sz w:val="28"/>
          <w:szCs w:val="28"/>
          <w:shd w:val="clear" w:color="auto" w:fill="FFFFFF"/>
        </w:rPr>
        <w:t>едагогическая система состоит из взаимозависимых элементов (функциональных и структурных), которые подчиняются целям и задачам последующих подсистем</w:t>
      </w:r>
      <w:r w:rsidRPr="001E450F">
        <w:rPr>
          <w:rStyle w:val="a7"/>
          <w:bCs/>
          <w:sz w:val="28"/>
          <w:szCs w:val="28"/>
          <w:shd w:val="clear" w:color="auto" w:fill="FFFFFF"/>
        </w:rPr>
        <w:footnoteReference w:id="358"/>
      </w:r>
      <w:r w:rsidRPr="001E450F">
        <w:rPr>
          <w:bCs/>
          <w:sz w:val="28"/>
          <w:szCs w:val="28"/>
          <w:shd w:val="clear" w:color="auto" w:fill="FFFFFF"/>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Авторы статьи «Модели сетевого взаимодействия вузов при подготовке кадров высшей квалификации» предлагают три вида моделей:</w:t>
      </w:r>
    </w:p>
    <w:p w:rsidR="0094156E" w:rsidRPr="001E450F" w:rsidRDefault="0094156E" w:rsidP="00227016">
      <w:pPr>
        <w:pStyle w:val="a8"/>
        <w:numPr>
          <w:ilvl w:val="0"/>
          <w:numId w:val="5"/>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 xml:space="preserve">модель сетевого взаимодействия в рамках межвузовской кооперации (объединение вузов в систему, в которой вуз, ранее бывший </w:t>
      </w:r>
      <w:r w:rsidRPr="001E450F">
        <w:rPr>
          <w:rFonts w:ascii="Times New Roman" w:hAnsi="Times New Roman" w:cs="Times New Roman"/>
          <w:bCs/>
          <w:sz w:val="28"/>
          <w:szCs w:val="28"/>
        </w:rPr>
        <w:lastRenderedPageBreak/>
        <w:t>самостоятельной единицей, воспринимается как ячейка образовательной системы по реализации ООП ВПО или ППО);</w:t>
      </w:r>
    </w:p>
    <w:p w:rsidR="0094156E" w:rsidRPr="001E450F" w:rsidRDefault="0094156E" w:rsidP="00227016">
      <w:pPr>
        <w:pStyle w:val="a8"/>
        <w:numPr>
          <w:ilvl w:val="0"/>
          <w:numId w:val="5"/>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региональная модель сетевого взаимодействия вузов на базе научно-образовательных центров (НОЦ) национальных исследовательских университетов (создание НОЦ по конкретному направлению развития НТК России);</w:t>
      </w:r>
    </w:p>
    <w:p w:rsidR="0094156E" w:rsidRPr="001E450F" w:rsidRDefault="0094156E" w:rsidP="00227016">
      <w:pPr>
        <w:pStyle w:val="a8"/>
        <w:numPr>
          <w:ilvl w:val="0"/>
          <w:numId w:val="5"/>
        </w:numPr>
        <w:tabs>
          <w:tab w:val="left" w:pos="709"/>
        </w:tabs>
        <w:spacing w:after="0" w:line="240" w:lineRule="auto"/>
        <w:ind w:left="0" w:firstLineChars="253" w:firstLine="708"/>
        <w:jc w:val="both"/>
        <w:rPr>
          <w:rFonts w:ascii="Times New Roman" w:hAnsi="Times New Roman" w:cs="Times New Roman"/>
          <w:bCs/>
          <w:sz w:val="28"/>
          <w:szCs w:val="28"/>
        </w:rPr>
      </w:pPr>
      <w:r w:rsidRPr="001E450F">
        <w:rPr>
          <w:rFonts w:ascii="Times New Roman" w:hAnsi="Times New Roman" w:cs="Times New Roman"/>
          <w:bCs/>
          <w:sz w:val="28"/>
          <w:szCs w:val="28"/>
        </w:rPr>
        <w:t>модель сетевого взаимодействия вузов на базе сети НОЦ в рамках интеграции науки и образования и межвузовской кооперации (объединение 1-й и 2-й модели)</w:t>
      </w:r>
      <w:r w:rsidRPr="001E450F">
        <w:rPr>
          <w:rStyle w:val="a7"/>
          <w:rFonts w:ascii="Times New Roman" w:hAnsi="Times New Roman" w:cs="Times New Roman"/>
          <w:bCs/>
          <w:sz w:val="28"/>
          <w:szCs w:val="28"/>
        </w:rPr>
        <w:footnoteReference w:id="359"/>
      </w:r>
      <w:r w:rsidRPr="001E450F">
        <w:rPr>
          <w:rFonts w:ascii="Times New Roman" w:hAnsi="Times New Roman" w:cs="Times New Roman"/>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Авторы статей «Networking in environmental education» (Создание сетей в области экологического образования)</w:t>
      </w:r>
      <w:r w:rsidRPr="001E450F">
        <w:rPr>
          <w:rStyle w:val="a7"/>
          <w:rFonts w:ascii="Times New Roman" w:hAnsi="Times New Roman" w:cs="Times New Roman"/>
          <w:bCs/>
          <w:sz w:val="28"/>
          <w:szCs w:val="28"/>
        </w:rPr>
        <w:footnoteReference w:id="360"/>
      </w:r>
      <w:r w:rsidRPr="001E450F">
        <w:rPr>
          <w:rFonts w:ascii="Times New Roman" w:hAnsi="Times New Roman" w:cs="Times New Roman"/>
          <w:bCs/>
          <w:sz w:val="28"/>
          <w:szCs w:val="28"/>
        </w:rPr>
        <w:t xml:space="preserve"> «Competence-oriented teaching: Combining theory and practice in a future-oriented teacher education» (Компетентностно-ориентированное обучение: сочетание теории и практики в образовании учителя, ориентированном на будущее)</w:t>
      </w:r>
      <w:r w:rsidRPr="001E450F">
        <w:rPr>
          <w:rStyle w:val="a7"/>
          <w:rFonts w:ascii="Times New Roman" w:hAnsi="Times New Roman" w:cs="Times New Roman"/>
          <w:bCs/>
          <w:sz w:val="28"/>
          <w:szCs w:val="28"/>
        </w:rPr>
        <w:footnoteReference w:id="361"/>
      </w:r>
      <w:r w:rsidRPr="001E450F">
        <w:rPr>
          <w:rFonts w:ascii="Times New Roman" w:hAnsi="Times New Roman" w:cs="Times New Roman"/>
          <w:bCs/>
          <w:sz w:val="28"/>
          <w:szCs w:val="28"/>
        </w:rPr>
        <w:t xml:space="preserve"> предлагают две модели сетевого взаимодействия на примере учреждений образования: иерархическая сеть (этапы инновационного процесса осуществляются в разных организациях) и динамическая сеть (распространение инноваций происходит в процессе личного общения с учетом личных интересов участников).</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 исследовании «Schools-University Research Partnership: understandings, models and complexities» (Исследовательское партнерство между школами и университетами: понимание, модели и сложности) описана динамическая модель сетевого взаимодействия школы и университета</w:t>
      </w:r>
      <w:r w:rsidRPr="001E450F">
        <w:rPr>
          <w:rStyle w:val="a7"/>
          <w:rFonts w:ascii="Times New Roman" w:hAnsi="Times New Roman" w:cs="Times New Roman"/>
          <w:bCs/>
          <w:sz w:val="28"/>
          <w:szCs w:val="28"/>
        </w:rPr>
        <w:footnoteReference w:id="362"/>
      </w:r>
      <w:r w:rsidRPr="001E450F">
        <w:rPr>
          <w:rFonts w:ascii="Times New Roman" w:hAnsi="Times New Roman" w:cs="Times New Roman"/>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При построении сетевых моделей образования целесообразно использовать системный, проектный и компетентностный подходы, которые позволяют реализовывать базовые принципы с помощью следующих механизмов:</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интеграция науки, образования и бизнеса;</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межвузовской кооперации;</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разработка модульной структуры ООП ВПО и ППО;</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построения индивидуальных образовательных траекторий;</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академической мобильности студентов и преподавателей;</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информатизации образования;</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 создания инновационной среды вуза.</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Условия реализации сетевого взаимодействия: организация выбора участников по установленным критериям; формализация компетенций, проведение оценки ресурсного потенциала участников; обеспечение конвергенции компетенций и комплементарности ресурсов на основе выделения сильных и слабых сторон субъектов сети; проектирование интеграционного образования с учетом общности целей и стратегических направлений развития; определение показателей оценки результативности взаимодействия; формирование единой информационно-коммуникационной среды; формирование внутренней и внешней культуры взаимодействия в рамках сетевого объединения на принципах партнерства и др.</w:t>
      </w:r>
      <w:r w:rsidRPr="001E450F">
        <w:rPr>
          <w:rStyle w:val="a7"/>
          <w:rFonts w:ascii="Times New Roman" w:hAnsi="Times New Roman" w:cs="Times New Roman"/>
          <w:bCs/>
          <w:sz w:val="28"/>
          <w:szCs w:val="28"/>
        </w:rPr>
        <w:footnoteReference w:id="363"/>
      </w:r>
      <w:r w:rsidRPr="001E450F">
        <w:rPr>
          <w:rFonts w:ascii="Times New Roman" w:hAnsi="Times New Roman" w:cs="Times New Roman"/>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Типы сетевых объединений: По приоритетному направлению деятельности: образовательные, научно-исследовательские и технико-внедренческие, комплементарные; по структуре сети: внутренние, внешние; по типу интеграции: вертикальные, горизонтальные, диагональные; по масштабу сети: глобальные, национальные, региональные; по степени однородности: однородные, неоднородные; по времени существования: динамичные, стабильные.</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Авторы</w:t>
      </w:r>
      <w:r w:rsidRPr="00626F90">
        <w:rPr>
          <w:rFonts w:ascii="Times New Roman" w:hAnsi="Times New Roman" w:cs="Times New Roman"/>
          <w:bCs/>
          <w:sz w:val="28"/>
          <w:szCs w:val="28"/>
          <w:lang w:val="en-US"/>
        </w:rPr>
        <w:t xml:space="preserve"> </w:t>
      </w:r>
      <w:r w:rsidRPr="001E450F">
        <w:rPr>
          <w:rFonts w:ascii="Times New Roman" w:hAnsi="Times New Roman" w:cs="Times New Roman"/>
          <w:bCs/>
          <w:sz w:val="28"/>
          <w:szCs w:val="28"/>
        </w:rPr>
        <w:t>статьи</w:t>
      </w:r>
      <w:r w:rsidRPr="00626F90">
        <w:rPr>
          <w:rFonts w:ascii="Times New Roman" w:hAnsi="Times New Roman" w:cs="Times New Roman"/>
          <w:bCs/>
          <w:sz w:val="28"/>
          <w:szCs w:val="28"/>
          <w:lang w:val="en-US"/>
        </w:rPr>
        <w:t xml:space="preserve"> «Research-Practice Partnerships in education. </w:t>
      </w:r>
      <w:r w:rsidRPr="001E450F">
        <w:rPr>
          <w:rFonts w:ascii="Times New Roman" w:hAnsi="Times New Roman" w:cs="Times New Roman"/>
          <w:bCs/>
          <w:sz w:val="28"/>
          <w:szCs w:val="28"/>
        </w:rPr>
        <w:t>Outcomes, dynamics, and open questions» (Партнерство между исследованиями и практикой в сфере образования. Результаты, динамика и открытые вопросы)</w:t>
      </w:r>
      <w:r w:rsidRPr="001E450F">
        <w:rPr>
          <w:rStyle w:val="a7"/>
          <w:rFonts w:ascii="Times New Roman" w:hAnsi="Times New Roman" w:cs="Times New Roman"/>
          <w:bCs/>
          <w:sz w:val="28"/>
          <w:szCs w:val="28"/>
        </w:rPr>
        <w:footnoteReference w:id="364"/>
      </w:r>
      <w:r w:rsidRPr="001E450F">
        <w:rPr>
          <w:rFonts w:ascii="Times New Roman" w:hAnsi="Times New Roman" w:cs="Times New Roman"/>
          <w:bCs/>
          <w:sz w:val="28"/>
          <w:szCs w:val="28"/>
        </w:rPr>
        <w:t xml:space="preserve"> предлагают три формы взаимодействия университетов и школ в научной сфере: исследовательские союзы, исследовательские проекты и сетевые сообщества по развитию образования.</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Выступая на XI Международной научно-методической конференции «Новые образовательные технологии в ВУЗе» (18–20 февраля 2014 года, </w:t>
      </w:r>
      <w:r w:rsidR="00CC5040">
        <w:rPr>
          <w:rFonts w:ascii="Times New Roman" w:hAnsi="Times New Roman" w:cs="Times New Roman"/>
          <w:bCs/>
          <w:sz w:val="28"/>
          <w:szCs w:val="28"/>
        </w:rPr>
        <w:t>г. </w:t>
      </w:r>
      <w:r w:rsidRPr="001E450F">
        <w:rPr>
          <w:rFonts w:ascii="Times New Roman" w:hAnsi="Times New Roman" w:cs="Times New Roman"/>
          <w:bCs/>
          <w:sz w:val="28"/>
          <w:szCs w:val="28"/>
        </w:rPr>
        <w:t xml:space="preserve">Екатеринбург), В.Н. Платонов перечислил методы сетевого взаимодействия: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 аутсорсинг определенных функции и полномочий процесса обучения (администрирование, маркетинг, прием, части образовательных курсов, проведение исследований, стажировка, трудоустройства);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 xml:space="preserve">− практика выбора курсов из разных источников в объединенных дистанционных и смешанных (блендерных) образовательных организациях;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 мульти-организационные программы под инновационные проекты (одна из организаций лидер-координатор);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 двусторонние (трехсторонние) межорганизационные соглашения, консорциумы (двойные сертификаты, обмены и т.п.);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 кросс-организационное обучение – взаимное признание образовательных модулей;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 кросс-страновое обучение;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 распределенные ресурсы для целей образования;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 совместные исследовательские лаборатории, центры коллективного </w:t>
      </w:r>
      <w:r w:rsidRPr="002143B7">
        <w:rPr>
          <w:rFonts w:ascii="Times New Roman" w:hAnsi="Times New Roman" w:cs="Times New Roman"/>
          <w:bCs/>
          <w:sz w:val="28"/>
          <w:szCs w:val="28"/>
        </w:rPr>
        <w:t>пользования</w:t>
      </w:r>
      <w:r w:rsidR="006B07CE" w:rsidRPr="002143B7">
        <w:rPr>
          <w:rStyle w:val="a7"/>
          <w:rFonts w:ascii="Times New Roman" w:hAnsi="Times New Roman" w:cs="Times New Roman"/>
          <w:bCs/>
          <w:sz w:val="28"/>
          <w:szCs w:val="28"/>
        </w:rPr>
        <w:footnoteReference w:id="365"/>
      </w:r>
      <w:r w:rsidRPr="002143B7">
        <w:rPr>
          <w:rFonts w:ascii="Times New Roman" w:hAnsi="Times New Roman" w:cs="Times New Roman"/>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Из анализа доступных ресурсов можно отметить следующие лучшие практики сетевого взаимодействия: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1. Объединение в сеть в виртуальных кампусах, дистанционном и электронном обучении.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2. Сетевые открытые образовательные ресурсы.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3. Сетевое взаимодействие с необразовательными организациями.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4. Консорциумы.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5. Конференции по различным вопросам образования (глобальные и региональные).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6. Массовые открытые онлайн курсы.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7. Национальные платформы обучения как бесплатный облачный сервис.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8. Кросс-страновое обучение.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9. Сетевой федеральный исследовательский университет на базе научных организаций.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10.Платный и качественный LMS хостинг для вузов.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11.Сетевой электронный университет на базе профсообщества специалистов ЭО и ДОТ.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12.Централизованное финансирование создания учебников для бесплатного распределения.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13.Филиальная сеть с головным университетом.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14.Двусторонние (трехсторонние) межуниверситетские соглашения. </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15.Альтернативные национальным стандартам (сертификатам) образовательные программы. </w:t>
      </w:r>
    </w:p>
    <w:p w:rsidR="0094156E" w:rsidRPr="001E450F" w:rsidRDefault="0094156E" w:rsidP="00227016">
      <w:pPr>
        <w:tabs>
          <w:tab w:val="left" w:pos="709"/>
        </w:tabs>
        <w:spacing w:after="0" w:line="240" w:lineRule="auto"/>
        <w:ind w:firstLineChars="253" w:firstLine="708"/>
        <w:contextualSpacing/>
        <w:jc w:val="both"/>
        <w:rPr>
          <w:rStyle w:val="ae"/>
          <w:rFonts w:ascii="Times New Roman" w:hAnsi="Times New Roman" w:cs="Times New Roman"/>
          <w:b w:val="0"/>
          <w:sz w:val="28"/>
          <w:szCs w:val="28"/>
        </w:rPr>
      </w:pPr>
      <w:r w:rsidRPr="001E450F">
        <w:rPr>
          <w:rFonts w:ascii="Times New Roman" w:hAnsi="Times New Roman" w:cs="Times New Roman"/>
          <w:bCs/>
          <w:sz w:val="28"/>
          <w:szCs w:val="28"/>
        </w:rPr>
        <w:t>16.Объединение в сеть в реальных кампусах.</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Специфические принципы механизма сетевого взаимодействия вуза как метацентра с базовыми субъектами НИС на основе парадигмы открытых инноваций, конвергенции компетенций и комплементарности </w:t>
      </w:r>
      <w:r w:rsidRPr="001E450F">
        <w:rPr>
          <w:rFonts w:ascii="Times New Roman" w:hAnsi="Times New Roman" w:cs="Times New Roman"/>
          <w:bCs/>
          <w:sz w:val="28"/>
          <w:szCs w:val="28"/>
        </w:rPr>
        <w:lastRenderedPageBreak/>
        <w:t xml:space="preserve">ресурсов (фрагмент): практико-ориентированности, междисциплинарности, дифференциации, интеллектуализации, обновления, инновационной направленности, гуманитаризации </w:t>
      </w:r>
      <w:r w:rsidRPr="001E450F">
        <w:rPr>
          <w:rStyle w:val="a7"/>
          <w:rFonts w:ascii="Times New Roman" w:hAnsi="Times New Roman" w:cs="Times New Roman"/>
          <w:bCs/>
          <w:sz w:val="28"/>
          <w:szCs w:val="28"/>
        </w:rPr>
        <w:footnoteReference w:id="366"/>
      </w:r>
      <w:r w:rsidRPr="001E450F">
        <w:rPr>
          <w:rFonts w:ascii="Times New Roman" w:hAnsi="Times New Roman" w:cs="Times New Roman"/>
          <w:bCs/>
          <w:sz w:val="28"/>
          <w:szCs w:val="28"/>
        </w:rPr>
        <w:t>.</w:t>
      </w:r>
    </w:p>
    <w:p w:rsidR="0094156E" w:rsidRPr="001E450F" w:rsidRDefault="0094156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В </w:t>
      </w:r>
      <w:r w:rsidR="00487292" w:rsidRPr="001E450F">
        <w:rPr>
          <w:rFonts w:ascii="Times New Roman" w:hAnsi="Times New Roman" w:cs="Times New Roman"/>
          <w:bCs/>
          <w:sz w:val="28"/>
          <w:szCs w:val="28"/>
        </w:rPr>
        <w:t>п.п.</w:t>
      </w:r>
      <w:r w:rsidRPr="001E450F">
        <w:rPr>
          <w:rFonts w:ascii="Times New Roman" w:hAnsi="Times New Roman" w:cs="Times New Roman"/>
          <w:bCs/>
          <w:sz w:val="28"/>
          <w:szCs w:val="28"/>
        </w:rPr>
        <w:t xml:space="preserve"> </w:t>
      </w:r>
      <w:r w:rsidR="00F82ABE">
        <w:rPr>
          <w:rFonts w:ascii="Times New Roman" w:hAnsi="Times New Roman" w:cs="Times New Roman"/>
          <w:bCs/>
          <w:sz w:val="28"/>
          <w:szCs w:val="28"/>
        </w:rPr>
        <w:t>4</w:t>
      </w:r>
      <w:r w:rsidRPr="001E450F">
        <w:rPr>
          <w:rFonts w:ascii="Times New Roman" w:hAnsi="Times New Roman" w:cs="Times New Roman"/>
          <w:bCs/>
          <w:sz w:val="28"/>
          <w:szCs w:val="28"/>
        </w:rPr>
        <w:t>.2 нами будет разработана модель сетевого взаимодействия научных школ педагогических университетов на новых субъектах Российской Федерации.</w:t>
      </w:r>
    </w:p>
    <w:p w:rsidR="0094156E" w:rsidRPr="001E450F" w:rsidRDefault="0094156E" w:rsidP="00227016">
      <w:pPr>
        <w:pStyle w:val="richfactdown-paragraph"/>
        <w:shd w:val="clear" w:color="auto" w:fill="FFFFFF"/>
        <w:tabs>
          <w:tab w:val="left" w:pos="709"/>
        </w:tabs>
        <w:spacing w:before="0" w:beforeAutospacing="0" w:after="0" w:afterAutospacing="0"/>
        <w:ind w:firstLineChars="253" w:firstLine="708"/>
        <w:contextualSpacing/>
        <w:jc w:val="both"/>
        <w:rPr>
          <w:rStyle w:val="ae"/>
          <w:b w:val="0"/>
          <w:sz w:val="28"/>
          <w:szCs w:val="28"/>
        </w:rPr>
      </w:pPr>
    </w:p>
    <w:p w:rsidR="0094156E" w:rsidRPr="001E450F" w:rsidRDefault="0094156E" w:rsidP="00227016">
      <w:pPr>
        <w:tabs>
          <w:tab w:val="left" w:pos="709"/>
        </w:tabs>
        <w:spacing w:after="0" w:line="240" w:lineRule="auto"/>
        <w:ind w:firstLineChars="253" w:firstLine="708"/>
        <w:contextualSpacing/>
        <w:rPr>
          <w:rStyle w:val="ae"/>
          <w:rFonts w:ascii="Times New Roman" w:eastAsia="Times New Roman" w:hAnsi="Times New Roman" w:cs="Times New Roman"/>
          <w:b w:val="0"/>
          <w:sz w:val="28"/>
          <w:szCs w:val="28"/>
          <w:lang w:eastAsia="ru-RU"/>
        </w:rPr>
      </w:pPr>
    </w:p>
    <w:p w:rsidR="0094156E" w:rsidRPr="002143B7" w:rsidRDefault="00250128" w:rsidP="00B91C07">
      <w:pPr>
        <w:pStyle w:val="2"/>
        <w:spacing w:before="0"/>
        <w:contextualSpacing/>
        <w:jc w:val="center"/>
        <w:rPr>
          <w:rStyle w:val="ae"/>
          <w:rFonts w:ascii="Times New Roman" w:hAnsi="Times New Roman" w:cs="Times New Roman"/>
          <w:bCs/>
          <w:color w:val="auto"/>
          <w:sz w:val="28"/>
          <w:szCs w:val="28"/>
        </w:rPr>
      </w:pPr>
      <w:bookmarkStart w:id="160" w:name="_Toc183466083"/>
      <w:r w:rsidRPr="002143B7">
        <w:rPr>
          <w:rStyle w:val="ae"/>
          <w:rFonts w:ascii="Times New Roman" w:hAnsi="Times New Roman" w:cs="Times New Roman"/>
          <w:b/>
          <w:color w:val="auto"/>
          <w:sz w:val="28"/>
          <w:szCs w:val="28"/>
        </w:rPr>
        <w:t>4</w:t>
      </w:r>
      <w:r w:rsidR="0094156E" w:rsidRPr="002143B7">
        <w:rPr>
          <w:rStyle w:val="ae"/>
          <w:rFonts w:ascii="Times New Roman" w:hAnsi="Times New Roman" w:cs="Times New Roman"/>
          <w:b/>
          <w:color w:val="auto"/>
          <w:sz w:val="28"/>
          <w:szCs w:val="28"/>
        </w:rPr>
        <w:t>.2</w:t>
      </w:r>
      <w:bookmarkStart w:id="161" w:name="_Hlk177728944"/>
      <w:r w:rsidR="00DC491F" w:rsidRPr="002143B7">
        <w:rPr>
          <w:rStyle w:val="ae"/>
          <w:rFonts w:ascii="Times New Roman" w:hAnsi="Times New Roman" w:cs="Times New Roman"/>
          <w:b/>
          <w:color w:val="auto"/>
          <w:sz w:val="28"/>
          <w:szCs w:val="28"/>
        </w:rPr>
        <w:t>.</w:t>
      </w:r>
      <w:r w:rsidR="00DC491F" w:rsidRPr="002143B7">
        <w:rPr>
          <w:rStyle w:val="ae"/>
          <w:rFonts w:ascii="Times New Roman" w:hAnsi="Times New Roman" w:cs="Times New Roman"/>
          <w:b/>
          <w:color w:val="auto"/>
          <w:sz w:val="28"/>
          <w:szCs w:val="28"/>
        </w:rPr>
        <w:tab/>
      </w:r>
      <w:r w:rsidR="00F64D59" w:rsidRPr="002143B7">
        <w:rPr>
          <w:rStyle w:val="ae"/>
          <w:rFonts w:ascii="Times New Roman" w:hAnsi="Times New Roman" w:cs="Times New Roman"/>
          <w:b/>
          <w:color w:val="auto"/>
          <w:sz w:val="28"/>
          <w:szCs w:val="28"/>
        </w:rPr>
        <w:t>Модель</w:t>
      </w:r>
      <w:r w:rsidR="0094156E" w:rsidRPr="002143B7">
        <w:rPr>
          <w:rFonts w:ascii="Times New Roman" w:hAnsi="Times New Roman" w:cs="Times New Roman"/>
          <w:bCs w:val="0"/>
          <w:color w:val="auto"/>
          <w:sz w:val="28"/>
          <w:szCs w:val="28"/>
        </w:rPr>
        <w:t xml:space="preserve"> сетевого взаимодействия научных школ </w:t>
      </w:r>
      <w:bookmarkEnd w:id="161"/>
      <w:r w:rsidR="00775588" w:rsidRPr="002143B7">
        <w:rPr>
          <w:rFonts w:ascii="Times New Roman" w:hAnsi="Times New Roman" w:cs="Times New Roman"/>
          <w:bCs w:val="0"/>
          <w:color w:val="auto"/>
          <w:sz w:val="28"/>
          <w:szCs w:val="28"/>
        </w:rPr>
        <w:t>ЛГПУ</w:t>
      </w:r>
      <w:r w:rsidR="00F64D59" w:rsidRPr="002143B7">
        <w:rPr>
          <w:rFonts w:ascii="Times New Roman" w:hAnsi="Times New Roman" w:cs="Times New Roman"/>
          <w:bCs w:val="0"/>
          <w:color w:val="auto"/>
          <w:sz w:val="28"/>
          <w:szCs w:val="28"/>
        </w:rPr>
        <w:t xml:space="preserve"> </w:t>
      </w:r>
      <w:r w:rsidR="00B02C86" w:rsidRPr="002143B7">
        <w:rPr>
          <w:rFonts w:ascii="Times New Roman" w:hAnsi="Times New Roman" w:cs="Times New Roman"/>
          <w:bCs w:val="0"/>
          <w:color w:val="auto"/>
          <w:sz w:val="28"/>
          <w:szCs w:val="28"/>
        </w:rPr>
        <w:t>и оценка эффективности взаимодействия</w:t>
      </w:r>
      <w:bookmarkEnd w:id="160"/>
    </w:p>
    <w:p w:rsidR="00DC491F" w:rsidRPr="001E450F" w:rsidRDefault="00DC491F"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lang w:eastAsia="uk-UA"/>
        </w:rPr>
      </w:pPr>
    </w:p>
    <w:p w:rsidR="0094156E" w:rsidRPr="001E450F" w:rsidRDefault="00DC491F"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lang w:eastAsia="uk-UA"/>
        </w:rPr>
      </w:pPr>
      <w:r w:rsidRPr="001E450F">
        <w:rPr>
          <w:rFonts w:ascii="Times New Roman" w:hAnsi="Times New Roman" w:cs="Times New Roman"/>
          <w:bCs/>
          <w:sz w:val="28"/>
          <w:szCs w:val="28"/>
          <w:lang w:eastAsia="uk-UA"/>
        </w:rPr>
        <w:t>Анализируя состояние сетевого взаимодействия научных школ педагогических университетов</w:t>
      </w:r>
      <w:r w:rsidR="007E22C5" w:rsidRPr="001E450F">
        <w:rPr>
          <w:rFonts w:ascii="Times New Roman" w:hAnsi="Times New Roman" w:cs="Times New Roman"/>
          <w:bCs/>
          <w:sz w:val="28"/>
          <w:szCs w:val="28"/>
          <w:lang w:eastAsia="uk-UA"/>
        </w:rPr>
        <w:t>,</w:t>
      </w:r>
      <w:r w:rsidRPr="001E450F">
        <w:rPr>
          <w:rFonts w:ascii="Times New Roman" w:hAnsi="Times New Roman" w:cs="Times New Roman"/>
          <w:bCs/>
          <w:sz w:val="28"/>
          <w:szCs w:val="28"/>
          <w:lang w:eastAsia="uk-UA"/>
        </w:rPr>
        <w:t xml:space="preserve"> мы уделили особое внимание</w:t>
      </w:r>
      <w:r w:rsidR="0094156E" w:rsidRPr="001E450F">
        <w:rPr>
          <w:rFonts w:ascii="Times New Roman" w:hAnsi="Times New Roman" w:cs="Times New Roman"/>
          <w:bCs/>
          <w:sz w:val="28"/>
          <w:szCs w:val="28"/>
          <w:lang w:eastAsia="uk-UA"/>
        </w:rPr>
        <w:t xml:space="preserve"> рассмотрению следующих </w:t>
      </w:r>
      <w:r w:rsidR="00F64D59" w:rsidRPr="001E450F">
        <w:rPr>
          <w:rFonts w:ascii="Times New Roman" w:hAnsi="Times New Roman" w:cs="Times New Roman"/>
          <w:bCs/>
          <w:sz w:val="28"/>
          <w:szCs w:val="28"/>
          <w:lang w:eastAsia="uk-UA"/>
        </w:rPr>
        <w:t xml:space="preserve">его </w:t>
      </w:r>
      <w:r w:rsidR="0094156E" w:rsidRPr="001E450F">
        <w:rPr>
          <w:rFonts w:ascii="Times New Roman" w:hAnsi="Times New Roman" w:cs="Times New Roman"/>
          <w:bCs/>
          <w:sz w:val="28"/>
          <w:szCs w:val="28"/>
          <w:lang w:eastAsia="uk-UA"/>
        </w:rPr>
        <w:t>компонентов:</w:t>
      </w:r>
    </w:p>
    <w:p w:rsidR="0094156E" w:rsidRPr="001E450F" w:rsidRDefault="0094156E" w:rsidP="00227016">
      <w:pPr>
        <w:pStyle w:val="a8"/>
        <w:numPr>
          <w:ilvl w:val="0"/>
          <w:numId w:val="11"/>
        </w:numPr>
        <w:tabs>
          <w:tab w:val="left" w:pos="709"/>
        </w:tabs>
        <w:autoSpaceDE w:val="0"/>
        <w:autoSpaceDN w:val="0"/>
        <w:adjustRightInd w:val="0"/>
        <w:spacing w:after="0" w:line="240" w:lineRule="auto"/>
        <w:ind w:left="0" w:firstLineChars="253" w:firstLine="708"/>
        <w:jc w:val="both"/>
        <w:rPr>
          <w:rFonts w:ascii="Times New Roman" w:hAnsi="Times New Roman" w:cs="Times New Roman"/>
          <w:bCs/>
          <w:sz w:val="28"/>
          <w:szCs w:val="28"/>
          <w:lang w:eastAsia="uk-UA"/>
        </w:rPr>
      </w:pPr>
      <w:r w:rsidRPr="001E450F">
        <w:rPr>
          <w:rFonts w:ascii="Times New Roman" w:hAnsi="Times New Roman" w:cs="Times New Roman"/>
          <w:bCs/>
          <w:sz w:val="28"/>
          <w:szCs w:val="28"/>
        </w:rPr>
        <w:t>задачи сетевого взаимодействия научных школ;</w:t>
      </w:r>
    </w:p>
    <w:p w:rsidR="0094156E" w:rsidRPr="001E450F" w:rsidRDefault="0094156E" w:rsidP="00227016">
      <w:pPr>
        <w:pStyle w:val="a8"/>
        <w:numPr>
          <w:ilvl w:val="0"/>
          <w:numId w:val="11"/>
        </w:numPr>
        <w:tabs>
          <w:tab w:val="left" w:pos="709"/>
        </w:tabs>
        <w:autoSpaceDE w:val="0"/>
        <w:autoSpaceDN w:val="0"/>
        <w:adjustRightInd w:val="0"/>
        <w:spacing w:after="0" w:line="240" w:lineRule="auto"/>
        <w:ind w:left="0" w:firstLineChars="253" w:firstLine="708"/>
        <w:jc w:val="both"/>
        <w:rPr>
          <w:rFonts w:ascii="Times New Roman" w:hAnsi="Times New Roman" w:cs="Times New Roman"/>
          <w:bCs/>
          <w:sz w:val="28"/>
          <w:szCs w:val="28"/>
          <w:lang w:eastAsia="uk-UA"/>
        </w:rPr>
      </w:pPr>
      <w:r w:rsidRPr="001E450F">
        <w:rPr>
          <w:rFonts w:ascii="Times New Roman" w:hAnsi="Times New Roman" w:cs="Times New Roman"/>
          <w:bCs/>
          <w:sz w:val="28"/>
          <w:szCs w:val="28"/>
        </w:rPr>
        <w:t>формы сетевого взаимодействия научных школ;</w:t>
      </w:r>
    </w:p>
    <w:p w:rsidR="0094156E" w:rsidRPr="001E450F" w:rsidRDefault="0094156E" w:rsidP="00227016">
      <w:pPr>
        <w:pStyle w:val="a8"/>
        <w:numPr>
          <w:ilvl w:val="0"/>
          <w:numId w:val="11"/>
        </w:numPr>
        <w:tabs>
          <w:tab w:val="left" w:pos="709"/>
        </w:tabs>
        <w:autoSpaceDE w:val="0"/>
        <w:autoSpaceDN w:val="0"/>
        <w:adjustRightInd w:val="0"/>
        <w:spacing w:after="0" w:line="240" w:lineRule="auto"/>
        <w:ind w:left="0" w:firstLineChars="253" w:firstLine="708"/>
        <w:jc w:val="both"/>
        <w:rPr>
          <w:rFonts w:ascii="Times New Roman" w:hAnsi="Times New Roman" w:cs="Times New Roman"/>
          <w:bCs/>
          <w:sz w:val="28"/>
          <w:szCs w:val="28"/>
          <w:lang w:eastAsia="uk-UA"/>
        </w:rPr>
      </w:pPr>
      <w:r w:rsidRPr="001E450F">
        <w:rPr>
          <w:rFonts w:ascii="Times New Roman" w:hAnsi="Times New Roman" w:cs="Times New Roman"/>
          <w:bCs/>
          <w:sz w:val="28"/>
          <w:szCs w:val="28"/>
        </w:rPr>
        <w:t>продукты (результаты) сетевого взаимодействия научных школ.</w:t>
      </w:r>
    </w:p>
    <w:p w:rsidR="0094156E" w:rsidRPr="001E450F" w:rsidRDefault="00DC491F"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lang w:eastAsia="uk-UA"/>
        </w:rPr>
      </w:pPr>
      <w:r w:rsidRPr="001E450F">
        <w:rPr>
          <w:rFonts w:ascii="Times New Roman" w:hAnsi="Times New Roman" w:cs="Times New Roman"/>
          <w:bCs/>
          <w:sz w:val="28"/>
          <w:szCs w:val="28"/>
          <w:lang w:eastAsia="uk-UA"/>
        </w:rPr>
        <w:t>Отметим, что основными</w:t>
      </w:r>
      <w:r w:rsidR="0094156E" w:rsidRPr="001E450F">
        <w:rPr>
          <w:rFonts w:ascii="Times New Roman" w:hAnsi="Times New Roman" w:cs="Times New Roman"/>
          <w:bCs/>
          <w:sz w:val="28"/>
          <w:szCs w:val="28"/>
          <w:lang w:eastAsia="uk-UA"/>
        </w:rPr>
        <w:t xml:space="preserve"> </w:t>
      </w:r>
      <w:r w:rsidR="0094156E" w:rsidRPr="001E450F">
        <w:rPr>
          <w:rFonts w:ascii="Times New Roman" w:hAnsi="Times New Roman" w:cs="Times New Roman"/>
          <w:bCs/>
          <w:sz w:val="28"/>
          <w:szCs w:val="28"/>
        </w:rPr>
        <w:t>задач</w:t>
      </w:r>
      <w:r w:rsidRPr="001E450F">
        <w:rPr>
          <w:rFonts w:ascii="Times New Roman" w:hAnsi="Times New Roman" w:cs="Times New Roman"/>
          <w:bCs/>
          <w:sz w:val="28"/>
          <w:szCs w:val="28"/>
        </w:rPr>
        <w:t>ами</w:t>
      </w:r>
      <w:r w:rsidR="0094156E" w:rsidRPr="001E450F">
        <w:rPr>
          <w:rFonts w:ascii="Times New Roman" w:hAnsi="Times New Roman" w:cs="Times New Roman"/>
          <w:bCs/>
          <w:sz w:val="28"/>
          <w:szCs w:val="28"/>
        </w:rPr>
        <w:t xml:space="preserve"> сетевого взаимодействия научных школ педагогических университетов на новых субъектах Российской Федерации</w:t>
      </w:r>
      <w:r w:rsidRPr="001E450F">
        <w:rPr>
          <w:rFonts w:ascii="Times New Roman" w:hAnsi="Times New Roman" w:cs="Times New Roman"/>
          <w:bCs/>
          <w:sz w:val="28"/>
          <w:szCs w:val="28"/>
        </w:rPr>
        <w:t xml:space="preserve"> являются </w:t>
      </w:r>
      <w:r w:rsidR="0094156E" w:rsidRPr="001E450F">
        <w:rPr>
          <w:rFonts w:ascii="Times New Roman" w:hAnsi="Times New Roman" w:cs="Times New Roman"/>
          <w:bCs/>
          <w:sz w:val="28"/>
          <w:szCs w:val="28"/>
        </w:rPr>
        <w:t xml:space="preserve">поддержка инновационных разработок и объединение усилий в выполнении научно значимых задач государственного, межрегионального и регионального уровней; </w:t>
      </w:r>
      <w:r w:rsidR="0094156E" w:rsidRPr="001E450F">
        <w:rPr>
          <w:rFonts w:ascii="Times New Roman" w:hAnsi="Times New Roman" w:cs="Times New Roman"/>
          <w:bCs/>
          <w:sz w:val="28"/>
          <w:szCs w:val="28"/>
          <w:lang w:eastAsia="uk-UA"/>
        </w:rPr>
        <w:t>организация и проведение совместных фундаментальных исследований; организация совместной деятельности по выполнению научно-исследовательских проектов, грантов и т.п.</w:t>
      </w:r>
    </w:p>
    <w:p w:rsidR="0094156E" w:rsidRPr="001E450F" w:rsidRDefault="0094156E" w:rsidP="00227016">
      <w:pPr>
        <w:tabs>
          <w:tab w:val="left" w:pos="709"/>
        </w:tabs>
        <w:autoSpaceDE w:val="0"/>
        <w:autoSpaceDN w:val="0"/>
        <w:adjustRightInd w:val="0"/>
        <w:spacing w:after="0" w:line="240" w:lineRule="auto"/>
        <w:ind w:firstLineChars="253" w:firstLine="708"/>
        <w:contextualSpacing/>
        <w:jc w:val="both"/>
        <w:rPr>
          <w:rFonts w:ascii="Times New Roman" w:hAnsi="Times New Roman" w:cs="Times New Roman"/>
          <w:bCs/>
          <w:sz w:val="28"/>
          <w:szCs w:val="28"/>
          <w:lang w:eastAsia="uk-UA"/>
        </w:rPr>
      </w:pPr>
      <w:r w:rsidRPr="001E450F">
        <w:rPr>
          <w:rFonts w:ascii="Times New Roman" w:hAnsi="Times New Roman" w:cs="Times New Roman"/>
          <w:bCs/>
          <w:sz w:val="28"/>
          <w:szCs w:val="28"/>
          <w:lang w:eastAsia="uk-UA"/>
        </w:rPr>
        <w:t xml:space="preserve">Наибольшее значение, </w:t>
      </w:r>
      <w:r w:rsidR="00DC491F" w:rsidRPr="001E450F">
        <w:rPr>
          <w:rFonts w:ascii="Times New Roman" w:hAnsi="Times New Roman" w:cs="Times New Roman"/>
          <w:bCs/>
          <w:sz w:val="28"/>
          <w:szCs w:val="28"/>
          <w:lang w:eastAsia="uk-UA"/>
        </w:rPr>
        <w:t>по мнению представителей школ,</w:t>
      </w:r>
      <w:r w:rsidRPr="001E450F">
        <w:rPr>
          <w:rFonts w:ascii="Times New Roman" w:hAnsi="Times New Roman" w:cs="Times New Roman"/>
          <w:bCs/>
          <w:sz w:val="28"/>
          <w:szCs w:val="28"/>
          <w:lang w:eastAsia="uk-UA"/>
        </w:rPr>
        <w:t xml:space="preserve"> имеют </w:t>
      </w:r>
      <w:r w:rsidRPr="001E450F">
        <w:rPr>
          <w:rFonts w:ascii="Times New Roman" w:hAnsi="Times New Roman" w:cs="Times New Roman"/>
          <w:bCs/>
          <w:sz w:val="28"/>
          <w:szCs w:val="28"/>
        </w:rPr>
        <w:t>формы сетевого взаимодействия научных школ педагогических университетов на новых субъектах Российской Федерации</w:t>
      </w:r>
      <w:r w:rsidRPr="001E450F">
        <w:rPr>
          <w:rFonts w:ascii="Times New Roman" w:hAnsi="Times New Roman" w:cs="Times New Roman"/>
          <w:bCs/>
          <w:sz w:val="28"/>
          <w:szCs w:val="28"/>
          <w:lang w:eastAsia="uk-UA"/>
        </w:rPr>
        <w:t xml:space="preserve">: </w:t>
      </w:r>
      <w:r w:rsidRPr="001E450F">
        <w:rPr>
          <w:rFonts w:ascii="Times New Roman" w:hAnsi="Times New Roman" w:cs="Times New Roman"/>
          <w:bCs/>
          <w:sz w:val="28"/>
          <w:szCs w:val="28"/>
        </w:rPr>
        <w:t xml:space="preserve">совместные научно-исследовательские проекты, гранты; </w:t>
      </w:r>
      <w:r w:rsidRPr="001E450F">
        <w:rPr>
          <w:rFonts w:ascii="Times New Roman" w:hAnsi="Times New Roman" w:cs="Times New Roman"/>
          <w:bCs/>
          <w:sz w:val="28"/>
          <w:szCs w:val="28"/>
          <w:lang w:eastAsia="uk-UA"/>
        </w:rPr>
        <w:t>сетевые научные мероприятия различного уровня (региональные, всероссийские, международные) и типа (научные конференции, научно-практические конференции, научные форумы, научные вебинары, научные мастер-классы и т.п.)</w:t>
      </w:r>
      <w:r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lang w:eastAsia="uk-UA"/>
        </w:rPr>
        <w:t>сетевое научное руководство и научное консультирование диссертационными исследованиями.</w:t>
      </w:r>
      <w:r w:rsidR="00DC491F" w:rsidRPr="001E450F">
        <w:rPr>
          <w:rFonts w:ascii="Times New Roman" w:hAnsi="Times New Roman" w:cs="Times New Roman"/>
          <w:bCs/>
          <w:sz w:val="28"/>
          <w:szCs w:val="28"/>
          <w:lang w:eastAsia="uk-UA"/>
        </w:rPr>
        <w:t xml:space="preserve"> </w:t>
      </w:r>
    </w:p>
    <w:p w:rsidR="0094156E" w:rsidRPr="001E450F" w:rsidRDefault="00DC491F" w:rsidP="00227016">
      <w:pPr>
        <w:tabs>
          <w:tab w:val="left" w:pos="709"/>
        </w:tabs>
        <w:spacing w:after="0" w:line="240" w:lineRule="auto"/>
        <w:ind w:firstLineChars="253" w:firstLine="708"/>
        <w:contextualSpacing/>
        <w:jc w:val="both"/>
        <w:rPr>
          <w:rFonts w:ascii="Times New Roman" w:hAnsi="Times New Roman" w:cs="Times New Roman"/>
          <w:bCs/>
          <w:sz w:val="28"/>
          <w:szCs w:val="28"/>
          <w:lang w:eastAsia="uk-UA"/>
        </w:rPr>
      </w:pPr>
      <w:r w:rsidRPr="001E450F">
        <w:rPr>
          <w:rFonts w:ascii="Times New Roman" w:hAnsi="Times New Roman" w:cs="Times New Roman"/>
          <w:bCs/>
          <w:sz w:val="28"/>
          <w:szCs w:val="28"/>
          <w:lang w:eastAsia="uk-UA"/>
        </w:rPr>
        <w:lastRenderedPageBreak/>
        <w:t>В то время как среди результатов взаимодействия выделяются</w:t>
      </w:r>
      <w:r w:rsidR="0094156E" w:rsidRPr="001E450F">
        <w:rPr>
          <w:rFonts w:ascii="Times New Roman" w:hAnsi="Times New Roman" w:cs="Times New Roman"/>
          <w:bCs/>
          <w:sz w:val="28"/>
          <w:szCs w:val="28"/>
          <w:lang w:eastAsia="uk-UA"/>
        </w:rPr>
        <w:t xml:space="preserve"> участие в работе диссертационного совета представителей научных школ педагогических университетов; </w:t>
      </w:r>
      <w:r w:rsidRPr="001E450F">
        <w:rPr>
          <w:rFonts w:ascii="Times New Roman" w:hAnsi="Times New Roman" w:cs="Times New Roman"/>
          <w:bCs/>
          <w:sz w:val="28"/>
          <w:szCs w:val="28"/>
          <w:lang w:eastAsia="uk-UA"/>
        </w:rPr>
        <w:t xml:space="preserve">издательство </w:t>
      </w:r>
      <w:r w:rsidR="0094156E" w:rsidRPr="001E450F">
        <w:rPr>
          <w:rFonts w:ascii="Times New Roman" w:hAnsi="Times New Roman" w:cs="Times New Roman"/>
          <w:bCs/>
          <w:sz w:val="28"/>
          <w:szCs w:val="28"/>
        </w:rPr>
        <w:t>коллективн</w:t>
      </w:r>
      <w:r w:rsidRPr="001E450F">
        <w:rPr>
          <w:rFonts w:ascii="Times New Roman" w:hAnsi="Times New Roman" w:cs="Times New Roman"/>
          <w:bCs/>
          <w:sz w:val="28"/>
          <w:szCs w:val="28"/>
        </w:rPr>
        <w:t>ых</w:t>
      </w:r>
      <w:r w:rsidR="0094156E" w:rsidRPr="001E450F">
        <w:rPr>
          <w:rFonts w:ascii="Times New Roman" w:hAnsi="Times New Roman" w:cs="Times New Roman"/>
          <w:bCs/>
          <w:sz w:val="28"/>
          <w:szCs w:val="28"/>
        </w:rPr>
        <w:t xml:space="preserve"> монографи</w:t>
      </w:r>
      <w:r w:rsidRPr="001E450F">
        <w:rPr>
          <w:rFonts w:ascii="Times New Roman" w:hAnsi="Times New Roman" w:cs="Times New Roman"/>
          <w:bCs/>
          <w:sz w:val="28"/>
          <w:szCs w:val="28"/>
        </w:rPr>
        <w:t>й</w:t>
      </w:r>
      <w:r w:rsidR="0094156E" w:rsidRPr="001E450F">
        <w:rPr>
          <w:rFonts w:ascii="Times New Roman" w:hAnsi="Times New Roman" w:cs="Times New Roman"/>
          <w:bCs/>
          <w:sz w:val="28"/>
          <w:szCs w:val="28"/>
        </w:rPr>
        <w:t>; патент</w:t>
      </w:r>
      <w:r w:rsidR="00597E36" w:rsidRPr="001E450F">
        <w:rPr>
          <w:rFonts w:ascii="Times New Roman" w:hAnsi="Times New Roman" w:cs="Times New Roman"/>
          <w:bCs/>
          <w:sz w:val="28"/>
          <w:szCs w:val="28"/>
        </w:rPr>
        <w:t>ы</w:t>
      </w:r>
      <w:r w:rsidR="0094156E" w:rsidRPr="001E450F">
        <w:rPr>
          <w:rFonts w:ascii="Times New Roman" w:hAnsi="Times New Roman" w:cs="Times New Roman"/>
          <w:bCs/>
          <w:sz w:val="28"/>
          <w:szCs w:val="28"/>
        </w:rPr>
        <w:t xml:space="preserve"> на изобретение</w:t>
      </w:r>
      <w:r w:rsidR="00597E36" w:rsidRPr="001E450F">
        <w:rPr>
          <w:rFonts w:ascii="Times New Roman" w:hAnsi="Times New Roman" w:cs="Times New Roman"/>
          <w:bCs/>
          <w:sz w:val="28"/>
          <w:szCs w:val="28"/>
          <w:lang w:eastAsia="uk-UA"/>
        </w:rPr>
        <w:t xml:space="preserve"> и т.д.</w:t>
      </w:r>
    </w:p>
    <w:p w:rsidR="0094156E" w:rsidRPr="001E450F" w:rsidRDefault="0094156E" w:rsidP="00227016">
      <w:pPr>
        <w:pStyle w:val="richfactdown-paragraph"/>
        <w:shd w:val="clear" w:color="auto" w:fill="FFFFFF"/>
        <w:tabs>
          <w:tab w:val="left" w:pos="709"/>
        </w:tabs>
        <w:spacing w:before="0" w:beforeAutospacing="0" w:after="0" w:afterAutospacing="0"/>
        <w:ind w:firstLineChars="253" w:firstLine="708"/>
        <w:contextualSpacing/>
        <w:jc w:val="both"/>
        <w:rPr>
          <w:rStyle w:val="ae"/>
          <w:b w:val="0"/>
          <w:sz w:val="28"/>
          <w:szCs w:val="28"/>
        </w:rPr>
      </w:pPr>
      <w:r w:rsidRPr="001E450F">
        <w:rPr>
          <w:rStyle w:val="ae"/>
          <w:b w:val="0"/>
          <w:sz w:val="28"/>
          <w:szCs w:val="28"/>
        </w:rPr>
        <w:t xml:space="preserve">Цель сетевого взаимодействия научных школ педагогических вузов </w:t>
      </w:r>
      <w:r w:rsidRPr="001E450F">
        <w:rPr>
          <w:bCs/>
          <w:sz w:val="28"/>
          <w:szCs w:val="28"/>
        </w:rPr>
        <w:t>на новых субъектах Российской Федерации</w:t>
      </w:r>
      <w:r w:rsidRPr="001E450F">
        <w:rPr>
          <w:rStyle w:val="ae"/>
          <w:b w:val="0"/>
          <w:sz w:val="28"/>
          <w:szCs w:val="28"/>
        </w:rPr>
        <w:t xml:space="preserve"> – создание устойчивой взаимосвязи между научными школами педагогических вузов, как центрами подготовки высококвалифицированных научных кадров.</w:t>
      </w:r>
    </w:p>
    <w:p w:rsidR="0094156E" w:rsidRPr="001E450F" w:rsidRDefault="0094156E" w:rsidP="00227016">
      <w:pPr>
        <w:pStyle w:val="richfactdown-paragraph"/>
        <w:shd w:val="clear" w:color="auto" w:fill="FFFFFF"/>
        <w:tabs>
          <w:tab w:val="left" w:pos="709"/>
        </w:tabs>
        <w:spacing w:before="0" w:beforeAutospacing="0" w:after="0" w:afterAutospacing="0"/>
        <w:ind w:firstLineChars="253" w:firstLine="708"/>
        <w:contextualSpacing/>
        <w:jc w:val="both"/>
        <w:rPr>
          <w:bCs/>
          <w:sz w:val="28"/>
          <w:szCs w:val="28"/>
        </w:rPr>
      </w:pPr>
      <w:r w:rsidRPr="001E450F">
        <w:rPr>
          <w:rStyle w:val="ae"/>
          <w:b w:val="0"/>
          <w:sz w:val="28"/>
          <w:szCs w:val="28"/>
        </w:rPr>
        <w:t xml:space="preserve">Задачи сетевого взаимодействия научных школ педагогических вузов </w:t>
      </w:r>
      <w:r w:rsidRPr="001E450F">
        <w:rPr>
          <w:bCs/>
          <w:sz w:val="28"/>
          <w:szCs w:val="28"/>
        </w:rPr>
        <w:t>на новых субъектах Российской Федерации:</w:t>
      </w:r>
    </w:p>
    <w:p w:rsidR="0094156E" w:rsidRPr="001E450F" w:rsidRDefault="0094156E" w:rsidP="00227016">
      <w:pPr>
        <w:pStyle w:val="richfactdown-paragraph"/>
        <w:numPr>
          <w:ilvl w:val="0"/>
          <w:numId w:val="6"/>
        </w:numPr>
        <w:shd w:val="clear" w:color="auto" w:fill="FFFFFF"/>
        <w:tabs>
          <w:tab w:val="clear" w:pos="720"/>
          <w:tab w:val="left" w:pos="709"/>
        </w:tabs>
        <w:spacing w:before="0" w:beforeAutospacing="0" w:after="0" w:afterAutospacing="0"/>
        <w:ind w:left="0" w:firstLineChars="253" w:firstLine="708"/>
        <w:contextualSpacing/>
        <w:jc w:val="both"/>
        <w:rPr>
          <w:bCs/>
          <w:sz w:val="28"/>
          <w:szCs w:val="28"/>
        </w:rPr>
      </w:pPr>
      <w:r w:rsidRPr="001E450F">
        <w:rPr>
          <w:bCs/>
          <w:sz w:val="28"/>
          <w:szCs w:val="28"/>
        </w:rPr>
        <w:t>Повышение эффективности подготовки научных и научно-педагогических кадров.</w:t>
      </w:r>
    </w:p>
    <w:p w:rsidR="0094156E" w:rsidRPr="001E450F" w:rsidRDefault="0094156E" w:rsidP="00227016">
      <w:pPr>
        <w:pStyle w:val="richfactdown-paragraph"/>
        <w:numPr>
          <w:ilvl w:val="0"/>
          <w:numId w:val="7"/>
        </w:numPr>
        <w:shd w:val="clear" w:color="auto" w:fill="FFFFFF"/>
        <w:tabs>
          <w:tab w:val="clear" w:pos="720"/>
          <w:tab w:val="left" w:pos="709"/>
        </w:tabs>
        <w:spacing w:before="0" w:beforeAutospacing="0" w:after="0" w:afterAutospacing="0"/>
        <w:ind w:left="0" w:firstLineChars="253" w:firstLine="708"/>
        <w:contextualSpacing/>
        <w:jc w:val="both"/>
        <w:rPr>
          <w:bCs/>
          <w:sz w:val="28"/>
          <w:szCs w:val="28"/>
        </w:rPr>
      </w:pPr>
      <w:r w:rsidRPr="001E450F">
        <w:rPr>
          <w:bCs/>
          <w:sz w:val="28"/>
          <w:szCs w:val="28"/>
        </w:rPr>
        <w:t>Создание устойчивых взаимосвязей между системой подготовки научных кадров и научно-исследовательской активностью учёных.</w:t>
      </w:r>
    </w:p>
    <w:p w:rsidR="0094156E" w:rsidRPr="001E450F" w:rsidRDefault="0094156E" w:rsidP="00227016">
      <w:pPr>
        <w:pStyle w:val="richfactdown-paragraph"/>
        <w:numPr>
          <w:ilvl w:val="0"/>
          <w:numId w:val="8"/>
        </w:numPr>
        <w:shd w:val="clear" w:color="auto" w:fill="FFFFFF"/>
        <w:tabs>
          <w:tab w:val="clear" w:pos="720"/>
          <w:tab w:val="left" w:pos="709"/>
        </w:tabs>
        <w:spacing w:before="0" w:beforeAutospacing="0" w:after="0" w:afterAutospacing="0"/>
        <w:ind w:left="0" w:firstLineChars="253" w:firstLine="708"/>
        <w:contextualSpacing/>
        <w:jc w:val="both"/>
        <w:rPr>
          <w:bCs/>
          <w:sz w:val="28"/>
          <w:szCs w:val="28"/>
        </w:rPr>
      </w:pPr>
      <w:r w:rsidRPr="001E450F">
        <w:rPr>
          <w:bCs/>
          <w:sz w:val="28"/>
          <w:szCs w:val="28"/>
        </w:rPr>
        <w:t>Поддержка инновационных разработок и объединение усилий в выполнении научно значимых задач государственного, регионального и межрегионального значения.</w:t>
      </w:r>
    </w:p>
    <w:p w:rsidR="0094156E" w:rsidRPr="001E450F" w:rsidRDefault="0094156E" w:rsidP="00227016">
      <w:pPr>
        <w:pStyle w:val="richfactdown-paragraph"/>
        <w:numPr>
          <w:ilvl w:val="0"/>
          <w:numId w:val="9"/>
        </w:numPr>
        <w:shd w:val="clear" w:color="auto" w:fill="FFFFFF"/>
        <w:tabs>
          <w:tab w:val="clear" w:pos="720"/>
          <w:tab w:val="left" w:pos="709"/>
        </w:tabs>
        <w:spacing w:before="0" w:beforeAutospacing="0" w:after="0" w:afterAutospacing="0"/>
        <w:ind w:left="0" w:firstLineChars="253" w:firstLine="708"/>
        <w:contextualSpacing/>
        <w:jc w:val="both"/>
        <w:rPr>
          <w:bCs/>
          <w:sz w:val="28"/>
          <w:szCs w:val="28"/>
        </w:rPr>
      </w:pPr>
      <w:r w:rsidRPr="001E450F">
        <w:rPr>
          <w:bCs/>
          <w:sz w:val="28"/>
          <w:szCs w:val="28"/>
        </w:rPr>
        <w:t>Повышение уровня публикационной активности учёных.</w:t>
      </w:r>
    </w:p>
    <w:p w:rsidR="0094156E" w:rsidRPr="001E450F" w:rsidRDefault="0094156E" w:rsidP="00227016">
      <w:pPr>
        <w:pStyle w:val="richfactdown-paragraph"/>
        <w:numPr>
          <w:ilvl w:val="0"/>
          <w:numId w:val="9"/>
        </w:numPr>
        <w:shd w:val="clear" w:color="auto" w:fill="FFFFFF"/>
        <w:tabs>
          <w:tab w:val="clear" w:pos="720"/>
          <w:tab w:val="left" w:pos="709"/>
        </w:tabs>
        <w:spacing w:before="0" w:beforeAutospacing="0" w:after="0" w:afterAutospacing="0"/>
        <w:ind w:left="0" w:firstLineChars="253" w:firstLine="708"/>
        <w:contextualSpacing/>
        <w:jc w:val="both"/>
        <w:rPr>
          <w:bCs/>
          <w:sz w:val="28"/>
          <w:szCs w:val="28"/>
        </w:rPr>
      </w:pPr>
      <w:r w:rsidRPr="001E450F">
        <w:rPr>
          <w:bCs/>
          <w:sz w:val="28"/>
          <w:szCs w:val="28"/>
        </w:rPr>
        <w:t>Организация и проведение совместных фундаментальных и прикладных исследований.</w:t>
      </w:r>
    </w:p>
    <w:p w:rsidR="0094156E" w:rsidRPr="001E450F" w:rsidRDefault="0094156E" w:rsidP="00227016">
      <w:pPr>
        <w:pStyle w:val="richfactdown-paragraph"/>
        <w:numPr>
          <w:ilvl w:val="0"/>
          <w:numId w:val="9"/>
        </w:numPr>
        <w:shd w:val="clear" w:color="auto" w:fill="FFFFFF"/>
        <w:tabs>
          <w:tab w:val="clear" w:pos="720"/>
          <w:tab w:val="left" w:pos="709"/>
        </w:tabs>
        <w:spacing w:before="0" w:beforeAutospacing="0" w:after="0" w:afterAutospacing="0"/>
        <w:ind w:left="0" w:firstLineChars="253" w:firstLine="708"/>
        <w:contextualSpacing/>
        <w:jc w:val="both"/>
        <w:rPr>
          <w:bCs/>
          <w:sz w:val="28"/>
          <w:szCs w:val="28"/>
        </w:rPr>
      </w:pPr>
      <w:r w:rsidRPr="001E450F">
        <w:rPr>
          <w:bCs/>
          <w:sz w:val="28"/>
          <w:szCs w:val="28"/>
        </w:rPr>
        <w:t>Совместная реализация программы подготовки специалистов высшей квалификации в рамках дуальной программы «магистр – кандидат наук».</w:t>
      </w:r>
    </w:p>
    <w:p w:rsidR="00F64D59" w:rsidRPr="001E450F" w:rsidRDefault="00F64D59" w:rsidP="00227016">
      <w:pPr>
        <w:pStyle w:val="richfactdown-paragraph"/>
        <w:shd w:val="clear" w:color="auto" w:fill="FFFFFF"/>
        <w:tabs>
          <w:tab w:val="left" w:pos="709"/>
        </w:tabs>
        <w:spacing w:before="0" w:beforeAutospacing="0" w:after="0" w:afterAutospacing="0"/>
        <w:ind w:firstLineChars="253" w:firstLine="708"/>
        <w:contextualSpacing/>
        <w:jc w:val="both"/>
        <w:rPr>
          <w:rStyle w:val="ae"/>
          <w:b w:val="0"/>
          <w:sz w:val="28"/>
          <w:szCs w:val="28"/>
        </w:rPr>
      </w:pPr>
      <w:r w:rsidRPr="001E450F">
        <w:rPr>
          <w:bCs/>
          <w:sz w:val="28"/>
          <w:szCs w:val="28"/>
        </w:rPr>
        <w:t xml:space="preserve">Принципы организации </w:t>
      </w:r>
      <w:r w:rsidRPr="001E450F">
        <w:rPr>
          <w:rStyle w:val="ae"/>
          <w:b w:val="0"/>
          <w:sz w:val="28"/>
          <w:szCs w:val="28"/>
        </w:rPr>
        <w:t>сетевого взаимодействия научных школ педагогических вузов:</w:t>
      </w:r>
    </w:p>
    <w:p w:rsidR="00F64D59" w:rsidRPr="001E450F" w:rsidRDefault="00F64D59" w:rsidP="00227016">
      <w:pPr>
        <w:pStyle w:val="richfactdown-paragraph"/>
        <w:numPr>
          <w:ilvl w:val="0"/>
          <w:numId w:val="10"/>
        </w:numPr>
        <w:shd w:val="clear" w:color="auto" w:fill="FFFFFF"/>
        <w:tabs>
          <w:tab w:val="left" w:pos="709"/>
        </w:tabs>
        <w:spacing w:before="0" w:beforeAutospacing="0" w:after="0" w:afterAutospacing="0"/>
        <w:ind w:left="0" w:firstLineChars="253" w:firstLine="708"/>
        <w:contextualSpacing/>
        <w:jc w:val="both"/>
        <w:rPr>
          <w:bCs/>
          <w:sz w:val="28"/>
          <w:szCs w:val="28"/>
        </w:rPr>
      </w:pPr>
      <w:r w:rsidRPr="001E450F">
        <w:rPr>
          <w:bCs/>
          <w:sz w:val="28"/>
          <w:szCs w:val="28"/>
        </w:rPr>
        <w:t>Преемственности.</w:t>
      </w:r>
    </w:p>
    <w:p w:rsidR="00F64D59" w:rsidRPr="001E450F" w:rsidRDefault="00F64D59" w:rsidP="00227016">
      <w:pPr>
        <w:pStyle w:val="richfactdown-paragraph"/>
        <w:numPr>
          <w:ilvl w:val="0"/>
          <w:numId w:val="10"/>
        </w:numPr>
        <w:shd w:val="clear" w:color="auto" w:fill="FFFFFF"/>
        <w:tabs>
          <w:tab w:val="left" w:pos="709"/>
        </w:tabs>
        <w:spacing w:before="0" w:beforeAutospacing="0" w:after="0" w:afterAutospacing="0"/>
        <w:ind w:left="0" w:firstLineChars="253" w:firstLine="708"/>
        <w:contextualSpacing/>
        <w:jc w:val="both"/>
        <w:rPr>
          <w:bCs/>
          <w:sz w:val="28"/>
          <w:szCs w:val="28"/>
        </w:rPr>
      </w:pPr>
      <w:r w:rsidRPr="001E450F">
        <w:rPr>
          <w:bCs/>
          <w:sz w:val="28"/>
          <w:szCs w:val="28"/>
        </w:rPr>
        <w:t>Научности.</w:t>
      </w:r>
    </w:p>
    <w:p w:rsidR="00F64D59" w:rsidRPr="001E450F" w:rsidRDefault="00F64D59" w:rsidP="00227016">
      <w:pPr>
        <w:pStyle w:val="richfactdown-paragraph"/>
        <w:numPr>
          <w:ilvl w:val="0"/>
          <w:numId w:val="10"/>
        </w:numPr>
        <w:shd w:val="clear" w:color="auto" w:fill="FFFFFF"/>
        <w:tabs>
          <w:tab w:val="left" w:pos="709"/>
        </w:tabs>
        <w:spacing w:before="0" w:beforeAutospacing="0" w:after="0" w:afterAutospacing="0"/>
        <w:ind w:left="0" w:firstLineChars="253" w:firstLine="708"/>
        <w:contextualSpacing/>
        <w:jc w:val="both"/>
        <w:rPr>
          <w:bCs/>
          <w:sz w:val="28"/>
          <w:szCs w:val="28"/>
        </w:rPr>
      </w:pPr>
      <w:r w:rsidRPr="001E450F">
        <w:rPr>
          <w:bCs/>
          <w:sz w:val="28"/>
          <w:szCs w:val="28"/>
        </w:rPr>
        <w:t>Практико-ориентированности.</w:t>
      </w:r>
    </w:p>
    <w:p w:rsidR="00F64D59" w:rsidRPr="001E450F" w:rsidRDefault="00F64D59" w:rsidP="00227016">
      <w:pPr>
        <w:pStyle w:val="richfactdown-paragraph"/>
        <w:numPr>
          <w:ilvl w:val="0"/>
          <w:numId w:val="10"/>
        </w:numPr>
        <w:shd w:val="clear" w:color="auto" w:fill="FFFFFF"/>
        <w:tabs>
          <w:tab w:val="left" w:pos="709"/>
        </w:tabs>
        <w:spacing w:before="0" w:beforeAutospacing="0" w:after="0" w:afterAutospacing="0"/>
        <w:ind w:left="0" w:firstLineChars="253" w:firstLine="708"/>
        <w:contextualSpacing/>
        <w:jc w:val="both"/>
        <w:rPr>
          <w:bCs/>
          <w:sz w:val="28"/>
          <w:szCs w:val="28"/>
        </w:rPr>
      </w:pPr>
      <w:r w:rsidRPr="001E450F">
        <w:rPr>
          <w:bCs/>
          <w:sz w:val="28"/>
          <w:szCs w:val="28"/>
        </w:rPr>
        <w:t>Инновационной направленности.</w:t>
      </w:r>
    </w:p>
    <w:p w:rsidR="00F64D59" w:rsidRPr="001E450F" w:rsidRDefault="00F64D59" w:rsidP="00227016">
      <w:pPr>
        <w:pStyle w:val="richfactdown-paragraph"/>
        <w:shd w:val="clear" w:color="auto" w:fill="FFFFFF"/>
        <w:tabs>
          <w:tab w:val="left" w:pos="709"/>
        </w:tabs>
        <w:spacing w:before="0" w:beforeAutospacing="0" w:after="0" w:afterAutospacing="0"/>
        <w:ind w:firstLineChars="253" w:firstLine="708"/>
        <w:contextualSpacing/>
        <w:jc w:val="both"/>
        <w:rPr>
          <w:bCs/>
          <w:sz w:val="28"/>
          <w:szCs w:val="28"/>
        </w:rPr>
      </w:pPr>
      <w:r w:rsidRPr="001E450F">
        <w:rPr>
          <w:bCs/>
          <w:sz w:val="28"/>
          <w:szCs w:val="28"/>
        </w:rPr>
        <w:t>Принцип преемственности можно трактовать с нескольких позиций.</w:t>
      </w:r>
    </w:p>
    <w:p w:rsidR="00F64D59" w:rsidRPr="002143B7" w:rsidRDefault="00F64D59" w:rsidP="00227016">
      <w:pPr>
        <w:pStyle w:val="richfactdown-paragraph"/>
        <w:shd w:val="clear" w:color="auto" w:fill="FFFFFF"/>
        <w:tabs>
          <w:tab w:val="left" w:pos="709"/>
        </w:tabs>
        <w:spacing w:before="0" w:beforeAutospacing="0" w:after="0" w:afterAutospacing="0"/>
        <w:ind w:firstLineChars="253" w:firstLine="708"/>
        <w:contextualSpacing/>
        <w:jc w:val="both"/>
        <w:rPr>
          <w:bCs/>
          <w:sz w:val="28"/>
          <w:szCs w:val="28"/>
        </w:rPr>
      </w:pPr>
      <w:r w:rsidRPr="002143B7">
        <w:rPr>
          <w:bCs/>
          <w:sz w:val="28"/>
          <w:szCs w:val="28"/>
        </w:rPr>
        <w:t xml:space="preserve">Например, в </w:t>
      </w:r>
      <w:r w:rsidRPr="002143B7">
        <w:rPr>
          <w:rStyle w:val="a7"/>
          <w:bCs/>
          <w:sz w:val="28"/>
          <w:szCs w:val="28"/>
        </w:rPr>
        <w:footnoteReference w:id="367"/>
      </w:r>
      <w:r w:rsidRPr="002143B7">
        <w:rPr>
          <w:bCs/>
          <w:sz w:val="28"/>
          <w:szCs w:val="28"/>
        </w:rPr>
        <w:t xml:space="preserve"> описано функционирование научной школы вуза через призму преемственности поколений. Автор статьи предлагает принцип преемственности научной школы осуществлять « … через вовлечение обучающихся в деятельность научных кружков с целью формирования научно-исследовательской компетенции, а также подготовки будущих научных кадров».</w:t>
      </w:r>
    </w:p>
    <w:p w:rsidR="00F64D59" w:rsidRPr="001E450F" w:rsidRDefault="00F64D59" w:rsidP="00227016">
      <w:pPr>
        <w:pStyle w:val="richfactdown-paragraph"/>
        <w:shd w:val="clear" w:color="auto" w:fill="FFFFFF"/>
        <w:tabs>
          <w:tab w:val="left" w:pos="709"/>
        </w:tabs>
        <w:spacing w:before="0" w:beforeAutospacing="0" w:after="0" w:afterAutospacing="0"/>
        <w:ind w:firstLineChars="253" w:firstLine="708"/>
        <w:contextualSpacing/>
        <w:jc w:val="both"/>
        <w:rPr>
          <w:bCs/>
          <w:sz w:val="28"/>
          <w:szCs w:val="28"/>
        </w:rPr>
      </w:pPr>
      <w:r w:rsidRPr="002143B7">
        <w:rPr>
          <w:bCs/>
          <w:sz w:val="28"/>
          <w:szCs w:val="28"/>
        </w:rPr>
        <w:t xml:space="preserve">В </w:t>
      </w:r>
      <w:r w:rsidRPr="002143B7">
        <w:rPr>
          <w:rStyle w:val="a7"/>
          <w:bCs/>
          <w:sz w:val="28"/>
          <w:szCs w:val="28"/>
        </w:rPr>
        <w:footnoteReference w:id="368"/>
      </w:r>
      <w:r w:rsidRPr="002143B7">
        <w:rPr>
          <w:bCs/>
          <w:sz w:val="28"/>
          <w:szCs w:val="28"/>
        </w:rPr>
        <w:t xml:space="preserve"> также сформулированы основные признаки научной школы: преемственность в науке (следование традициям, наличие нескольких </w:t>
      </w:r>
      <w:r w:rsidRPr="001E450F">
        <w:rPr>
          <w:bCs/>
          <w:sz w:val="28"/>
          <w:szCs w:val="28"/>
        </w:rPr>
        <w:lastRenderedPageBreak/>
        <w:t>поколений учёных, обучавшихся в одном вузе), наличие собственной научной платформы, значимость вклада учеников в развитие соответствующего научного направления, взаимообогащение учеников по горизонтали.</w:t>
      </w:r>
    </w:p>
    <w:p w:rsidR="00F64D59" w:rsidRPr="001E450F" w:rsidRDefault="00F64D59" w:rsidP="00227016">
      <w:pPr>
        <w:pStyle w:val="richfactdown-paragraph"/>
        <w:shd w:val="clear" w:color="auto" w:fill="FFFFFF"/>
        <w:tabs>
          <w:tab w:val="left" w:pos="709"/>
        </w:tabs>
        <w:spacing w:before="0" w:beforeAutospacing="0" w:after="0" w:afterAutospacing="0"/>
        <w:ind w:firstLineChars="253" w:firstLine="708"/>
        <w:contextualSpacing/>
        <w:jc w:val="both"/>
        <w:rPr>
          <w:bCs/>
          <w:sz w:val="28"/>
          <w:szCs w:val="28"/>
        </w:rPr>
      </w:pPr>
      <w:r w:rsidRPr="001E450F">
        <w:rPr>
          <w:bCs/>
          <w:sz w:val="28"/>
          <w:szCs w:val="28"/>
        </w:rPr>
        <w:t>Авторы статьи «Принцип преемственности, или как возможны научные открытия» отмечают, что принцип преемственности «… требует, чтобы любые научные новации так или иначе «вписывались» в корпус ранее добытого наукой знания»</w:t>
      </w:r>
      <w:r w:rsidRPr="001E450F">
        <w:rPr>
          <w:rStyle w:val="a7"/>
          <w:bCs/>
          <w:sz w:val="28"/>
          <w:szCs w:val="28"/>
        </w:rPr>
        <w:footnoteReference w:id="369"/>
      </w:r>
      <w:r w:rsidRPr="001E450F">
        <w:rPr>
          <w:bCs/>
          <w:sz w:val="28"/>
          <w:szCs w:val="28"/>
        </w:rPr>
        <w:t>.</w:t>
      </w:r>
    </w:p>
    <w:p w:rsidR="00F64D59" w:rsidRPr="001E450F" w:rsidRDefault="00F64D59" w:rsidP="00227016">
      <w:pPr>
        <w:pStyle w:val="richfactdown-paragraph"/>
        <w:shd w:val="clear" w:color="auto" w:fill="FFFFFF"/>
        <w:tabs>
          <w:tab w:val="left" w:pos="709"/>
        </w:tabs>
        <w:spacing w:before="0" w:beforeAutospacing="0" w:after="0" w:afterAutospacing="0"/>
        <w:ind w:firstLineChars="253" w:firstLine="708"/>
        <w:contextualSpacing/>
        <w:jc w:val="both"/>
        <w:rPr>
          <w:bCs/>
          <w:sz w:val="28"/>
          <w:szCs w:val="28"/>
          <w:shd w:val="clear" w:color="auto" w:fill="FFFFFF"/>
        </w:rPr>
      </w:pPr>
      <w:r w:rsidRPr="001E450F">
        <w:rPr>
          <w:bCs/>
          <w:sz w:val="28"/>
          <w:szCs w:val="28"/>
          <w:shd w:val="clear" w:color="auto" w:fill="FFFFFF"/>
        </w:rPr>
        <w:t>Принцип научности – это принцип, предусматривающий раскрытие причинно-следственных связей между предметами, явлениями, процессами, событиями, а также обязательное включение в содержание образования только актуальной и современной информации, отвечающей современному уровню развития науки.</w:t>
      </w:r>
    </w:p>
    <w:p w:rsidR="00F64D59" w:rsidRPr="001E450F" w:rsidRDefault="00F64D59" w:rsidP="00227016">
      <w:pPr>
        <w:tabs>
          <w:tab w:val="left" w:pos="709"/>
        </w:tabs>
        <w:spacing w:after="0" w:line="240" w:lineRule="auto"/>
        <w:ind w:firstLineChars="253" w:firstLine="708"/>
        <w:contextualSpacing/>
        <w:jc w:val="both"/>
        <w:rPr>
          <w:rFonts w:ascii="Times New Roman" w:hAnsi="Times New Roman" w:cs="Times New Roman"/>
          <w:bCs/>
          <w:sz w:val="28"/>
          <w:szCs w:val="28"/>
          <w:shd w:val="clear" w:color="auto" w:fill="FFFFFF"/>
        </w:rPr>
      </w:pPr>
      <w:r w:rsidRPr="001E450F">
        <w:rPr>
          <w:rFonts w:ascii="Times New Roman" w:hAnsi="Times New Roman" w:cs="Times New Roman"/>
          <w:bCs/>
          <w:sz w:val="28"/>
          <w:szCs w:val="28"/>
          <w:shd w:val="clear" w:color="auto" w:fill="FFFFFF"/>
        </w:rPr>
        <w:t>Мы считаем, что содержание сетевого взаимодействия научных школ должно соответствовать критериям научности. Критерий научности – это правила, по которым оценивается соответствие (несоответствие) некоторых знаний обобщенным гносеологическим представлениям об установленных стандартах научного знания. Они обусловливают качественную определенность тех оснований, с позиций которых то или иное знание расценивается как научное и зачисляется в разряд научного знания.</w:t>
      </w:r>
    </w:p>
    <w:p w:rsidR="00F64D59" w:rsidRPr="001E450F" w:rsidRDefault="00F64D59" w:rsidP="00227016">
      <w:pPr>
        <w:tabs>
          <w:tab w:val="left" w:pos="709"/>
        </w:tabs>
        <w:spacing w:after="0" w:line="240" w:lineRule="auto"/>
        <w:ind w:firstLineChars="253" w:firstLine="708"/>
        <w:contextualSpacing/>
        <w:jc w:val="both"/>
        <w:rPr>
          <w:rFonts w:ascii="Times New Roman" w:hAnsi="Times New Roman" w:cs="Times New Roman"/>
          <w:bCs/>
          <w:sz w:val="28"/>
          <w:szCs w:val="28"/>
          <w:shd w:val="clear" w:color="auto" w:fill="FFFFFF"/>
        </w:rPr>
      </w:pPr>
      <w:r w:rsidRPr="001E450F">
        <w:rPr>
          <w:rFonts w:ascii="Times New Roman" w:hAnsi="Times New Roman" w:cs="Times New Roman"/>
          <w:bCs/>
          <w:sz w:val="28"/>
          <w:szCs w:val="28"/>
          <w:shd w:val="clear" w:color="auto" w:fill="FFFFFF"/>
        </w:rPr>
        <w:t>На сегодняшний день научным сообществом признаются два критерия, на основе которых оно отличает научное знание от псевдонаучного:</w:t>
      </w:r>
    </w:p>
    <w:p w:rsidR="00F64D59" w:rsidRPr="001E450F" w:rsidRDefault="00F64D59" w:rsidP="00227016">
      <w:pPr>
        <w:tabs>
          <w:tab w:val="left" w:pos="709"/>
        </w:tabs>
        <w:spacing w:after="0" w:line="240" w:lineRule="auto"/>
        <w:ind w:firstLineChars="253" w:firstLine="708"/>
        <w:contextualSpacing/>
        <w:jc w:val="both"/>
        <w:rPr>
          <w:rFonts w:ascii="Times New Roman" w:hAnsi="Times New Roman" w:cs="Times New Roman"/>
          <w:bCs/>
          <w:sz w:val="28"/>
          <w:szCs w:val="28"/>
          <w:shd w:val="clear" w:color="auto" w:fill="FFFFFF"/>
        </w:rPr>
      </w:pPr>
      <w:r w:rsidRPr="001E450F">
        <w:rPr>
          <w:rFonts w:ascii="Times New Roman" w:hAnsi="Times New Roman" w:cs="Times New Roman"/>
          <w:bCs/>
          <w:sz w:val="28"/>
          <w:szCs w:val="28"/>
          <w:shd w:val="clear" w:color="auto" w:fill="FFFFFF"/>
        </w:rPr>
        <w:t>Принцип верификации – только то знание является научным, которое можно подтвердить (так или иначе, прямо или косвенно, раньше или позже). Этот принцип был предложен Бертраном Расселом.</w:t>
      </w:r>
    </w:p>
    <w:p w:rsidR="00F64D59" w:rsidRPr="001E450F" w:rsidRDefault="00F64D59" w:rsidP="00227016">
      <w:pPr>
        <w:tabs>
          <w:tab w:val="left" w:pos="709"/>
        </w:tabs>
        <w:spacing w:after="0" w:line="240" w:lineRule="auto"/>
        <w:ind w:firstLineChars="252" w:firstLine="706"/>
        <w:contextualSpacing/>
        <w:jc w:val="both"/>
        <w:rPr>
          <w:rFonts w:ascii="Times New Roman" w:hAnsi="Times New Roman" w:cs="Times New Roman"/>
          <w:bCs/>
          <w:color w:val="000000"/>
          <w:sz w:val="28"/>
          <w:szCs w:val="28"/>
        </w:rPr>
      </w:pPr>
      <w:r w:rsidRPr="001E450F">
        <w:rPr>
          <w:rFonts w:ascii="Times New Roman" w:hAnsi="Times New Roman" w:cs="Times New Roman"/>
          <w:bCs/>
          <w:sz w:val="28"/>
          <w:szCs w:val="28"/>
          <w:shd w:val="clear" w:color="auto" w:fill="FFFFFF"/>
        </w:rPr>
        <w:t>Принцип фальсификации – только то знание является научным, которое можно (так или иначе, прямо или косвенно, раньше или позже) опровергнуть. Этот принцип предложен Карлом Поппером.</w:t>
      </w:r>
    </w:p>
    <w:p w:rsidR="00F64D59" w:rsidRPr="001E450F" w:rsidRDefault="00F64D59" w:rsidP="00227016">
      <w:pPr>
        <w:pStyle w:val="richfactdown-paragraph"/>
        <w:shd w:val="clear" w:color="auto" w:fill="FFFFFF"/>
        <w:tabs>
          <w:tab w:val="left" w:pos="709"/>
        </w:tabs>
        <w:spacing w:before="0" w:beforeAutospacing="0" w:after="0" w:afterAutospacing="0"/>
        <w:ind w:firstLineChars="252" w:firstLine="706"/>
        <w:contextualSpacing/>
        <w:jc w:val="both"/>
        <w:rPr>
          <w:bCs/>
          <w:sz w:val="28"/>
          <w:szCs w:val="28"/>
          <w:shd w:val="clear" w:color="auto" w:fill="FFFFFF"/>
        </w:rPr>
      </w:pPr>
      <w:r w:rsidRPr="001E450F">
        <w:rPr>
          <w:bCs/>
          <w:sz w:val="28"/>
          <w:szCs w:val="28"/>
          <w:shd w:val="clear" w:color="auto" w:fill="FFFFFF"/>
        </w:rPr>
        <w:t xml:space="preserve">Основная цель реализации принципа </w:t>
      </w:r>
      <w:r w:rsidRPr="001E450F">
        <w:rPr>
          <w:bCs/>
          <w:sz w:val="28"/>
          <w:szCs w:val="28"/>
        </w:rPr>
        <w:t>практико-ориентированности</w:t>
      </w:r>
      <w:r w:rsidRPr="001E450F">
        <w:rPr>
          <w:bCs/>
          <w:sz w:val="28"/>
          <w:szCs w:val="28"/>
          <w:shd w:val="clear" w:color="auto" w:fill="FFFFFF"/>
        </w:rPr>
        <w:t xml:space="preserve"> - построить оптимальную технологию сетевого взаимодействия, сочетающую применение теоретических знаний в решении практических вопросов, связанных с решением прикладных задач научных исследований.</w:t>
      </w:r>
    </w:p>
    <w:p w:rsidR="00F64D59" w:rsidRPr="001E450F" w:rsidRDefault="00F64D59" w:rsidP="00227016">
      <w:pPr>
        <w:pStyle w:val="richfactdown-paragraph"/>
        <w:shd w:val="clear" w:color="auto" w:fill="FFFFFF"/>
        <w:tabs>
          <w:tab w:val="left" w:pos="709"/>
        </w:tabs>
        <w:spacing w:before="0" w:beforeAutospacing="0" w:after="0" w:afterAutospacing="0"/>
        <w:ind w:firstLineChars="252" w:firstLine="706"/>
        <w:contextualSpacing/>
        <w:jc w:val="both"/>
        <w:rPr>
          <w:rStyle w:val="ae"/>
          <w:b w:val="0"/>
          <w:sz w:val="28"/>
          <w:szCs w:val="28"/>
        </w:rPr>
      </w:pPr>
      <w:r w:rsidRPr="001E450F">
        <w:rPr>
          <w:bCs/>
          <w:sz w:val="28"/>
          <w:szCs w:val="28"/>
          <w:shd w:val="clear" w:color="auto" w:fill="FFFFFF"/>
        </w:rPr>
        <w:t>Принцип и</w:t>
      </w:r>
      <w:r w:rsidRPr="001E450F">
        <w:rPr>
          <w:bCs/>
          <w:sz w:val="28"/>
          <w:szCs w:val="28"/>
        </w:rPr>
        <w:t xml:space="preserve">нновационной направленности </w:t>
      </w:r>
      <w:r w:rsidRPr="001E450F">
        <w:rPr>
          <w:rStyle w:val="ae"/>
          <w:b w:val="0"/>
          <w:sz w:val="28"/>
          <w:szCs w:val="28"/>
        </w:rPr>
        <w:t>сетевого взаимодействия научных школ предопределяется самим характером научной деятельности.</w:t>
      </w:r>
    </w:p>
    <w:p w:rsidR="00F64D59" w:rsidRPr="001E450F" w:rsidRDefault="00F64D59" w:rsidP="00227016">
      <w:pPr>
        <w:pStyle w:val="richfactdown-paragraph"/>
        <w:shd w:val="clear" w:color="auto" w:fill="FFFFFF"/>
        <w:tabs>
          <w:tab w:val="left" w:pos="709"/>
        </w:tabs>
        <w:spacing w:before="0" w:beforeAutospacing="0" w:after="0" w:afterAutospacing="0"/>
        <w:ind w:firstLineChars="252" w:firstLine="706"/>
        <w:contextualSpacing/>
        <w:jc w:val="both"/>
        <w:rPr>
          <w:rStyle w:val="ae"/>
          <w:b w:val="0"/>
          <w:sz w:val="28"/>
          <w:szCs w:val="28"/>
        </w:rPr>
      </w:pPr>
      <w:r w:rsidRPr="001E450F">
        <w:rPr>
          <w:bCs/>
          <w:sz w:val="28"/>
          <w:szCs w:val="28"/>
        </w:rPr>
        <w:t xml:space="preserve">Формы организации </w:t>
      </w:r>
      <w:r w:rsidRPr="001E450F">
        <w:rPr>
          <w:rStyle w:val="ae"/>
          <w:b w:val="0"/>
          <w:sz w:val="28"/>
          <w:szCs w:val="28"/>
        </w:rPr>
        <w:t>сетевого взаимодействия научных школ педагогических вузов:</w:t>
      </w:r>
    </w:p>
    <w:p w:rsidR="00F64D59" w:rsidRPr="001E450F" w:rsidRDefault="00F64D59" w:rsidP="00227016">
      <w:pPr>
        <w:pStyle w:val="richfactdown-paragraph"/>
        <w:numPr>
          <w:ilvl w:val="0"/>
          <w:numId w:val="13"/>
        </w:numPr>
        <w:shd w:val="clear" w:color="auto" w:fill="FFFFFF"/>
        <w:tabs>
          <w:tab w:val="left" w:pos="709"/>
        </w:tabs>
        <w:spacing w:before="0" w:beforeAutospacing="0" w:after="0" w:afterAutospacing="0"/>
        <w:ind w:left="0" w:firstLineChars="252" w:firstLine="706"/>
        <w:contextualSpacing/>
        <w:jc w:val="both"/>
        <w:rPr>
          <w:bCs/>
          <w:sz w:val="28"/>
          <w:szCs w:val="28"/>
        </w:rPr>
      </w:pPr>
      <w:r w:rsidRPr="001E450F">
        <w:rPr>
          <w:bCs/>
          <w:sz w:val="28"/>
          <w:szCs w:val="28"/>
        </w:rPr>
        <w:t>совместные научно-исследовательские проекта, гранты;</w:t>
      </w:r>
    </w:p>
    <w:p w:rsidR="00F64D59" w:rsidRPr="001E450F" w:rsidRDefault="00F64D59" w:rsidP="00227016">
      <w:pPr>
        <w:pStyle w:val="richfactdown-paragraph"/>
        <w:numPr>
          <w:ilvl w:val="0"/>
          <w:numId w:val="13"/>
        </w:numPr>
        <w:shd w:val="clear" w:color="auto" w:fill="FFFFFF"/>
        <w:tabs>
          <w:tab w:val="left" w:pos="709"/>
        </w:tabs>
        <w:spacing w:before="0" w:beforeAutospacing="0" w:after="0" w:afterAutospacing="0"/>
        <w:ind w:left="0" w:firstLineChars="252" w:firstLine="706"/>
        <w:contextualSpacing/>
        <w:jc w:val="both"/>
        <w:rPr>
          <w:bCs/>
          <w:sz w:val="28"/>
          <w:szCs w:val="28"/>
        </w:rPr>
      </w:pPr>
      <w:r w:rsidRPr="001E450F">
        <w:rPr>
          <w:bCs/>
          <w:sz w:val="28"/>
          <w:szCs w:val="28"/>
        </w:rPr>
        <w:t>сетевые научно-практические и научные конференции;</w:t>
      </w:r>
    </w:p>
    <w:p w:rsidR="00F64D59" w:rsidRPr="001E450F" w:rsidRDefault="00F64D59" w:rsidP="00227016">
      <w:pPr>
        <w:pStyle w:val="richfactdown-paragraph"/>
        <w:numPr>
          <w:ilvl w:val="0"/>
          <w:numId w:val="13"/>
        </w:numPr>
        <w:shd w:val="clear" w:color="auto" w:fill="FFFFFF"/>
        <w:tabs>
          <w:tab w:val="left" w:pos="709"/>
        </w:tabs>
        <w:spacing w:before="0" w:beforeAutospacing="0" w:after="0" w:afterAutospacing="0"/>
        <w:ind w:left="0" w:firstLineChars="252" w:firstLine="706"/>
        <w:contextualSpacing/>
        <w:jc w:val="both"/>
        <w:rPr>
          <w:bCs/>
          <w:sz w:val="28"/>
          <w:szCs w:val="28"/>
        </w:rPr>
      </w:pPr>
      <w:r w:rsidRPr="001E450F">
        <w:rPr>
          <w:bCs/>
          <w:sz w:val="28"/>
          <w:szCs w:val="28"/>
        </w:rPr>
        <w:lastRenderedPageBreak/>
        <w:t>сетевые экспериментальные площадки для проведение научных экспериментов (совместное использование лабораторного оборудования, электронных библиотечных ресурсов и т.п.);</w:t>
      </w:r>
    </w:p>
    <w:p w:rsidR="00F64D59" w:rsidRPr="001E450F" w:rsidRDefault="00F64D59" w:rsidP="00227016">
      <w:pPr>
        <w:pStyle w:val="richfactdown-paragraph"/>
        <w:numPr>
          <w:ilvl w:val="0"/>
          <w:numId w:val="13"/>
        </w:numPr>
        <w:shd w:val="clear" w:color="auto" w:fill="FFFFFF"/>
        <w:tabs>
          <w:tab w:val="left" w:pos="709"/>
        </w:tabs>
        <w:spacing w:before="0" w:beforeAutospacing="0" w:after="0" w:afterAutospacing="0"/>
        <w:ind w:left="0" w:firstLineChars="252" w:firstLine="706"/>
        <w:contextualSpacing/>
        <w:jc w:val="both"/>
        <w:rPr>
          <w:bCs/>
          <w:sz w:val="28"/>
          <w:szCs w:val="28"/>
        </w:rPr>
      </w:pPr>
      <w:r w:rsidRPr="001E450F">
        <w:rPr>
          <w:bCs/>
          <w:sz w:val="28"/>
          <w:szCs w:val="28"/>
        </w:rPr>
        <w:t>сетевая школа молодого ученого;</w:t>
      </w:r>
    </w:p>
    <w:p w:rsidR="00F64D59" w:rsidRPr="001E450F" w:rsidRDefault="00F64D59" w:rsidP="00227016">
      <w:pPr>
        <w:pStyle w:val="richfactdown-paragraph"/>
        <w:numPr>
          <w:ilvl w:val="0"/>
          <w:numId w:val="12"/>
        </w:numPr>
        <w:shd w:val="clear" w:color="auto" w:fill="FFFFFF"/>
        <w:tabs>
          <w:tab w:val="left" w:pos="709"/>
        </w:tabs>
        <w:spacing w:before="0" w:beforeAutospacing="0" w:after="0" w:afterAutospacing="0"/>
        <w:ind w:left="0" w:firstLineChars="252" w:firstLine="706"/>
        <w:contextualSpacing/>
        <w:jc w:val="both"/>
        <w:rPr>
          <w:bCs/>
          <w:sz w:val="28"/>
          <w:szCs w:val="28"/>
        </w:rPr>
      </w:pPr>
      <w:r w:rsidRPr="001E450F">
        <w:rPr>
          <w:bCs/>
          <w:sz w:val="28"/>
          <w:szCs w:val="28"/>
        </w:rPr>
        <w:t>сетевое научное руководство и научное консультирование диссертационными исследованиями;</w:t>
      </w:r>
    </w:p>
    <w:p w:rsidR="00F64D59" w:rsidRPr="001E450F" w:rsidRDefault="00F64D59" w:rsidP="00227016">
      <w:pPr>
        <w:pStyle w:val="richfactdown-paragraph"/>
        <w:numPr>
          <w:ilvl w:val="0"/>
          <w:numId w:val="12"/>
        </w:numPr>
        <w:shd w:val="clear" w:color="auto" w:fill="FFFFFF"/>
        <w:tabs>
          <w:tab w:val="left" w:pos="709"/>
        </w:tabs>
        <w:spacing w:before="0" w:beforeAutospacing="0" w:after="0" w:afterAutospacing="0"/>
        <w:ind w:left="0" w:firstLineChars="252" w:firstLine="706"/>
        <w:contextualSpacing/>
        <w:jc w:val="both"/>
        <w:rPr>
          <w:bCs/>
          <w:sz w:val="28"/>
          <w:szCs w:val="28"/>
        </w:rPr>
      </w:pPr>
      <w:r w:rsidRPr="001E450F">
        <w:rPr>
          <w:bCs/>
          <w:sz w:val="28"/>
          <w:szCs w:val="28"/>
        </w:rPr>
        <w:t>сетевая экспертиза и оппонирование диссертационных исследований;</w:t>
      </w:r>
    </w:p>
    <w:p w:rsidR="00F64D59" w:rsidRPr="001E450F" w:rsidRDefault="00F64D59" w:rsidP="00227016">
      <w:pPr>
        <w:pStyle w:val="richfactdown-paragraph"/>
        <w:numPr>
          <w:ilvl w:val="0"/>
          <w:numId w:val="12"/>
        </w:numPr>
        <w:shd w:val="clear" w:color="auto" w:fill="FFFFFF"/>
        <w:tabs>
          <w:tab w:val="left" w:pos="709"/>
        </w:tabs>
        <w:spacing w:before="0" w:beforeAutospacing="0" w:after="0" w:afterAutospacing="0"/>
        <w:ind w:left="0" w:firstLineChars="252" w:firstLine="706"/>
        <w:contextualSpacing/>
        <w:jc w:val="both"/>
        <w:rPr>
          <w:bCs/>
          <w:sz w:val="28"/>
          <w:szCs w:val="28"/>
        </w:rPr>
      </w:pPr>
      <w:r w:rsidRPr="001E450F">
        <w:rPr>
          <w:bCs/>
          <w:sz w:val="28"/>
          <w:szCs w:val="28"/>
        </w:rPr>
        <w:t>сетевая экспертиза и рецензирование научных трудов, сборников научных конференций;</w:t>
      </w:r>
    </w:p>
    <w:p w:rsidR="00F64D59" w:rsidRPr="001E450F" w:rsidRDefault="00F64D59" w:rsidP="00227016">
      <w:pPr>
        <w:pStyle w:val="richfactdown-paragraph"/>
        <w:numPr>
          <w:ilvl w:val="0"/>
          <w:numId w:val="12"/>
        </w:numPr>
        <w:shd w:val="clear" w:color="auto" w:fill="FFFFFF"/>
        <w:tabs>
          <w:tab w:val="left" w:pos="709"/>
        </w:tabs>
        <w:spacing w:before="0" w:beforeAutospacing="0" w:after="0" w:afterAutospacing="0"/>
        <w:ind w:left="0" w:firstLineChars="252" w:firstLine="706"/>
        <w:contextualSpacing/>
        <w:jc w:val="both"/>
        <w:rPr>
          <w:bCs/>
          <w:sz w:val="28"/>
          <w:szCs w:val="28"/>
        </w:rPr>
      </w:pPr>
      <w:r w:rsidRPr="001E450F">
        <w:rPr>
          <w:bCs/>
          <w:sz w:val="28"/>
          <w:szCs w:val="28"/>
        </w:rPr>
        <w:t>электронный научный журнал.</w:t>
      </w:r>
    </w:p>
    <w:p w:rsidR="00F64D59" w:rsidRPr="001E450F" w:rsidRDefault="00F64D59" w:rsidP="00227016">
      <w:pPr>
        <w:pStyle w:val="richfactdown-paragraph"/>
        <w:shd w:val="clear" w:color="auto" w:fill="FFFFFF"/>
        <w:tabs>
          <w:tab w:val="left" w:pos="709"/>
        </w:tabs>
        <w:spacing w:before="0" w:beforeAutospacing="0" w:after="0" w:afterAutospacing="0"/>
        <w:ind w:firstLineChars="252" w:firstLine="706"/>
        <w:contextualSpacing/>
        <w:jc w:val="both"/>
        <w:rPr>
          <w:bCs/>
          <w:sz w:val="28"/>
          <w:szCs w:val="28"/>
        </w:rPr>
      </w:pPr>
      <w:r w:rsidRPr="001E450F">
        <w:rPr>
          <w:bCs/>
          <w:sz w:val="28"/>
          <w:szCs w:val="28"/>
        </w:rPr>
        <w:t>Анализ литератур</w:t>
      </w:r>
      <w:r w:rsidR="00A959BE" w:rsidRPr="001E450F">
        <w:rPr>
          <w:bCs/>
          <w:sz w:val="28"/>
          <w:szCs w:val="28"/>
        </w:rPr>
        <w:t xml:space="preserve">ы, отчетной документации деятельности научных школ, интервьюирования представителей и руководителей ведущих научных школ </w:t>
      </w:r>
      <w:r w:rsidRPr="001E450F">
        <w:rPr>
          <w:bCs/>
          <w:sz w:val="28"/>
          <w:szCs w:val="28"/>
        </w:rPr>
        <w:t xml:space="preserve">позволил нам создать модель сетевого взаимодействия научных школ, представленную на рисунке </w:t>
      </w:r>
      <w:r w:rsidR="00487292" w:rsidRPr="001E450F">
        <w:rPr>
          <w:bCs/>
          <w:sz w:val="28"/>
          <w:szCs w:val="28"/>
        </w:rPr>
        <w:t>3.</w:t>
      </w:r>
      <w:r w:rsidRPr="001E450F">
        <w:rPr>
          <w:bCs/>
          <w:sz w:val="28"/>
          <w:szCs w:val="28"/>
        </w:rPr>
        <w:t>1.</w:t>
      </w:r>
    </w:p>
    <w:p w:rsidR="00487292" w:rsidRPr="001E450F" w:rsidRDefault="00487292" w:rsidP="00487292">
      <w:pPr>
        <w:pStyle w:val="richfactdown-paragraph"/>
        <w:shd w:val="clear" w:color="auto" w:fill="FFFFFF"/>
        <w:tabs>
          <w:tab w:val="left" w:pos="709"/>
        </w:tabs>
        <w:spacing w:before="0" w:beforeAutospacing="0" w:after="0" w:afterAutospacing="0"/>
        <w:ind w:firstLineChars="252" w:firstLine="706"/>
        <w:contextualSpacing/>
        <w:jc w:val="both"/>
        <w:rPr>
          <w:rStyle w:val="ae"/>
          <w:b w:val="0"/>
          <w:sz w:val="28"/>
          <w:szCs w:val="28"/>
        </w:rPr>
      </w:pPr>
      <w:r w:rsidRPr="001E450F">
        <w:rPr>
          <w:bCs/>
          <w:sz w:val="28"/>
          <w:szCs w:val="28"/>
        </w:rPr>
        <w:t xml:space="preserve">Показатели эффективности </w:t>
      </w:r>
      <w:r w:rsidRPr="001E450F">
        <w:rPr>
          <w:rStyle w:val="ae"/>
          <w:b w:val="0"/>
          <w:sz w:val="28"/>
          <w:szCs w:val="28"/>
        </w:rPr>
        <w:t>сетевого взаимодействия научных школ педагогических вузов:</w:t>
      </w:r>
    </w:p>
    <w:p w:rsidR="00487292" w:rsidRPr="001E450F" w:rsidRDefault="00487292" w:rsidP="00487292">
      <w:pPr>
        <w:pStyle w:val="a8"/>
        <w:numPr>
          <w:ilvl w:val="0"/>
          <w:numId w:val="14"/>
        </w:numPr>
        <w:tabs>
          <w:tab w:val="left" w:pos="709"/>
        </w:tabs>
        <w:spacing w:after="0" w:line="240" w:lineRule="auto"/>
        <w:jc w:val="both"/>
        <w:rPr>
          <w:rFonts w:ascii="Times New Roman" w:hAnsi="Times New Roman" w:cs="Times New Roman"/>
          <w:bCs/>
          <w:sz w:val="28"/>
          <w:szCs w:val="28"/>
        </w:rPr>
      </w:pPr>
      <w:r w:rsidRPr="001E450F">
        <w:rPr>
          <w:rFonts w:ascii="Times New Roman" w:hAnsi="Times New Roman" w:cs="Times New Roman"/>
          <w:bCs/>
          <w:sz w:val="28"/>
          <w:szCs w:val="28"/>
        </w:rPr>
        <w:t>наличие совместных публикаций;</w:t>
      </w:r>
    </w:p>
    <w:p w:rsidR="00487292" w:rsidRPr="001E450F" w:rsidRDefault="00487292" w:rsidP="00487292">
      <w:pPr>
        <w:pStyle w:val="a8"/>
        <w:numPr>
          <w:ilvl w:val="0"/>
          <w:numId w:val="14"/>
        </w:numPr>
        <w:tabs>
          <w:tab w:val="left" w:pos="709"/>
        </w:tabs>
        <w:spacing w:after="0" w:line="240" w:lineRule="auto"/>
        <w:jc w:val="both"/>
        <w:rPr>
          <w:rFonts w:ascii="Times New Roman" w:hAnsi="Times New Roman" w:cs="Times New Roman"/>
          <w:bCs/>
          <w:sz w:val="28"/>
          <w:szCs w:val="28"/>
        </w:rPr>
      </w:pPr>
      <w:r w:rsidRPr="001E450F">
        <w:rPr>
          <w:rFonts w:ascii="Times New Roman" w:hAnsi="Times New Roman" w:cs="Times New Roman"/>
          <w:bCs/>
          <w:sz w:val="28"/>
          <w:szCs w:val="28"/>
        </w:rPr>
        <w:t>наличие совместных монографий, учебников, учебных пособий;</w:t>
      </w:r>
    </w:p>
    <w:p w:rsidR="00487292" w:rsidRPr="001E450F" w:rsidRDefault="00487292" w:rsidP="00487292">
      <w:pPr>
        <w:pStyle w:val="a8"/>
        <w:numPr>
          <w:ilvl w:val="0"/>
          <w:numId w:val="14"/>
        </w:numPr>
        <w:tabs>
          <w:tab w:val="left" w:pos="709"/>
        </w:tabs>
        <w:spacing w:after="0" w:line="240" w:lineRule="auto"/>
        <w:jc w:val="both"/>
        <w:rPr>
          <w:rFonts w:ascii="Times New Roman" w:hAnsi="Times New Roman" w:cs="Times New Roman"/>
          <w:bCs/>
          <w:sz w:val="28"/>
          <w:szCs w:val="28"/>
        </w:rPr>
      </w:pPr>
      <w:r w:rsidRPr="001E450F">
        <w:rPr>
          <w:rFonts w:ascii="Times New Roman" w:hAnsi="Times New Roman" w:cs="Times New Roman"/>
          <w:bCs/>
          <w:sz w:val="28"/>
          <w:szCs w:val="28"/>
        </w:rPr>
        <w:t>наличие совместных открытий, изобретений, патентов, наград;</w:t>
      </w:r>
    </w:p>
    <w:p w:rsidR="00487292" w:rsidRPr="001E450F" w:rsidRDefault="00487292" w:rsidP="00487292">
      <w:pPr>
        <w:pStyle w:val="a8"/>
        <w:numPr>
          <w:ilvl w:val="0"/>
          <w:numId w:val="14"/>
        </w:numPr>
        <w:tabs>
          <w:tab w:val="left" w:pos="709"/>
        </w:tabs>
        <w:spacing w:after="0" w:line="240" w:lineRule="auto"/>
        <w:jc w:val="both"/>
        <w:rPr>
          <w:rFonts w:ascii="Times New Roman" w:hAnsi="Times New Roman" w:cs="Times New Roman"/>
          <w:bCs/>
          <w:sz w:val="28"/>
          <w:szCs w:val="28"/>
        </w:rPr>
      </w:pPr>
      <w:r w:rsidRPr="001E450F">
        <w:rPr>
          <w:rFonts w:ascii="Times New Roman" w:hAnsi="Times New Roman" w:cs="Times New Roman"/>
          <w:bCs/>
          <w:sz w:val="28"/>
          <w:szCs w:val="28"/>
        </w:rPr>
        <w:t>наличие совместных научно-исследовательских проектов, грантов;</w:t>
      </w:r>
    </w:p>
    <w:p w:rsidR="00487292" w:rsidRPr="001E450F" w:rsidRDefault="00487292" w:rsidP="00487292">
      <w:pPr>
        <w:pStyle w:val="a8"/>
        <w:numPr>
          <w:ilvl w:val="0"/>
          <w:numId w:val="14"/>
        </w:numPr>
        <w:tabs>
          <w:tab w:val="left" w:pos="709"/>
        </w:tabs>
        <w:spacing w:after="0" w:line="240" w:lineRule="auto"/>
        <w:jc w:val="both"/>
        <w:rPr>
          <w:rFonts w:ascii="Times New Roman" w:hAnsi="Times New Roman" w:cs="Times New Roman"/>
          <w:bCs/>
          <w:sz w:val="28"/>
          <w:szCs w:val="28"/>
        </w:rPr>
      </w:pPr>
      <w:r w:rsidRPr="001E450F">
        <w:rPr>
          <w:rFonts w:ascii="Times New Roman" w:hAnsi="Times New Roman" w:cs="Times New Roman"/>
          <w:bCs/>
          <w:sz w:val="28"/>
          <w:szCs w:val="28"/>
        </w:rPr>
        <w:t>наличие сетевой экспертизы диссертационных исследований и научных трудов (сборников трудов, монографий);</w:t>
      </w:r>
    </w:p>
    <w:p w:rsidR="00487292" w:rsidRPr="001E450F" w:rsidRDefault="00487292" w:rsidP="00487292">
      <w:pPr>
        <w:pStyle w:val="a8"/>
        <w:numPr>
          <w:ilvl w:val="0"/>
          <w:numId w:val="14"/>
        </w:numPr>
        <w:tabs>
          <w:tab w:val="left" w:pos="709"/>
        </w:tabs>
        <w:spacing w:after="0" w:line="240" w:lineRule="auto"/>
        <w:jc w:val="both"/>
        <w:rPr>
          <w:rFonts w:ascii="Times New Roman" w:hAnsi="Times New Roman" w:cs="Times New Roman"/>
          <w:bCs/>
          <w:sz w:val="28"/>
          <w:szCs w:val="28"/>
        </w:rPr>
      </w:pPr>
      <w:r w:rsidRPr="001E450F">
        <w:rPr>
          <w:rFonts w:ascii="Times New Roman" w:hAnsi="Times New Roman" w:cs="Times New Roman"/>
          <w:bCs/>
          <w:sz w:val="28"/>
          <w:szCs w:val="28"/>
        </w:rPr>
        <w:t>наличие сетевого консультирования, руководства и оппонирования диссертационными исследованиями.</w:t>
      </w:r>
    </w:p>
    <w:p w:rsidR="00487292" w:rsidRPr="001E450F" w:rsidRDefault="00487292" w:rsidP="00487292">
      <w:pPr>
        <w:pStyle w:val="richfactdown-paragraph"/>
        <w:shd w:val="clear" w:color="auto" w:fill="FFFFFF"/>
        <w:tabs>
          <w:tab w:val="left" w:pos="709"/>
        </w:tabs>
        <w:spacing w:before="0" w:beforeAutospacing="0" w:after="0" w:afterAutospacing="0"/>
        <w:ind w:firstLineChars="252" w:firstLine="706"/>
        <w:contextualSpacing/>
        <w:jc w:val="both"/>
        <w:rPr>
          <w:rStyle w:val="ae"/>
          <w:b w:val="0"/>
          <w:sz w:val="28"/>
          <w:szCs w:val="28"/>
        </w:rPr>
      </w:pPr>
      <w:r w:rsidRPr="001E450F">
        <w:rPr>
          <w:bCs/>
          <w:sz w:val="28"/>
          <w:szCs w:val="28"/>
        </w:rPr>
        <w:t xml:space="preserve">Продукты </w:t>
      </w:r>
      <w:r w:rsidRPr="001E450F">
        <w:rPr>
          <w:rStyle w:val="ae"/>
          <w:b w:val="0"/>
          <w:sz w:val="28"/>
          <w:szCs w:val="28"/>
        </w:rPr>
        <w:t>сетевого взаимодействия научных школ педагогических вузов:</w:t>
      </w:r>
    </w:p>
    <w:p w:rsidR="00487292" w:rsidRPr="001E450F" w:rsidRDefault="00487292" w:rsidP="00487292">
      <w:pPr>
        <w:pStyle w:val="richfactdown-paragraph"/>
        <w:numPr>
          <w:ilvl w:val="0"/>
          <w:numId w:val="15"/>
        </w:numPr>
        <w:shd w:val="clear" w:color="auto" w:fill="FFFFFF"/>
        <w:tabs>
          <w:tab w:val="left" w:pos="709"/>
        </w:tabs>
        <w:spacing w:before="0" w:beforeAutospacing="0" w:after="0" w:afterAutospacing="0"/>
        <w:contextualSpacing/>
        <w:jc w:val="both"/>
        <w:rPr>
          <w:bCs/>
          <w:sz w:val="28"/>
          <w:szCs w:val="28"/>
        </w:rPr>
      </w:pPr>
      <w:r w:rsidRPr="001E450F">
        <w:rPr>
          <w:bCs/>
          <w:sz w:val="28"/>
          <w:szCs w:val="28"/>
        </w:rPr>
        <w:t>сборник научных статей;</w:t>
      </w:r>
    </w:p>
    <w:p w:rsidR="00487292" w:rsidRPr="001E450F" w:rsidRDefault="00487292" w:rsidP="00487292">
      <w:pPr>
        <w:pStyle w:val="richfactdown-paragraph"/>
        <w:numPr>
          <w:ilvl w:val="0"/>
          <w:numId w:val="15"/>
        </w:numPr>
        <w:shd w:val="clear" w:color="auto" w:fill="FFFFFF"/>
        <w:tabs>
          <w:tab w:val="left" w:pos="709"/>
        </w:tabs>
        <w:spacing w:before="0" w:beforeAutospacing="0" w:after="0" w:afterAutospacing="0"/>
        <w:contextualSpacing/>
        <w:jc w:val="both"/>
        <w:rPr>
          <w:bCs/>
          <w:sz w:val="28"/>
          <w:szCs w:val="28"/>
        </w:rPr>
      </w:pPr>
      <w:r w:rsidRPr="001E450F">
        <w:rPr>
          <w:bCs/>
          <w:sz w:val="28"/>
          <w:szCs w:val="28"/>
        </w:rPr>
        <w:t>коллективная монография;</w:t>
      </w:r>
    </w:p>
    <w:p w:rsidR="00487292" w:rsidRPr="001E450F" w:rsidRDefault="00487292" w:rsidP="00487292">
      <w:pPr>
        <w:pStyle w:val="richfactdown-paragraph"/>
        <w:numPr>
          <w:ilvl w:val="0"/>
          <w:numId w:val="15"/>
        </w:numPr>
        <w:shd w:val="clear" w:color="auto" w:fill="FFFFFF"/>
        <w:tabs>
          <w:tab w:val="left" w:pos="709"/>
        </w:tabs>
        <w:spacing w:before="0" w:beforeAutospacing="0" w:after="0" w:afterAutospacing="0"/>
        <w:contextualSpacing/>
        <w:jc w:val="both"/>
        <w:rPr>
          <w:bCs/>
          <w:sz w:val="28"/>
          <w:szCs w:val="28"/>
        </w:rPr>
      </w:pPr>
      <w:r w:rsidRPr="001E450F">
        <w:rPr>
          <w:bCs/>
          <w:sz w:val="28"/>
          <w:szCs w:val="28"/>
        </w:rPr>
        <w:t>патент на изобретение;</w:t>
      </w:r>
    </w:p>
    <w:p w:rsidR="00487292" w:rsidRPr="001E450F" w:rsidRDefault="00487292" w:rsidP="00487292">
      <w:pPr>
        <w:pStyle w:val="richfactdown-paragraph"/>
        <w:numPr>
          <w:ilvl w:val="0"/>
          <w:numId w:val="15"/>
        </w:numPr>
        <w:shd w:val="clear" w:color="auto" w:fill="FFFFFF"/>
        <w:tabs>
          <w:tab w:val="left" w:pos="709"/>
        </w:tabs>
        <w:spacing w:before="0" w:beforeAutospacing="0" w:after="0" w:afterAutospacing="0"/>
        <w:contextualSpacing/>
        <w:jc w:val="both"/>
        <w:rPr>
          <w:bCs/>
          <w:sz w:val="28"/>
          <w:szCs w:val="28"/>
        </w:rPr>
      </w:pPr>
      <w:r w:rsidRPr="001E450F">
        <w:rPr>
          <w:bCs/>
          <w:sz w:val="28"/>
          <w:szCs w:val="28"/>
        </w:rPr>
        <w:t>экспертное заключение, отзыв на диссертационное исследование;</w:t>
      </w:r>
    </w:p>
    <w:p w:rsidR="00487292" w:rsidRPr="001E450F" w:rsidRDefault="00487292" w:rsidP="00487292">
      <w:pPr>
        <w:pStyle w:val="richfactdown-paragraph"/>
        <w:numPr>
          <w:ilvl w:val="0"/>
          <w:numId w:val="15"/>
        </w:numPr>
        <w:shd w:val="clear" w:color="auto" w:fill="FFFFFF"/>
        <w:tabs>
          <w:tab w:val="left" w:pos="709"/>
        </w:tabs>
        <w:spacing w:before="0" w:beforeAutospacing="0" w:after="0" w:afterAutospacing="0"/>
        <w:contextualSpacing/>
        <w:jc w:val="both"/>
        <w:rPr>
          <w:bCs/>
          <w:sz w:val="28"/>
          <w:szCs w:val="28"/>
        </w:rPr>
      </w:pPr>
      <w:r w:rsidRPr="001E450F">
        <w:rPr>
          <w:bCs/>
          <w:sz w:val="28"/>
          <w:szCs w:val="28"/>
        </w:rPr>
        <w:t>экспертное заключение, рецензия на научный труд.</w:t>
      </w:r>
    </w:p>
    <w:p w:rsidR="00487292" w:rsidRPr="001E450F" w:rsidRDefault="00487292" w:rsidP="00487292">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Уровни </w:t>
      </w:r>
      <w:proofErr w:type="gramStart"/>
      <w:r w:rsidRPr="001E450F">
        <w:rPr>
          <w:rFonts w:ascii="Times New Roman" w:hAnsi="Times New Roman" w:cs="Times New Roman"/>
          <w:bCs/>
          <w:sz w:val="28"/>
          <w:szCs w:val="28"/>
        </w:rPr>
        <w:t>системы оценки эффективности сетевого взаимодействия научных школ</w:t>
      </w:r>
      <w:proofErr w:type="gramEnd"/>
      <w:r w:rsidRPr="001E450F">
        <w:rPr>
          <w:rFonts w:ascii="Times New Roman" w:hAnsi="Times New Roman" w:cs="Times New Roman"/>
          <w:bCs/>
          <w:sz w:val="28"/>
          <w:szCs w:val="28"/>
        </w:rPr>
        <w:t xml:space="preserve"> представлены в таблице </w:t>
      </w:r>
      <w:r w:rsidR="002D13E5">
        <w:rPr>
          <w:rFonts w:ascii="Times New Roman" w:hAnsi="Times New Roman" w:cs="Times New Roman"/>
          <w:bCs/>
          <w:sz w:val="28"/>
          <w:szCs w:val="28"/>
        </w:rPr>
        <w:t>4</w:t>
      </w:r>
      <w:r w:rsidRPr="001E450F">
        <w:rPr>
          <w:rFonts w:ascii="Times New Roman" w:hAnsi="Times New Roman" w:cs="Times New Roman"/>
          <w:bCs/>
          <w:sz w:val="28"/>
          <w:szCs w:val="28"/>
        </w:rPr>
        <w:t>.1.</w:t>
      </w:r>
    </w:p>
    <w:p w:rsidR="00487292" w:rsidRPr="001E450F" w:rsidRDefault="00487292" w:rsidP="00487292">
      <w:pPr>
        <w:tabs>
          <w:tab w:val="left" w:pos="709"/>
        </w:tabs>
        <w:spacing w:after="0" w:line="240" w:lineRule="auto"/>
        <w:ind w:firstLineChars="253" w:firstLine="708"/>
        <w:contextualSpacing/>
        <w:jc w:val="both"/>
        <w:rPr>
          <w:rFonts w:ascii="Times New Roman" w:hAnsi="Times New Roman" w:cs="Times New Roman"/>
          <w:bCs/>
          <w:sz w:val="28"/>
          <w:szCs w:val="28"/>
        </w:rPr>
      </w:pPr>
    </w:p>
    <w:p w:rsidR="00487292" w:rsidRPr="001E450F" w:rsidRDefault="00487292" w:rsidP="00227016">
      <w:pPr>
        <w:pStyle w:val="richfactdown-paragraph"/>
        <w:shd w:val="clear" w:color="auto" w:fill="FFFFFF"/>
        <w:tabs>
          <w:tab w:val="left" w:pos="709"/>
        </w:tabs>
        <w:spacing w:before="0" w:beforeAutospacing="0" w:after="0" w:afterAutospacing="0"/>
        <w:ind w:firstLineChars="252" w:firstLine="706"/>
        <w:contextualSpacing/>
        <w:jc w:val="both"/>
        <w:rPr>
          <w:bCs/>
          <w:sz w:val="28"/>
          <w:szCs w:val="28"/>
        </w:rPr>
      </w:pPr>
    </w:p>
    <w:p w:rsidR="0094156E" w:rsidRPr="001E450F" w:rsidRDefault="0094156E" w:rsidP="002D13E5">
      <w:pPr>
        <w:pStyle w:val="richfactdown-paragraph"/>
        <w:shd w:val="clear" w:color="auto" w:fill="FFFFFF"/>
        <w:tabs>
          <w:tab w:val="left" w:pos="709"/>
        </w:tabs>
        <w:spacing w:before="0" w:beforeAutospacing="0" w:after="0" w:afterAutospacing="0"/>
        <w:contextualSpacing/>
        <w:jc w:val="center"/>
        <w:rPr>
          <w:bCs/>
          <w:sz w:val="28"/>
          <w:szCs w:val="28"/>
        </w:rPr>
      </w:pPr>
      <w:r w:rsidRPr="001E450F">
        <w:rPr>
          <w:bCs/>
          <w:noProof/>
          <w:sz w:val="28"/>
          <w:szCs w:val="28"/>
        </w:rPr>
        <w:lastRenderedPageBreak/>
        <w:drawing>
          <wp:inline distT="0" distB="0" distL="0" distR="0" wp14:anchorId="01D7373C" wp14:editId="386E9712">
            <wp:extent cx="5799259" cy="8150578"/>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1007" cy="8153035"/>
                    </a:xfrm>
                    <a:prstGeom prst="rect">
                      <a:avLst/>
                    </a:prstGeom>
                  </pic:spPr>
                </pic:pic>
              </a:graphicData>
            </a:graphic>
          </wp:inline>
        </w:drawing>
      </w:r>
    </w:p>
    <w:p w:rsidR="0094156E" w:rsidRPr="001E450F" w:rsidRDefault="0094156E" w:rsidP="002D13E5">
      <w:pPr>
        <w:pStyle w:val="richfactdown-paragraph"/>
        <w:shd w:val="clear" w:color="auto" w:fill="FFFFFF"/>
        <w:tabs>
          <w:tab w:val="left" w:pos="709"/>
        </w:tabs>
        <w:spacing w:before="120" w:beforeAutospacing="0" w:after="0" w:afterAutospacing="0"/>
        <w:jc w:val="center"/>
        <w:rPr>
          <w:bCs/>
          <w:sz w:val="28"/>
          <w:szCs w:val="28"/>
        </w:rPr>
      </w:pPr>
      <w:r w:rsidRPr="001E450F">
        <w:rPr>
          <w:bCs/>
          <w:sz w:val="28"/>
          <w:szCs w:val="28"/>
        </w:rPr>
        <w:t>Рис</w:t>
      </w:r>
      <w:r w:rsidR="002D13E5">
        <w:rPr>
          <w:bCs/>
          <w:sz w:val="28"/>
          <w:szCs w:val="28"/>
        </w:rPr>
        <w:t>унок 4</w:t>
      </w:r>
      <w:r w:rsidR="00487292" w:rsidRPr="001E450F">
        <w:rPr>
          <w:bCs/>
          <w:sz w:val="28"/>
          <w:szCs w:val="28"/>
        </w:rPr>
        <w:t>.1.</w:t>
      </w:r>
      <w:r w:rsidRPr="001E450F">
        <w:rPr>
          <w:bCs/>
          <w:sz w:val="28"/>
          <w:szCs w:val="28"/>
        </w:rPr>
        <w:t xml:space="preserve"> Модель сетевого взаимодействия научных школ педагогических университетов на новых субъектах Российской Федерации</w:t>
      </w:r>
    </w:p>
    <w:p w:rsidR="002D13E5" w:rsidRDefault="00B02C86" w:rsidP="002D13E5">
      <w:pPr>
        <w:tabs>
          <w:tab w:val="left" w:pos="709"/>
        </w:tabs>
        <w:spacing w:after="0" w:line="240" w:lineRule="auto"/>
        <w:ind w:firstLineChars="253" w:firstLine="708"/>
        <w:contextualSpacing/>
        <w:jc w:val="right"/>
        <w:rPr>
          <w:rFonts w:ascii="Times New Roman" w:hAnsi="Times New Roman" w:cs="Times New Roman"/>
          <w:bCs/>
          <w:sz w:val="28"/>
          <w:szCs w:val="28"/>
        </w:rPr>
      </w:pPr>
      <w:r w:rsidRPr="001E450F">
        <w:rPr>
          <w:rFonts w:ascii="Times New Roman" w:hAnsi="Times New Roman" w:cs="Times New Roman"/>
          <w:bCs/>
          <w:sz w:val="28"/>
          <w:szCs w:val="28"/>
        </w:rPr>
        <w:lastRenderedPageBreak/>
        <w:t>Таб</w:t>
      </w:r>
      <w:r w:rsidR="00355221" w:rsidRPr="001E450F">
        <w:rPr>
          <w:rFonts w:ascii="Times New Roman" w:hAnsi="Times New Roman" w:cs="Times New Roman"/>
          <w:bCs/>
          <w:sz w:val="28"/>
          <w:szCs w:val="28"/>
        </w:rPr>
        <w:t>лица</w:t>
      </w:r>
      <w:r w:rsidRPr="001E450F">
        <w:rPr>
          <w:rFonts w:ascii="Times New Roman" w:hAnsi="Times New Roman" w:cs="Times New Roman"/>
          <w:bCs/>
          <w:sz w:val="28"/>
          <w:szCs w:val="28"/>
        </w:rPr>
        <w:t xml:space="preserve"> </w:t>
      </w:r>
      <w:r w:rsidR="002D13E5">
        <w:rPr>
          <w:rFonts w:ascii="Times New Roman" w:hAnsi="Times New Roman" w:cs="Times New Roman"/>
          <w:bCs/>
          <w:sz w:val="28"/>
          <w:szCs w:val="28"/>
        </w:rPr>
        <w:t>4</w:t>
      </w:r>
      <w:r w:rsidR="00355221" w:rsidRPr="001E450F">
        <w:rPr>
          <w:rFonts w:ascii="Times New Roman" w:hAnsi="Times New Roman" w:cs="Times New Roman"/>
          <w:bCs/>
          <w:sz w:val="28"/>
          <w:szCs w:val="28"/>
        </w:rPr>
        <w:t>.</w:t>
      </w:r>
      <w:r w:rsidRPr="001E450F">
        <w:rPr>
          <w:rFonts w:ascii="Times New Roman" w:hAnsi="Times New Roman" w:cs="Times New Roman"/>
          <w:bCs/>
          <w:sz w:val="28"/>
          <w:szCs w:val="28"/>
        </w:rPr>
        <w:t xml:space="preserve">1. </w:t>
      </w:r>
    </w:p>
    <w:p w:rsidR="00B02C86" w:rsidRDefault="00B02C86" w:rsidP="002D13E5">
      <w:pPr>
        <w:tabs>
          <w:tab w:val="left" w:pos="709"/>
        </w:tabs>
        <w:spacing w:after="0" w:line="240" w:lineRule="auto"/>
        <w:ind w:firstLineChars="253" w:firstLine="711"/>
        <w:contextualSpacing/>
        <w:jc w:val="center"/>
        <w:rPr>
          <w:rFonts w:ascii="Times New Roman" w:hAnsi="Times New Roman" w:cs="Times New Roman"/>
          <w:b/>
          <w:bCs/>
          <w:sz w:val="28"/>
          <w:szCs w:val="28"/>
        </w:rPr>
      </w:pPr>
      <w:r w:rsidRPr="002D13E5">
        <w:rPr>
          <w:rFonts w:ascii="Times New Roman" w:hAnsi="Times New Roman" w:cs="Times New Roman"/>
          <w:b/>
          <w:bCs/>
          <w:sz w:val="28"/>
          <w:szCs w:val="28"/>
        </w:rPr>
        <w:t xml:space="preserve">Уровни </w:t>
      </w:r>
      <w:proofErr w:type="gramStart"/>
      <w:r w:rsidRPr="002D13E5">
        <w:rPr>
          <w:rFonts w:ascii="Times New Roman" w:hAnsi="Times New Roman" w:cs="Times New Roman"/>
          <w:b/>
          <w:bCs/>
          <w:sz w:val="28"/>
          <w:szCs w:val="28"/>
        </w:rPr>
        <w:t>системы оценки эффективности сетевого взаимодействия научных школ</w:t>
      </w:r>
      <w:proofErr w:type="gramEnd"/>
    </w:p>
    <w:p w:rsidR="002D13E5" w:rsidRPr="002D13E5" w:rsidRDefault="002D13E5" w:rsidP="002D13E5">
      <w:pPr>
        <w:tabs>
          <w:tab w:val="left" w:pos="709"/>
        </w:tabs>
        <w:spacing w:after="0" w:line="240" w:lineRule="auto"/>
        <w:ind w:firstLineChars="253" w:firstLine="711"/>
        <w:contextualSpacing/>
        <w:jc w:val="center"/>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6875"/>
      </w:tblGrid>
      <w:tr w:rsidR="0094156E" w:rsidRPr="002D13E5" w:rsidTr="00487292">
        <w:tc>
          <w:tcPr>
            <w:tcW w:w="2447" w:type="dxa"/>
          </w:tcPr>
          <w:p w:rsidR="0094156E" w:rsidRPr="002D13E5" w:rsidRDefault="007E22C5" w:rsidP="00227016">
            <w:pPr>
              <w:tabs>
                <w:tab w:val="left" w:pos="709"/>
              </w:tabs>
              <w:spacing w:after="0" w:line="240" w:lineRule="auto"/>
              <w:contextualSpacing/>
              <w:jc w:val="center"/>
              <w:rPr>
                <w:rFonts w:ascii="Times New Roman" w:hAnsi="Times New Roman" w:cs="Times New Roman"/>
                <w:b/>
                <w:bCs/>
                <w:iCs/>
                <w:sz w:val="28"/>
                <w:szCs w:val="28"/>
              </w:rPr>
            </w:pPr>
            <w:bookmarkStart w:id="162" w:name="_Hlk181003647"/>
            <w:r w:rsidRPr="002D13E5">
              <w:rPr>
                <w:rFonts w:ascii="Times New Roman" w:hAnsi="Times New Roman" w:cs="Times New Roman"/>
                <w:b/>
                <w:bCs/>
                <w:iCs/>
                <w:sz w:val="28"/>
                <w:szCs w:val="28"/>
              </w:rPr>
              <w:t>Уровень</w:t>
            </w:r>
          </w:p>
        </w:tc>
        <w:tc>
          <w:tcPr>
            <w:tcW w:w="6875" w:type="dxa"/>
          </w:tcPr>
          <w:p w:rsidR="0094156E" w:rsidRPr="002D13E5" w:rsidRDefault="0094156E" w:rsidP="00227016">
            <w:pPr>
              <w:tabs>
                <w:tab w:val="left" w:pos="709"/>
              </w:tabs>
              <w:spacing w:after="0" w:line="240" w:lineRule="auto"/>
              <w:contextualSpacing/>
              <w:jc w:val="center"/>
              <w:rPr>
                <w:rFonts w:ascii="Times New Roman" w:hAnsi="Times New Roman" w:cs="Times New Roman"/>
                <w:b/>
                <w:bCs/>
                <w:iCs/>
                <w:sz w:val="28"/>
                <w:szCs w:val="28"/>
              </w:rPr>
            </w:pPr>
            <w:r w:rsidRPr="002D13E5">
              <w:rPr>
                <w:rFonts w:ascii="Times New Roman" w:hAnsi="Times New Roman" w:cs="Times New Roman"/>
                <w:b/>
                <w:bCs/>
                <w:sz w:val="28"/>
                <w:szCs w:val="28"/>
              </w:rPr>
              <w:t>Параметр</w:t>
            </w:r>
          </w:p>
        </w:tc>
      </w:tr>
      <w:tr w:rsidR="0094156E" w:rsidRPr="001E450F" w:rsidTr="00487292">
        <w:tc>
          <w:tcPr>
            <w:tcW w:w="2447" w:type="dxa"/>
            <w:vMerge w:val="restart"/>
          </w:tcPr>
          <w:p w:rsidR="0094156E" w:rsidRPr="001E450F" w:rsidRDefault="007E22C5" w:rsidP="00227016">
            <w:pPr>
              <w:tabs>
                <w:tab w:val="left" w:pos="709"/>
              </w:tabs>
              <w:spacing w:after="0" w:line="240" w:lineRule="auto"/>
              <w:contextualSpacing/>
              <w:jc w:val="both"/>
              <w:rPr>
                <w:rFonts w:ascii="Times New Roman" w:hAnsi="Times New Roman" w:cs="Times New Roman"/>
                <w:bCs/>
                <w:iCs/>
                <w:sz w:val="28"/>
                <w:szCs w:val="28"/>
              </w:rPr>
            </w:pPr>
            <w:r w:rsidRPr="001E450F">
              <w:rPr>
                <w:rFonts w:ascii="Times New Roman" w:hAnsi="Times New Roman" w:cs="Times New Roman"/>
                <w:bCs/>
                <w:sz w:val="28"/>
                <w:szCs w:val="28"/>
              </w:rPr>
              <w:t>О</w:t>
            </w:r>
            <w:r w:rsidR="0094156E" w:rsidRPr="001E450F">
              <w:rPr>
                <w:rFonts w:ascii="Times New Roman" w:hAnsi="Times New Roman" w:cs="Times New Roman"/>
                <w:bCs/>
                <w:sz w:val="28"/>
                <w:szCs w:val="28"/>
              </w:rPr>
              <w:t>беспеченности</w:t>
            </w: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r w:rsidRPr="001E450F">
              <w:rPr>
                <w:rFonts w:ascii="Times New Roman" w:hAnsi="Times New Roman" w:cs="Times New Roman"/>
                <w:bCs/>
                <w:sz w:val="28"/>
                <w:szCs w:val="28"/>
              </w:rPr>
              <w:t>Прямое финансовое обеспечение</w:t>
            </w:r>
          </w:p>
        </w:tc>
      </w:tr>
      <w:tr w:rsidR="0094156E" w:rsidRPr="001E450F" w:rsidTr="00487292">
        <w:tc>
          <w:tcPr>
            <w:tcW w:w="2447" w:type="dxa"/>
            <w:vMerge/>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r w:rsidRPr="001E450F">
              <w:rPr>
                <w:rFonts w:ascii="Times New Roman" w:hAnsi="Times New Roman" w:cs="Times New Roman"/>
                <w:bCs/>
                <w:sz w:val="28"/>
                <w:szCs w:val="28"/>
              </w:rPr>
              <w:t>Материально-техническая база</w:t>
            </w:r>
          </w:p>
        </w:tc>
      </w:tr>
      <w:tr w:rsidR="0094156E" w:rsidRPr="001E450F" w:rsidTr="00487292">
        <w:tc>
          <w:tcPr>
            <w:tcW w:w="2447" w:type="dxa"/>
            <w:vMerge/>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r w:rsidRPr="001E450F">
              <w:rPr>
                <w:rFonts w:ascii="Times New Roman" w:hAnsi="Times New Roman" w:cs="Times New Roman"/>
                <w:bCs/>
                <w:sz w:val="28"/>
                <w:szCs w:val="28"/>
              </w:rPr>
              <w:t>Информационное обеспечение</w:t>
            </w:r>
          </w:p>
        </w:tc>
      </w:tr>
      <w:tr w:rsidR="0094156E" w:rsidRPr="001E450F" w:rsidTr="00487292">
        <w:tc>
          <w:tcPr>
            <w:tcW w:w="2447" w:type="dxa"/>
            <w:vMerge/>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Кадровое обеспечение</w:t>
            </w:r>
          </w:p>
        </w:tc>
      </w:tr>
      <w:tr w:rsidR="0094156E" w:rsidRPr="001E450F" w:rsidTr="00487292">
        <w:tc>
          <w:tcPr>
            <w:tcW w:w="2447" w:type="dxa"/>
            <w:vMerge/>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Гранты, дополнительное финансирование из госбюджетного фонд</w:t>
            </w:r>
          </w:p>
        </w:tc>
      </w:tr>
      <w:tr w:rsidR="0094156E" w:rsidRPr="001E450F" w:rsidTr="00487292">
        <w:tc>
          <w:tcPr>
            <w:tcW w:w="2447" w:type="dxa"/>
            <w:vMerge/>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Дополнительное финансирование за счет международного сотрудничества</w:t>
            </w:r>
          </w:p>
        </w:tc>
      </w:tr>
      <w:tr w:rsidR="0094156E" w:rsidRPr="001E450F" w:rsidTr="00487292">
        <w:tc>
          <w:tcPr>
            <w:tcW w:w="2447" w:type="dxa"/>
            <w:vMerge w:val="restart"/>
          </w:tcPr>
          <w:p w:rsidR="0094156E" w:rsidRPr="001E450F" w:rsidRDefault="007E22C5" w:rsidP="00227016">
            <w:pPr>
              <w:tabs>
                <w:tab w:val="left" w:pos="709"/>
              </w:tabs>
              <w:spacing w:after="0" w:line="240" w:lineRule="auto"/>
              <w:contextualSpacing/>
              <w:jc w:val="both"/>
              <w:rPr>
                <w:rFonts w:ascii="Times New Roman" w:hAnsi="Times New Roman" w:cs="Times New Roman"/>
                <w:bCs/>
                <w:iCs/>
                <w:sz w:val="28"/>
                <w:szCs w:val="28"/>
              </w:rPr>
            </w:pPr>
            <w:r w:rsidRPr="001E450F">
              <w:rPr>
                <w:rFonts w:ascii="Times New Roman" w:hAnsi="Times New Roman" w:cs="Times New Roman"/>
                <w:bCs/>
                <w:sz w:val="28"/>
                <w:szCs w:val="28"/>
              </w:rPr>
              <w:t>Д</w:t>
            </w:r>
            <w:r w:rsidR="0094156E" w:rsidRPr="001E450F">
              <w:rPr>
                <w:rFonts w:ascii="Times New Roman" w:hAnsi="Times New Roman" w:cs="Times New Roman"/>
                <w:bCs/>
                <w:sz w:val="28"/>
                <w:szCs w:val="28"/>
              </w:rPr>
              <w:t>еятельности</w:t>
            </w: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Организационная деятельность</w:t>
            </w:r>
          </w:p>
        </w:tc>
      </w:tr>
      <w:tr w:rsidR="0094156E" w:rsidRPr="001E450F" w:rsidTr="00487292">
        <w:tc>
          <w:tcPr>
            <w:tcW w:w="2447" w:type="dxa"/>
            <w:vMerge/>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Научная деятельность</w:t>
            </w:r>
          </w:p>
        </w:tc>
      </w:tr>
      <w:tr w:rsidR="0094156E" w:rsidRPr="001E450F" w:rsidTr="00487292">
        <w:tc>
          <w:tcPr>
            <w:tcW w:w="2447" w:type="dxa"/>
            <w:vMerge/>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Образовательная деятельность</w:t>
            </w:r>
          </w:p>
        </w:tc>
      </w:tr>
      <w:tr w:rsidR="0094156E" w:rsidRPr="001E450F" w:rsidTr="00487292">
        <w:tc>
          <w:tcPr>
            <w:tcW w:w="2447" w:type="dxa"/>
            <w:vMerge w:val="restart"/>
          </w:tcPr>
          <w:p w:rsidR="0094156E" w:rsidRPr="001E450F" w:rsidRDefault="007E22C5" w:rsidP="00227016">
            <w:pPr>
              <w:tabs>
                <w:tab w:val="left" w:pos="709"/>
              </w:tabs>
              <w:spacing w:after="0" w:line="240" w:lineRule="auto"/>
              <w:contextualSpacing/>
              <w:jc w:val="both"/>
              <w:rPr>
                <w:rFonts w:ascii="Times New Roman" w:hAnsi="Times New Roman" w:cs="Times New Roman"/>
                <w:bCs/>
                <w:iCs/>
                <w:sz w:val="28"/>
                <w:szCs w:val="28"/>
              </w:rPr>
            </w:pPr>
            <w:r w:rsidRPr="001E450F">
              <w:rPr>
                <w:rFonts w:ascii="Times New Roman" w:hAnsi="Times New Roman" w:cs="Times New Roman"/>
                <w:bCs/>
                <w:sz w:val="28"/>
                <w:szCs w:val="28"/>
              </w:rPr>
              <w:t>В</w:t>
            </w:r>
            <w:r w:rsidR="0094156E" w:rsidRPr="001E450F">
              <w:rPr>
                <w:rFonts w:ascii="Times New Roman" w:hAnsi="Times New Roman" w:cs="Times New Roman"/>
                <w:bCs/>
                <w:sz w:val="28"/>
                <w:szCs w:val="28"/>
              </w:rPr>
              <w:t>заимоотношений с мировым научным сообществом</w:t>
            </w: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Совместные научные программы с государственными научными структурами</w:t>
            </w:r>
          </w:p>
        </w:tc>
      </w:tr>
      <w:tr w:rsidR="0094156E" w:rsidRPr="001E450F" w:rsidTr="00487292">
        <w:tc>
          <w:tcPr>
            <w:tcW w:w="2447" w:type="dxa"/>
            <w:vMerge/>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Национальное и международное научно-техническое сотрудничество</w:t>
            </w:r>
          </w:p>
        </w:tc>
      </w:tr>
      <w:tr w:rsidR="0094156E" w:rsidRPr="001E450F" w:rsidTr="00487292">
        <w:tc>
          <w:tcPr>
            <w:tcW w:w="2447" w:type="dxa"/>
            <w:vMerge/>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Национальное и международное сотрудничество в сфере образования</w:t>
            </w:r>
          </w:p>
        </w:tc>
      </w:tr>
      <w:tr w:rsidR="0094156E" w:rsidRPr="001E450F" w:rsidTr="00487292">
        <w:tc>
          <w:tcPr>
            <w:tcW w:w="2447" w:type="dxa"/>
            <w:vMerge/>
          </w:tcPr>
          <w:p w:rsidR="0094156E" w:rsidRPr="001E450F" w:rsidRDefault="0094156E" w:rsidP="00227016">
            <w:pPr>
              <w:tabs>
                <w:tab w:val="left" w:pos="709"/>
              </w:tabs>
              <w:spacing w:after="0" w:line="240" w:lineRule="auto"/>
              <w:contextualSpacing/>
              <w:jc w:val="both"/>
              <w:rPr>
                <w:rFonts w:ascii="Times New Roman" w:hAnsi="Times New Roman" w:cs="Times New Roman"/>
                <w:bCs/>
                <w:iCs/>
                <w:sz w:val="28"/>
                <w:szCs w:val="28"/>
              </w:rPr>
            </w:pPr>
          </w:p>
        </w:tc>
        <w:tc>
          <w:tcPr>
            <w:tcW w:w="6875" w:type="dxa"/>
          </w:tcPr>
          <w:p w:rsidR="0094156E" w:rsidRPr="001E450F" w:rsidRDefault="0094156E" w:rsidP="00227016">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Совместные публикации</w:t>
            </w:r>
          </w:p>
        </w:tc>
      </w:tr>
    </w:tbl>
    <w:bookmarkEnd w:id="162"/>
    <w:p w:rsidR="00BE6A72" w:rsidRDefault="00BE6A72"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 новых субъектах применимы выявленные </w:t>
      </w:r>
      <w:r w:rsidRPr="00BE6A72">
        <w:rPr>
          <w:rFonts w:ascii="Times New Roman" w:hAnsi="Times New Roman" w:cs="Times New Roman"/>
          <w:bCs/>
          <w:sz w:val="28"/>
          <w:szCs w:val="28"/>
        </w:rPr>
        <w:t>Е. И. Сахарчук, М. Ю. Чандр</w:t>
      </w:r>
      <w:r w:rsidR="001527BB">
        <w:rPr>
          <w:rFonts w:ascii="Times New Roman" w:hAnsi="Times New Roman" w:cs="Times New Roman"/>
          <w:bCs/>
          <w:sz w:val="28"/>
          <w:szCs w:val="28"/>
        </w:rPr>
        <w:t xml:space="preserve">ой направления организации сетевого взаимодействия, развёрнуто обозначенные во второй главе монографии. </w:t>
      </w:r>
      <w:r w:rsidR="00F67A69">
        <w:rPr>
          <w:rFonts w:ascii="Times New Roman" w:hAnsi="Times New Roman" w:cs="Times New Roman"/>
          <w:bCs/>
          <w:sz w:val="28"/>
          <w:szCs w:val="28"/>
        </w:rPr>
        <w:t>А именно:</w:t>
      </w:r>
    </w:p>
    <w:p w:rsidR="00F67A69" w:rsidRPr="001E450F" w:rsidRDefault="002D13E5" w:rsidP="00F67A69">
      <w:pPr>
        <w:tabs>
          <w:tab w:val="left" w:pos="709"/>
        </w:tabs>
        <w:spacing w:after="0" w:line="240" w:lineRule="auto"/>
        <w:ind w:firstLineChars="253" w:firstLine="708"/>
        <w:contextualSpacing/>
        <w:jc w:val="both"/>
        <w:rPr>
          <w:rFonts w:ascii="Times New Roman" w:hAnsi="Times New Roman" w:cs="Times New Roman"/>
          <w:bCs/>
          <w:sz w:val="28"/>
          <w:szCs w:val="28"/>
        </w:rPr>
      </w:pPr>
      <w:r>
        <w:rPr>
          <w:rFonts w:ascii="Times New Roman" w:hAnsi="Times New Roman" w:cs="Times New Roman"/>
          <w:bCs/>
          <w:sz w:val="28"/>
          <w:szCs w:val="28"/>
        </w:rPr>
        <w:t>1) </w:t>
      </w:r>
      <w:r w:rsidR="0094156E" w:rsidRPr="001E450F">
        <w:rPr>
          <w:rFonts w:ascii="Times New Roman" w:hAnsi="Times New Roman" w:cs="Times New Roman"/>
          <w:bCs/>
          <w:sz w:val="28"/>
          <w:szCs w:val="28"/>
        </w:rPr>
        <w:t xml:space="preserve">организация педагогическими (партнерами сетевого взаимодействия) совместных фундаментальных и прикладных вузами исследований, </w:t>
      </w:r>
    </w:p>
    <w:p w:rsidR="00F67A69" w:rsidRDefault="00F67A69" w:rsidP="00F67A69">
      <w:pPr>
        <w:tabs>
          <w:tab w:val="left" w:pos="709"/>
        </w:tabs>
        <w:spacing w:after="0" w:line="240" w:lineRule="auto"/>
        <w:ind w:firstLineChars="253" w:firstLine="708"/>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94156E" w:rsidRPr="001E450F">
        <w:rPr>
          <w:rFonts w:ascii="Times New Roman" w:hAnsi="Times New Roman" w:cs="Times New Roman"/>
          <w:bCs/>
          <w:sz w:val="28"/>
          <w:szCs w:val="28"/>
        </w:rPr>
        <w:t xml:space="preserve">организация педагогическими вузами (партнерами сетевого взаимодействия) совместных сетевых научных мероприятий, </w:t>
      </w:r>
    </w:p>
    <w:p w:rsidR="00F67A69" w:rsidRPr="001E450F" w:rsidRDefault="00F67A69" w:rsidP="00F67A69">
      <w:pPr>
        <w:tabs>
          <w:tab w:val="left" w:pos="709"/>
        </w:tabs>
        <w:spacing w:after="0" w:line="240" w:lineRule="auto"/>
        <w:ind w:firstLineChars="253" w:firstLine="708"/>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94156E" w:rsidRPr="001E450F">
        <w:rPr>
          <w:rFonts w:ascii="Times New Roman" w:hAnsi="Times New Roman" w:cs="Times New Roman"/>
          <w:bCs/>
          <w:sz w:val="28"/>
          <w:szCs w:val="28"/>
        </w:rPr>
        <w:t xml:space="preserve">научно-методическая поддержка и вовлечение в науку студентов и молодых талантливых педагогов, </w:t>
      </w:r>
    </w:p>
    <w:p w:rsidR="0094156E" w:rsidRPr="001E450F" w:rsidRDefault="00F67A69"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4) </w:t>
      </w:r>
      <w:r w:rsidR="0094156E" w:rsidRPr="001E450F">
        <w:rPr>
          <w:rFonts w:ascii="Times New Roman" w:hAnsi="Times New Roman" w:cs="Times New Roman"/>
          <w:bCs/>
          <w:sz w:val="28"/>
          <w:szCs w:val="28"/>
        </w:rPr>
        <w:t xml:space="preserve">создание и внедрение сетевой инфраструктуры для эффективной организации совместного научного взаимодействия педагогических вузов в сфере развития </w:t>
      </w:r>
      <w:r>
        <w:rPr>
          <w:rFonts w:ascii="Times New Roman" w:hAnsi="Times New Roman" w:cs="Times New Roman"/>
          <w:bCs/>
          <w:sz w:val="28"/>
          <w:szCs w:val="28"/>
        </w:rPr>
        <w:t xml:space="preserve">образовательных </w:t>
      </w:r>
      <w:r w:rsidR="0094156E" w:rsidRPr="001E450F">
        <w:rPr>
          <w:rFonts w:ascii="Times New Roman" w:hAnsi="Times New Roman" w:cs="Times New Roman"/>
          <w:bCs/>
          <w:sz w:val="28"/>
          <w:szCs w:val="28"/>
        </w:rPr>
        <w:t>практик</w:t>
      </w:r>
      <w:r w:rsidR="0094156E" w:rsidRPr="001E450F">
        <w:rPr>
          <w:rStyle w:val="a7"/>
          <w:rFonts w:ascii="Times New Roman" w:hAnsi="Times New Roman" w:cs="Times New Roman"/>
          <w:bCs/>
          <w:sz w:val="28"/>
          <w:szCs w:val="28"/>
        </w:rPr>
        <w:footnoteReference w:id="370"/>
      </w:r>
      <w:r w:rsidR="0094156E" w:rsidRPr="001E450F">
        <w:rPr>
          <w:rFonts w:ascii="Times New Roman" w:hAnsi="Times New Roman" w:cs="Times New Roman"/>
          <w:bCs/>
          <w:sz w:val="28"/>
          <w:szCs w:val="28"/>
        </w:rPr>
        <w:t>.</w:t>
      </w:r>
    </w:p>
    <w:p w:rsidR="00B32350" w:rsidRPr="001E450F" w:rsidRDefault="00DD23FA"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Анализируя представленную модель сетевого взаимодействия научных школ с точки зрения ее реализации в Луганском государственном педагогическом университете, отметим, что имеет место значительное </w:t>
      </w:r>
      <w:r w:rsidRPr="001E450F">
        <w:rPr>
          <w:rFonts w:ascii="Times New Roman" w:hAnsi="Times New Roman" w:cs="Times New Roman"/>
          <w:bCs/>
          <w:sz w:val="28"/>
          <w:szCs w:val="28"/>
        </w:rPr>
        <w:lastRenderedPageBreak/>
        <w:t>повышение эффективности ее функционирования с 2022 года, когда Луганская Народная Республика вошла в состав Российской Федерации. Прежде всего следует отметить выполнение в «ЛГПУ» ряда научных проектов в 2023</w:t>
      </w:r>
      <w:r w:rsidR="00B32350" w:rsidRPr="001E450F">
        <w:rPr>
          <w:rFonts w:ascii="Times New Roman" w:hAnsi="Times New Roman" w:cs="Times New Roman"/>
          <w:bCs/>
          <w:sz w:val="28"/>
          <w:szCs w:val="28"/>
        </w:rPr>
        <w:t xml:space="preserve"> – 2024</w:t>
      </w:r>
      <w:r w:rsidRPr="001E450F">
        <w:rPr>
          <w:rFonts w:ascii="Times New Roman" w:hAnsi="Times New Roman" w:cs="Times New Roman"/>
          <w:bCs/>
          <w:sz w:val="28"/>
          <w:szCs w:val="28"/>
        </w:rPr>
        <w:t xml:space="preserve"> год</w:t>
      </w:r>
      <w:r w:rsidR="00B32350" w:rsidRPr="001E450F">
        <w:rPr>
          <w:rFonts w:ascii="Times New Roman" w:hAnsi="Times New Roman" w:cs="Times New Roman"/>
          <w:bCs/>
          <w:sz w:val="28"/>
          <w:szCs w:val="28"/>
        </w:rPr>
        <w:t>ах</w:t>
      </w:r>
      <w:r w:rsidRPr="001E450F">
        <w:rPr>
          <w:rFonts w:ascii="Times New Roman" w:hAnsi="Times New Roman" w:cs="Times New Roman"/>
          <w:bCs/>
          <w:sz w:val="28"/>
          <w:szCs w:val="28"/>
        </w:rPr>
        <w:t>, осуществляемых</w:t>
      </w:r>
      <w:r w:rsidR="00E13883" w:rsidRPr="001E450F">
        <w:rPr>
          <w:rFonts w:ascii="Times New Roman" w:hAnsi="Times New Roman" w:cs="Times New Roman"/>
          <w:bCs/>
          <w:sz w:val="28"/>
          <w:szCs w:val="28"/>
        </w:rPr>
        <w:t xml:space="preserve"> </w:t>
      </w:r>
      <w:r w:rsidR="00B32350" w:rsidRPr="001E450F">
        <w:rPr>
          <w:rFonts w:ascii="Times New Roman" w:hAnsi="Times New Roman" w:cs="Times New Roman"/>
          <w:bCs/>
          <w:sz w:val="28"/>
          <w:szCs w:val="28"/>
        </w:rPr>
        <w:t>в рамках госзадания</w:t>
      </w:r>
      <w:r w:rsidR="00107AC5" w:rsidRPr="001E450F">
        <w:rPr>
          <w:rFonts w:ascii="Times New Roman" w:hAnsi="Times New Roman" w:cs="Times New Roman"/>
          <w:bCs/>
          <w:sz w:val="28"/>
          <w:szCs w:val="28"/>
        </w:rPr>
        <w:t xml:space="preserve">. Среди которых </w:t>
      </w:r>
      <w:r w:rsidR="00BC0E5F" w:rsidRPr="001E450F">
        <w:rPr>
          <w:rFonts w:ascii="Times New Roman" w:hAnsi="Times New Roman" w:cs="Times New Roman"/>
          <w:bCs/>
          <w:sz w:val="28"/>
          <w:szCs w:val="28"/>
        </w:rPr>
        <w:t>«Особенности адаптациоморфоза детей Луганской Народной Республики к обучению в средней и старшей школе», «Исследование новых сигматропных перегруппировок», «Особенности адаптации организма к металлоостеосинтезу титаном и другим экзогенным воздействиям», «Система подготовки социальных работников к деятельности в современных условиях развития общества», «Формирование резильентности у будущих социальных работников в процессе профессиональной подготовки», «Теоретико-методологичекие основы профессиональной подготовки в высшей школе к реализации инклюзивного обучения в условиях цифролизации образования», «Теоретико-методологические основы физического воспитания школьников Донбасса», «Компетентностно-ориентированные модели в образовании», «Спектральные исследования конденсированных сред и внедрение результатов в учебный процесс», «Летопись математического образования на Луганщине», «Разработка продуктов питания функционального назначения», «Разработка машинно-аппаратурной схемы для производства хлебобулочных изделий из цельного зерна пшеницы», «Автоматизация контроля параметров качества водоугольного топлива при его течении по трубопроводу», «Исследование компьютерной обработки результатов определения вихретоковым методом параметров водоугольного топлива в потоке», «Исследование численных методов определения напора при течении неньютоновской жидкости путем использования виртуального координатного пространства», «Анализ проектов с открытым исходным кодом на PYTHON с использованием методов статического анализа», «Антропосоциогенез: стимулы и механизмы, становление человека и общества».</w:t>
      </w:r>
    </w:p>
    <w:p w:rsidR="00B32350" w:rsidRPr="001E450F" w:rsidRDefault="00B32350"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Выполнение научной проектной работы позволило</w:t>
      </w:r>
      <w:r w:rsidR="00107AC5" w:rsidRPr="001E450F">
        <w:rPr>
          <w:rFonts w:ascii="Times New Roman" w:hAnsi="Times New Roman" w:cs="Times New Roman"/>
          <w:bCs/>
          <w:sz w:val="28"/>
          <w:szCs w:val="28"/>
        </w:rPr>
        <w:t xml:space="preserve"> не только значительно активизировать научную работу в университете, в том числе в рамках научных школ, но и </w:t>
      </w:r>
      <w:r w:rsidRPr="001E450F">
        <w:rPr>
          <w:rFonts w:ascii="Times New Roman" w:hAnsi="Times New Roman" w:cs="Times New Roman"/>
          <w:bCs/>
          <w:sz w:val="28"/>
          <w:szCs w:val="28"/>
        </w:rPr>
        <w:t>усилить материальную базу кафедр, на которых проходило их выполнение, а значит и создать материально-техническую базу для дальнейшего развития нау</w:t>
      </w:r>
      <w:r w:rsidR="00107AC5" w:rsidRPr="001E450F">
        <w:rPr>
          <w:rFonts w:ascii="Times New Roman" w:hAnsi="Times New Roman" w:cs="Times New Roman"/>
          <w:bCs/>
          <w:sz w:val="28"/>
          <w:szCs w:val="28"/>
        </w:rPr>
        <w:t>чных исследований</w:t>
      </w:r>
      <w:r w:rsidRPr="001E450F">
        <w:rPr>
          <w:rFonts w:ascii="Times New Roman" w:hAnsi="Times New Roman" w:cs="Times New Roman"/>
          <w:bCs/>
          <w:sz w:val="28"/>
          <w:szCs w:val="28"/>
        </w:rPr>
        <w:t>.</w:t>
      </w:r>
    </w:p>
    <w:p w:rsidR="00B32350" w:rsidRPr="001E450F" w:rsidRDefault="00B32350"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Анализ деятельностного компонента оценки эффективности сетевого взаимодействия научных школ по основным параметрам позволяет утверждать, что в «ЛГПУ» проводится активная работа в этом направлении.</w:t>
      </w:r>
      <w:r w:rsidR="00F22ED0" w:rsidRPr="001E450F">
        <w:rPr>
          <w:rFonts w:ascii="Times New Roman" w:hAnsi="Times New Roman" w:cs="Times New Roman"/>
          <w:bCs/>
          <w:sz w:val="28"/>
          <w:szCs w:val="28"/>
        </w:rPr>
        <w:t xml:space="preserve"> </w:t>
      </w:r>
    </w:p>
    <w:p w:rsidR="00F22ED0" w:rsidRPr="001E450F" w:rsidRDefault="00F22ED0"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Прежде всего, это касается проводимых университетом научных мероприятий. С 2019 года по 2022 год было «ЛГПУ» было организовано и проведено более 80 научных мероприятий, среди которых научно-практические и научно-образовательные конференции, форумы, круглые </w:t>
      </w:r>
      <w:r w:rsidRPr="001E450F">
        <w:rPr>
          <w:rFonts w:ascii="Times New Roman" w:hAnsi="Times New Roman" w:cs="Times New Roman"/>
          <w:bCs/>
          <w:sz w:val="28"/>
          <w:szCs w:val="28"/>
        </w:rPr>
        <w:lastRenderedPageBreak/>
        <w:t>столы. Отметим среди них такие как Международный интеграционный форум «Русский мир и судьбы славянства в XXI веке» (2019), Международная научно-практическая конференция «Открытые физические чтения» (2019), Международная заочная научно-практическая конференция «Теоретико-методологические аспекты преподавания математики в современных условиях» (2019</w:t>
      </w:r>
      <w:r w:rsidR="007C6A1A" w:rsidRPr="001E450F">
        <w:rPr>
          <w:rFonts w:ascii="Times New Roman" w:hAnsi="Times New Roman" w:cs="Times New Roman"/>
          <w:bCs/>
          <w:sz w:val="28"/>
          <w:szCs w:val="28"/>
        </w:rPr>
        <w:t>, 2020</w:t>
      </w:r>
      <w:r w:rsidR="00804C96" w:rsidRPr="001E450F">
        <w:rPr>
          <w:rFonts w:ascii="Times New Roman" w:hAnsi="Times New Roman" w:cs="Times New Roman"/>
          <w:bCs/>
          <w:sz w:val="28"/>
          <w:szCs w:val="28"/>
        </w:rPr>
        <w:t>, 2021, 2022, 2024</w:t>
      </w:r>
      <w:r w:rsidRPr="001E450F">
        <w:rPr>
          <w:rFonts w:ascii="Times New Roman" w:hAnsi="Times New Roman" w:cs="Times New Roman"/>
          <w:bCs/>
          <w:sz w:val="28"/>
          <w:szCs w:val="28"/>
        </w:rPr>
        <w:t>), Международный круглый стол «Народная дипломатия: мировой опыт и перспективы развития в условиях конфликта на Донбассе» (2019), Международная научно-практическая конференция «Актуальные вопросы реабилитации, адаптивной и оздоровительной физической культуры, адаптивного спорта» (2019, 2020</w:t>
      </w:r>
      <w:r w:rsidR="00804C96" w:rsidRPr="001E450F">
        <w:rPr>
          <w:rFonts w:ascii="Times New Roman" w:hAnsi="Times New Roman" w:cs="Times New Roman"/>
          <w:bCs/>
          <w:sz w:val="28"/>
          <w:szCs w:val="28"/>
        </w:rPr>
        <w:t>, 2021</w:t>
      </w:r>
      <w:r w:rsidR="000337CC" w:rsidRPr="001E450F">
        <w:rPr>
          <w:rFonts w:ascii="Times New Roman" w:hAnsi="Times New Roman" w:cs="Times New Roman"/>
          <w:bCs/>
          <w:sz w:val="28"/>
          <w:szCs w:val="28"/>
        </w:rPr>
        <w:t>, 2022</w:t>
      </w:r>
      <w:r w:rsidRPr="001E450F">
        <w:rPr>
          <w:rFonts w:ascii="Times New Roman" w:hAnsi="Times New Roman" w:cs="Times New Roman"/>
          <w:bCs/>
          <w:sz w:val="28"/>
          <w:szCs w:val="28"/>
        </w:rPr>
        <w:t>), Международная научно-практическая конференция «Теория и практика развития образования в условиях социокультурных трансформаций» (2020),</w:t>
      </w:r>
      <w:r w:rsidR="00804C96" w:rsidRPr="001E450F">
        <w:rPr>
          <w:rFonts w:ascii="Times New Roman" w:hAnsi="Times New Roman" w:cs="Times New Roman"/>
          <w:bCs/>
          <w:sz w:val="28"/>
          <w:szCs w:val="28"/>
        </w:rPr>
        <w:t xml:space="preserve"> IV Международная научно-практическая конференция «Актуальные вопросы документоведения и архивоведения: история и современность» (2022), VI Международная научная конференция «Социализация учащейся и студенческой молодежи в современных социально-экономических условиях» (2022), IV Международная научно-практическая конференция «География – от теории к практике» (2022) и др.</w:t>
      </w:r>
    </w:p>
    <w:p w:rsidR="00AC641C" w:rsidRPr="001E450F" w:rsidRDefault="00AC641C"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Анализ проведенных в период с 2019 по 2023 года научных мероприятий в </w:t>
      </w:r>
      <w:r w:rsidR="002D13E5">
        <w:rPr>
          <w:rFonts w:ascii="Times New Roman" w:hAnsi="Times New Roman" w:cs="Times New Roman"/>
          <w:bCs/>
          <w:sz w:val="28"/>
          <w:szCs w:val="28"/>
        </w:rPr>
        <w:t>«ЛГПУ», представленный на рис. 4</w:t>
      </w:r>
      <w:r w:rsidRPr="001E450F">
        <w:rPr>
          <w:rFonts w:ascii="Times New Roman" w:hAnsi="Times New Roman" w:cs="Times New Roman"/>
          <w:bCs/>
          <w:sz w:val="28"/>
          <w:szCs w:val="28"/>
        </w:rPr>
        <w:t>.2. указывает на преобладание так</w:t>
      </w:r>
      <w:r w:rsidR="00B852C5" w:rsidRPr="001E450F">
        <w:rPr>
          <w:rFonts w:ascii="Times New Roman" w:hAnsi="Times New Roman" w:cs="Times New Roman"/>
          <w:bCs/>
          <w:sz w:val="28"/>
          <w:szCs w:val="28"/>
        </w:rPr>
        <w:t xml:space="preserve"> называемых</w:t>
      </w:r>
      <w:r w:rsidRPr="001E450F">
        <w:rPr>
          <w:rFonts w:ascii="Times New Roman" w:hAnsi="Times New Roman" w:cs="Times New Roman"/>
          <w:bCs/>
          <w:sz w:val="28"/>
          <w:szCs w:val="28"/>
        </w:rPr>
        <w:t xml:space="preserve"> «открыты</w:t>
      </w:r>
      <w:r w:rsidR="00B852C5" w:rsidRPr="001E450F">
        <w:rPr>
          <w:rFonts w:ascii="Times New Roman" w:hAnsi="Times New Roman" w:cs="Times New Roman"/>
          <w:bCs/>
          <w:sz w:val="28"/>
          <w:szCs w:val="28"/>
        </w:rPr>
        <w:t>х</w:t>
      </w:r>
      <w:r w:rsidRPr="001E450F">
        <w:rPr>
          <w:rFonts w:ascii="Times New Roman" w:hAnsi="Times New Roman" w:cs="Times New Roman"/>
          <w:bCs/>
          <w:sz w:val="28"/>
          <w:szCs w:val="28"/>
        </w:rPr>
        <w:t>»</w:t>
      </w:r>
      <w:r w:rsidR="00456795" w:rsidRPr="001E450F">
        <w:rPr>
          <w:rFonts w:ascii="Times New Roman" w:hAnsi="Times New Roman" w:cs="Times New Roman"/>
          <w:bCs/>
          <w:sz w:val="28"/>
          <w:szCs w:val="28"/>
        </w:rPr>
        <w:t xml:space="preserve"> (почти 64 %)</w:t>
      </w:r>
      <w:r w:rsidR="00B852C5" w:rsidRPr="001E450F">
        <w:rPr>
          <w:rFonts w:ascii="Times New Roman" w:hAnsi="Times New Roman" w:cs="Times New Roman"/>
          <w:bCs/>
          <w:sz w:val="28"/>
          <w:szCs w:val="28"/>
        </w:rPr>
        <w:t>, которые классифицируются выше, чем республиканские, но ниже, чем международные.</w:t>
      </w:r>
      <w:r w:rsidRPr="001E450F">
        <w:rPr>
          <w:rFonts w:ascii="Times New Roman" w:hAnsi="Times New Roman" w:cs="Times New Roman"/>
          <w:bCs/>
          <w:sz w:val="28"/>
          <w:szCs w:val="28"/>
        </w:rPr>
        <w:t xml:space="preserve"> Данная форма была специфична для Луганской Народной Республики</w:t>
      </w:r>
      <w:r w:rsidR="00B852C5" w:rsidRPr="001E450F">
        <w:rPr>
          <w:rFonts w:ascii="Times New Roman" w:hAnsi="Times New Roman" w:cs="Times New Roman"/>
          <w:bCs/>
          <w:sz w:val="28"/>
          <w:szCs w:val="28"/>
        </w:rPr>
        <w:t xml:space="preserve"> до 2022 года</w:t>
      </w:r>
      <w:r w:rsidRPr="001E450F">
        <w:rPr>
          <w:rFonts w:ascii="Times New Roman" w:hAnsi="Times New Roman" w:cs="Times New Roman"/>
          <w:bCs/>
          <w:sz w:val="28"/>
          <w:szCs w:val="28"/>
        </w:rPr>
        <w:t xml:space="preserve">, так как до вступления ЛНР в состав Российской Федерации ВУЗ не имел фактической возможности проводить всероссийские конференции, но при этом проводилась работа по установлению научных связей «ЛГПУ» с ВУЗами РФ, а также Донецкой Народной Республики. </w:t>
      </w:r>
    </w:p>
    <w:p w:rsidR="00AC641C" w:rsidRPr="001E450F" w:rsidRDefault="00AC641C"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p>
    <w:p w:rsidR="00C47E54" w:rsidRPr="001E450F" w:rsidRDefault="00C47E54" w:rsidP="00487292">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noProof/>
          <w:sz w:val="28"/>
          <w:szCs w:val="28"/>
          <w:lang w:eastAsia="ru-RU"/>
        </w:rPr>
        <w:drawing>
          <wp:inline distT="0" distB="0" distL="0" distR="0" wp14:anchorId="05A64FB5" wp14:editId="584C85C7">
            <wp:extent cx="5638800" cy="2009775"/>
            <wp:effectExtent l="0" t="0" r="0" b="9525"/>
            <wp:docPr id="13" name="Диаграмма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4CA7DD-42A0-4B18-8B9E-F5CF07782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12DBC" w:rsidRPr="001E450F" w:rsidRDefault="00312DBC"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bCs/>
          <w:sz w:val="28"/>
          <w:szCs w:val="28"/>
        </w:rPr>
        <w:t>Рис</w:t>
      </w:r>
      <w:r w:rsidR="002D13E5">
        <w:rPr>
          <w:rFonts w:ascii="Times New Roman" w:hAnsi="Times New Roman" w:cs="Times New Roman"/>
          <w:bCs/>
          <w:sz w:val="28"/>
          <w:szCs w:val="28"/>
        </w:rPr>
        <w:t>унок</w:t>
      </w:r>
      <w:r w:rsidRPr="001E450F">
        <w:rPr>
          <w:rFonts w:ascii="Times New Roman" w:hAnsi="Times New Roman" w:cs="Times New Roman"/>
          <w:bCs/>
          <w:sz w:val="28"/>
          <w:szCs w:val="28"/>
        </w:rPr>
        <w:t xml:space="preserve"> </w:t>
      </w:r>
      <w:r w:rsidR="002D13E5">
        <w:rPr>
          <w:rFonts w:ascii="Times New Roman" w:hAnsi="Times New Roman" w:cs="Times New Roman"/>
          <w:bCs/>
          <w:sz w:val="28"/>
          <w:szCs w:val="28"/>
        </w:rPr>
        <w:t>4</w:t>
      </w:r>
      <w:r w:rsidR="00355221" w:rsidRPr="001E450F">
        <w:rPr>
          <w:rFonts w:ascii="Times New Roman" w:hAnsi="Times New Roman" w:cs="Times New Roman"/>
          <w:bCs/>
          <w:sz w:val="28"/>
          <w:szCs w:val="28"/>
        </w:rPr>
        <w:t>.</w:t>
      </w:r>
      <w:r w:rsidRPr="001E450F">
        <w:rPr>
          <w:rFonts w:ascii="Times New Roman" w:hAnsi="Times New Roman" w:cs="Times New Roman"/>
          <w:bCs/>
          <w:sz w:val="28"/>
          <w:szCs w:val="28"/>
        </w:rPr>
        <w:t xml:space="preserve">2. </w:t>
      </w:r>
      <w:r w:rsidR="00B852C5" w:rsidRPr="001E450F">
        <w:rPr>
          <w:rFonts w:ascii="Times New Roman" w:hAnsi="Times New Roman" w:cs="Times New Roman"/>
          <w:bCs/>
          <w:sz w:val="28"/>
          <w:szCs w:val="28"/>
        </w:rPr>
        <w:t>Статус</w:t>
      </w:r>
      <w:r w:rsidRPr="001E450F">
        <w:rPr>
          <w:rFonts w:ascii="Times New Roman" w:hAnsi="Times New Roman" w:cs="Times New Roman"/>
          <w:bCs/>
          <w:sz w:val="28"/>
          <w:szCs w:val="28"/>
        </w:rPr>
        <w:t xml:space="preserve"> проведенных научных мероприятий в ФГБОУ ВО «ЛГПУ» в период 2019 – 2023 гг.</w:t>
      </w:r>
    </w:p>
    <w:p w:rsidR="000A5D7C" w:rsidRPr="001E450F" w:rsidRDefault="000A5D7C"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Соорганизаторами выступали ведущие ВУЗы России такие как ФГБОУ ВО «Волгоградский государственный социально-педагогический университет», Государственное бюджетное образовательное учреждение высшего образования Республики Крым «Крымский инженерно-педагогический университет имени Февзи Якубова», ФГБУ ВО «Уральский государственный педагогический университет», ФГБОУ ВО «Краснодарский государственный институт культуры», ФГБОУ ВО «Кабардино-Балкарский государственный университет им. Х.М. Бербекова», ФГБОУ ВО «Керченский государственный морской технологический университет Медицинская академия имени С.И. Георгиевского», ФГБУ Федеральный научный центр физической культуры и спорта (ВНИФК), ФГБОУ ВО «Донецкий национальный университет», ФГБОУ ВО «Тольяттинский государственный университет», ФГАОУ ВО «Южно-уральский государственный университет» (национальный исследовательский университет), ФГБ НУ «Донецкий физико-технический институт имени А.А. Галкина» и др.</w:t>
      </w:r>
    </w:p>
    <w:p w:rsidR="00AC641C" w:rsidRPr="001E450F" w:rsidRDefault="00E8532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Ведущие ф</w:t>
      </w:r>
      <w:r w:rsidR="00AC641C" w:rsidRPr="001E450F">
        <w:rPr>
          <w:rFonts w:ascii="Times New Roman" w:hAnsi="Times New Roman" w:cs="Times New Roman"/>
          <w:bCs/>
          <w:sz w:val="28"/>
          <w:szCs w:val="28"/>
        </w:rPr>
        <w:t>ормы проведения научных мероприятий за период 2019 – 2023 г</w:t>
      </w:r>
      <w:r w:rsidR="00CC5040">
        <w:rPr>
          <w:rFonts w:ascii="Times New Roman" w:hAnsi="Times New Roman" w:cs="Times New Roman"/>
          <w:bCs/>
          <w:sz w:val="28"/>
          <w:szCs w:val="28"/>
        </w:rPr>
        <w:t>г. </w:t>
      </w:r>
      <w:r w:rsidR="002D13E5">
        <w:rPr>
          <w:rFonts w:ascii="Times New Roman" w:hAnsi="Times New Roman" w:cs="Times New Roman"/>
          <w:bCs/>
          <w:sz w:val="28"/>
          <w:szCs w:val="28"/>
        </w:rPr>
        <w:t>представлены на рис. 4</w:t>
      </w:r>
      <w:r w:rsidRPr="001E450F">
        <w:rPr>
          <w:rFonts w:ascii="Times New Roman" w:hAnsi="Times New Roman" w:cs="Times New Roman"/>
          <w:bCs/>
          <w:sz w:val="28"/>
          <w:szCs w:val="28"/>
        </w:rPr>
        <w:t>.3.</w:t>
      </w:r>
    </w:p>
    <w:p w:rsidR="00E8532E" w:rsidRPr="001E450F" w:rsidRDefault="00E8532E" w:rsidP="00227016">
      <w:pPr>
        <w:tabs>
          <w:tab w:val="left" w:pos="709"/>
        </w:tabs>
        <w:spacing w:after="0" w:line="240" w:lineRule="auto"/>
        <w:contextualSpacing/>
        <w:jc w:val="both"/>
        <w:rPr>
          <w:rFonts w:ascii="Times New Roman" w:hAnsi="Times New Roman" w:cs="Times New Roman"/>
          <w:bCs/>
          <w:sz w:val="28"/>
          <w:szCs w:val="28"/>
        </w:rPr>
      </w:pPr>
    </w:p>
    <w:p w:rsidR="00E8532E" w:rsidRPr="001E450F" w:rsidRDefault="00E8532E" w:rsidP="00227016">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noProof/>
          <w:sz w:val="28"/>
          <w:szCs w:val="28"/>
          <w:lang w:eastAsia="ru-RU"/>
        </w:rPr>
        <w:drawing>
          <wp:inline distT="0" distB="0" distL="0" distR="0" wp14:anchorId="0AB517E3" wp14:editId="606204DA">
            <wp:extent cx="5591175" cy="1885950"/>
            <wp:effectExtent l="0" t="0" r="9525" b="0"/>
            <wp:docPr id="15" name="Диаграмма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237394-5025-4DBA-8DCC-43CCF4A1E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8532E" w:rsidRPr="001E450F" w:rsidRDefault="00E8532E" w:rsidP="00227016">
      <w:pPr>
        <w:tabs>
          <w:tab w:val="left" w:pos="709"/>
        </w:tabs>
        <w:spacing w:after="0" w:line="240" w:lineRule="auto"/>
        <w:contextualSpacing/>
        <w:jc w:val="center"/>
        <w:rPr>
          <w:rFonts w:ascii="Times New Roman" w:hAnsi="Times New Roman" w:cs="Times New Roman"/>
          <w:bCs/>
          <w:sz w:val="28"/>
          <w:szCs w:val="28"/>
        </w:rPr>
      </w:pPr>
      <w:r w:rsidRPr="001E450F">
        <w:rPr>
          <w:rFonts w:ascii="Times New Roman" w:hAnsi="Times New Roman" w:cs="Times New Roman"/>
          <w:bCs/>
          <w:sz w:val="28"/>
          <w:szCs w:val="28"/>
        </w:rPr>
        <w:t>Рис</w:t>
      </w:r>
      <w:r w:rsidR="002D13E5">
        <w:rPr>
          <w:rFonts w:ascii="Times New Roman" w:hAnsi="Times New Roman" w:cs="Times New Roman"/>
          <w:bCs/>
          <w:sz w:val="28"/>
          <w:szCs w:val="28"/>
        </w:rPr>
        <w:t>унок 4</w:t>
      </w:r>
      <w:r w:rsidRPr="001E450F">
        <w:rPr>
          <w:rFonts w:ascii="Times New Roman" w:hAnsi="Times New Roman" w:cs="Times New Roman"/>
          <w:bCs/>
          <w:sz w:val="28"/>
          <w:szCs w:val="28"/>
        </w:rPr>
        <w:t>.3. Формы проведенных научных мероприятий в ФГБОУ ВО «ЛГПУ» в период 2019 – 2023 гг.</w:t>
      </w:r>
    </w:p>
    <w:p w:rsidR="00E8532E" w:rsidRPr="001E450F" w:rsidRDefault="00E8532E"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p>
    <w:p w:rsidR="00B10E6A" w:rsidRPr="001E450F" w:rsidRDefault="00456795" w:rsidP="00B10E6A">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Основная форма – конференция (порядка 79 %), что</w:t>
      </w:r>
      <w:r w:rsidR="00B852C5" w:rsidRPr="001E450F">
        <w:rPr>
          <w:rFonts w:ascii="Times New Roman" w:hAnsi="Times New Roman" w:cs="Times New Roman"/>
          <w:bCs/>
          <w:sz w:val="28"/>
          <w:szCs w:val="28"/>
        </w:rPr>
        <w:t xml:space="preserve"> является свидетельством </w:t>
      </w:r>
      <w:r w:rsidR="000A5D7C" w:rsidRPr="001E450F">
        <w:rPr>
          <w:rFonts w:ascii="Times New Roman" w:hAnsi="Times New Roman" w:cs="Times New Roman"/>
          <w:bCs/>
          <w:sz w:val="28"/>
          <w:szCs w:val="28"/>
        </w:rPr>
        <w:t>поддержки высокого уровня научной коммуникации, обеспечения сетевого взаимодействия между представителями самых разных научных школ.</w:t>
      </w:r>
      <w:r w:rsidR="00B852C5" w:rsidRPr="001E450F">
        <w:rPr>
          <w:rFonts w:ascii="Times New Roman" w:hAnsi="Times New Roman" w:cs="Times New Roman"/>
          <w:bCs/>
          <w:sz w:val="28"/>
          <w:szCs w:val="28"/>
        </w:rPr>
        <w:t xml:space="preserve"> </w:t>
      </w:r>
      <w:r w:rsidR="000A5D7C" w:rsidRPr="001E450F">
        <w:rPr>
          <w:rFonts w:ascii="Times New Roman" w:hAnsi="Times New Roman" w:cs="Times New Roman"/>
          <w:bCs/>
          <w:sz w:val="28"/>
          <w:szCs w:val="28"/>
        </w:rPr>
        <w:t>Научное общение</w:t>
      </w:r>
      <w:r w:rsidR="004A1565" w:rsidRPr="001E450F">
        <w:rPr>
          <w:rFonts w:ascii="Times New Roman" w:hAnsi="Times New Roman" w:cs="Times New Roman"/>
          <w:bCs/>
          <w:sz w:val="28"/>
          <w:szCs w:val="28"/>
        </w:rPr>
        <w:t xml:space="preserve"> осуществлялось и осуществляется и на</w:t>
      </w:r>
      <w:r w:rsidR="001E450F" w:rsidRPr="001E450F">
        <w:rPr>
          <w:rFonts w:ascii="Times New Roman" w:hAnsi="Times New Roman" w:cs="Times New Roman"/>
          <w:bCs/>
          <w:sz w:val="28"/>
          <w:szCs w:val="28"/>
        </w:rPr>
        <w:t xml:space="preserve"> например,</w:t>
      </w:r>
      <w:r w:rsidR="00764737" w:rsidRPr="001E450F">
        <w:rPr>
          <w:rFonts w:ascii="Times New Roman" w:hAnsi="Times New Roman" w:cs="Times New Roman"/>
          <w:bCs/>
          <w:sz w:val="28"/>
          <w:szCs w:val="28"/>
        </w:rPr>
        <w:t xml:space="preserve"> </w:t>
      </w:r>
      <w:r w:rsidR="00B10E6A" w:rsidRPr="001E450F">
        <w:rPr>
          <w:rFonts w:ascii="Times New Roman" w:hAnsi="Times New Roman" w:cs="Times New Roman"/>
          <w:bCs/>
          <w:sz w:val="28"/>
          <w:szCs w:val="28"/>
        </w:rPr>
        <w:t xml:space="preserve">проводимые раз в два года Институтом педагогики и психологии ФГБОУ ВО «Московский педагогический государственный университет» и Научным советом по проблемам истории образования и педагогической науки при отделении философии образования и теоретической педагогики РАО </w:t>
      </w:r>
      <w:r w:rsidR="001E450F" w:rsidRPr="001E450F">
        <w:rPr>
          <w:rFonts w:ascii="Times New Roman" w:hAnsi="Times New Roman" w:cs="Times New Roman"/>
          <w:bCs/>
          <w:sz w:val="28"/>
          <w:szCs w:val="28"/>
        </w:rPr>
        <w:t>Международные историко-педагогические чтения</w:t>
      </w:r>
      <w:r w:rsidR="00B10E6A" w:rsidRPr="001E450F">
        <w:rPr>
          <w:rFonts w:ascii="Times New Roman" w:hAnsi="Times New Roman" w:cs="Times New Roman"/>
          <w:bCs/>
          <w:sz w:val="28"/>
          <w:szCs w:val="28"/>
        </w:rPr>
        <w:t xml:space="preserve"> (с 2019 года, ФГБОУ ВО МПГУ, </w:t>
      </w:r>
      <w:r w:rsidR="00CC5040">
        <w:rPr>
          <w:rFonts w:ascii="Times New Roman" w:hAnsi="Times New Roman" w:cs="Times New Roman"/>
          <w:bCs/>
          <w:sz w:val="28"/>
          <w:szCs w:val="28"/>
        </w:rPr>
        <w:t>г. </w:t>
      </w:r>
      <w:r w:rsidR="00B10E6A" w:rsidRPr="001E450F">
        <w:rPr>
          <w:rFonts w:ascii="Times New Roman" w:hAnsi="Times New Roman" w:cs="Times New Roman"/>
          <w:bCs/>
          <w:sz w:val="28"/>
          <w:szCs w:val="28"/>
        </w:rPr>
        <w:t>Москва)</w:t>
      </w:r>
      <w:r w:rsidR="001E450F" w:rsidRPr="001E450F">
        <w:rPr>
          <w:rFonts w:ascii="Times New Roman" w:hAnsi="Times New Roman" w:cs="Times New Roman"/>
          <w:bCs/>
          <w:sz w:val="28"/>
          <w:szCs w:val="28"/>
        </w:rPr>
        <w:t xml:space="preserve"> для</w:t>
      </w:r>
      <w:r w:rsidR="00B10E6A" w:rsidRPr="001E450F">
        <w:rPr>
          <w:rFonts w:ascii="Times New Roman" w:hAnsi="Times New Roman" w:cs="Times New Roman"/>
          <w:bCs/>
          <w:sz w:val="28"/>
          <w:szCs w:val="28"/>
        </w:rPr>
        <w:t xml:space="preserve"> </w:t>
      </w:r>
      <w:r w:rsidR="001E450F" w:rsidRPr="001E450F">
        <w:rPr>
          <w:rFonts w:ascii="Times New Roman" w:hAnsi="Times New Roman" w:cs="Times New Roman"/>
          <w:bCs/>
          <w:sz w:val="28"/>
          <w:szCs w:val="28"/>
        </w:rPr>
        <w:t xml:space="preserve">преподавателей </w:t>
      </w:r>
      <w:r w:rsidR="001E450F" w:rsidRPr="001E450F">
        <w:rPr>
          <w:rFonts w:ascii="Times New Roman" w:hAnsi="Times New Roman" w:cs="Times New Roman"/>
          <w:bCs/>
          <w:sz w:val="28"/>
          <w:szCs w:val="28"/>
        </w:rPr>
        <w:lastRenderedPageBreak/>
        <w:t>образовательных учреждений докторантов, аспирантов, учителей и всех тех также для всех, кто интересуется историко-педагогической проблематикой</w:t>
      </w:r>
      <w:r w:rsidR="001E450F">
        <w:rPr>
          <w:rFonts w:ascii="Times New Roman" w:hAnsi="Times New Roman" w:cs="Times New Roman"/>
          <w:bCs/>
          <w:sz w:val="28"/>
          <w:szCs w:val="28"/>
        </w:rPr>
        <w:t xml:space="preserve">. </w:t>
      </w:r>
    </w:p>
    <w:p w:rsidR="00BD3334" w:rsidRPr="001E450F" w:rsidRDefault="005455B5"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 этой связи показательной является регулярная Международн</w:t>
      </w:r>
      <w:r w:rsidR="002D7F24" w:rsidRPr="001E450F">
        <w:rPr>
          <w:rFonts w:ascii="Times New Roman" w:hAnsi="Times New Roman" w:cs="Times New Roman"/>
          <w:bCs/>
          <w:sz w:val="28"/>
          <w:szCs w:val="28"/>
        </w:rPr>
        <w:t>ая</w:t>
      </w:r>
      <w:r w:rsidRPr="001E450F">
        <w:rPr>
          <w:rFonts w:ascii="Times New Roman" w:hAnsi="Times New Roman" w:cs="Times New Roman"/>
          <w:bCs/>
          <w:sz w:val="28"/>
          <w:szCs w:val="28"/>
        </w:rPr>
        <w:t xml:space="preserve"> научно-практическ</w:t>
      </w:r>
      <w:r w:rsidR="002D7F24" w:rsidRPr="001E450F">
        <w:rPr>
          <w:rFonts w:ascii="Times New Roman" w:hAnsi="Times New Roman" w:cs="Times New Roman"/>
          <w:bCs/>
          <w:sz w:val="28"/>
          <w:szCs w:val="28"/>
        </w:rPr>
        <w:t>ая</w:t>
      </w:r>
      <w:r w:rsidRPr="001E450F">
        <w:rPr>
          <w:rFonts w:ascii="Times New Roman" w:hAnsi="Times New Roman" w:cs="Times New Roman"/>
          <w:bCs/>
          <w:sz w:val="28"/>
          <w:szCs w:val="28"/>
        </w:rPr>
        <w:t xml:space="preserve"> конференци</w:t>
      </w:r>
      <w:r w:rsidR="002D7F24" w:rsidRPr="001E450F">
        <w:rPr>
          <w:rFonts w:ascii="Times New Roman" w:hAnsi="Times New Roman" w:cs="Times New Roman"/>
          <w:bCs/>
          <w:sz w:val="28"/>
          <w:szCs w:val="28"/>
        </w:rPr>
        <w:t>я</w:t>
      </w:r>
      <w:r w:rsidRPr="001E450F">
        <w:rPr>
          <w:rFonts w:ascii="Times New Roman" w:hAnsi="Times New Roman" w:cs="Times New Roman"/>
          <w:bCs/>
          <w:sz w:val="28"/>
          <w:szCs w:val="28"/>
        </w:rPr>
        <w:t xml:space="preserve"> (в 2024 году – XXХVII) сессия Научного совета по проблемам истории образования и педагогической науки при отделении философии образования и теоретической педагогики РАО, которая позволяет </w:t>
      </w:r>
      <w:r w:rsidR="002D7F24" w:rsidRPr="001E450F">
        <w:rPr>
          <w:rFonts w:ascii="Times New Roman" w:hAnsi="Times New Roman" w:cs="Times New Roman"/>
          <w:bCs/>
          <w:sz w:val="28"/>
          <w:szCs w:val="28"/>
        </w:rPr>
        <w:t>организовать эффективное взаимодействие научны</w:t>
      </w:r>
      <w:r w:rsidR="00BD3334" w:rsidRPr="001E450F">
        <w:rPr>
          <w:rFonts w:ascii="Times New Roman" w:hAnsi="Times New Roman" w:cs="Times New Roman"/>
          <w:bCs/>
          <w:sz w:val="28"/>
          <w:szCs w:val="28"/>
        </w:rPr>
        <w:t>х</w:t>
      </w:r>
      <w:r w:rsidR="002D7F24" w:rsidRPr="001E450F">
        <w:rPr>
          <w:rFonts w:ascii="Times New Roman" w:hAnsi="Times New Roman" w:cs="Times New Roman"/>
          <w:bCs/>
          <w:sz w:val="28"/>
          <w:szCs w:val="28"/>
        </w:rPr>
        <w:t xml:space="preserve"> школ по истории педагогики</w:t>
      </w:r>
      <w:r w:rsidR="00BD3334" w:rsidRPr="001E450F">
        <w:rPr>
          <w:rFonts w:ascii="Times New Roman" w:hAnsi="Times New Roman" w:cs="Times New Roman"/>
          <w:bCs/>
          <w:sz w:val="28"/>
          <w:szCs w:val="28"/>
        </w:rPr>
        <w:t>:</w:t>
      </w:r>
    </w:p>
    <w:p w:rsidR="000A5D7C" w:rsidRPr="001E450F" w:rsidRDefault="00BD3334"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 «История образования и педагогической мысли». Существует с 1923 года, основоположник – действительный член Академии Педагогических Наук СССР, доктор педагогических наук, профессор Евгений Николаевич Медынский(1885-1957). Продолжателем традиций </w:t>
      </w:r>
      <w:r w:rsidR="003C0991" w:rsidRPr="001E450F">
        <w:rPr>
          <w:rFonts w:ascii="Times New Roman" w:hAnsi="Times New Roman" w:cs="Times New Roman"/>
          <w:bCs/>
          <w:sz w:val="28"/>
          <w:szCs w:val="28"/>
        </w:rPr>
        <w:t>исследования</w:t>
      </w:r>
      <w:r w:rsidRPr="001E450F">
        <w:rPr>
          <w:rFonts w:ascii="Times New Roman" w:hAnsi="Times New Roman" w:cs="Times New Roman"/>
          <w:bCs/>
          <w:sz w:val="28"/>
          <w:szCs w:val="28"/>
        </w:rPr>
        <w:t xml:space="preserve"> проблем истории педагогики </w:t>
      </w:r>
      <w:r w:rsidR="003C0991" w:rsidRPr="001E450F">
        <w:rPr>
          <w:rFonts w:ascii="Times New Roman" w:hAnsi="Times New Roman" w:cs="Times New Roman"/>
          <w:bCs/>
          <w:sz w:val="28"/>
          <w:szCs w:val="28"/>
        </w:rPr>
        <w:t xml:space="preserve">стал </w:t>
      </w:r>
      <w:r w:rsidRPr="001E450F">
        <w:rPr>
          <w:rFonts w:ascii="Times New Roman" w:hAnsi="Times New Roman" w:cs="Times New Roman"/>
          <w:bCs/>
          <w:sz w:val="28"/>
          <w:szCs w:val="28"/>
        </w:rPr>
        <w:t>целым ряд более молодых сотрудников Е.Н.</w:t>
      </w:r>
      <w:r w:rsidR="00DF6423" w:rsidRPr="001E450F">
        <w:rPr>
          <w:rFonts w:ascii="Times New Roman" w:hAnsi="Times New Roman" w:cs="Times New Roman"/>
          <w:bCs/>
          <w:sz w:val="28"/>
          <w:szCs w:val="28"/>
        </w:rPr>
        <w:t> </w:t>
      </w:r>
      <w:r w:rsidRPr="001E450F">
        <w:rPr>
          <w:rFonts w:ascii="Times New Roman" w:hAnsi="Times New Roman" w:cs="Times New Roman"/>
          <w:bCs/>
          <w:sz w:val="28"/>
          <w:szCs w:val="28"/>
        </w:rPr>
        <w:t>Медынского. На протяжении 35 лет (1969 – 2005 гг.) научную школу истории педагогики в МГПИ-МПГУ возглавлял А</w:t>
      </w:r>
      <w:r w:rsidR="003C0991" w:rsidRPr="001E450F">
        <w:rPr>
          <w:rFonts w:ascii="Times New Roman" w:hAnsi="Times New Roman" w:cs="Times New Roman"/>
          <w:bCs/>
          <w:sz w:val="28"/>
          <w:szCs w:val="28"/>
        </w:rPr>
        <w:t xml:space="preserve">лексей </w:t>
      </w:r>
      <w:r w:rsidRPr="001E450F">
        <w:rPr>
          <w:rFonts w:ascii="Times New Roman" w:hAnsi="Times New Roman" w:cs="Times New Roman"/>
          <w:bCs/>
          <w:sz w:val="28"/>
          <w:szCs w:val="28"/>
        </w:rPr>
        <w:t>И</w:t>
      </w:r>
      <w:r w:rsidR="003C0991" w:rsidRPr="001E450F">
        <w:rPr>
          <w:rFonts w:ascii="Times New Roman" w:hAnsi="Times New Roman" w:cs="Times New Roman"/>
          <w:bCs/>
          <w:sz w:val="28"/>
          <w:szCs w:val="28"/>
        </w:rPr>
        <w:t>ванович</w:t>
      </w:r>
      <w:r w:rsidRPr="001E450F">
        <w:rPr>
          <w:rFonts w:ascii="Times New Roman" w:hAnsi="Times New Roman" w:cs="Times New Roman"/>
          <w:bCs/>
          <w:sz w:val="28"/>
          <w:szCs w:val="28"/>
        </w:rPr>
        <w:t xml:space="preserve"> Пискунов</w:t>
      </w:r>
      <w:r w:rsidR="0032253D" w:rsidRPr="001E450F">
        <w:rPr>
          <w:rFonts w:ascii="Times New Roman" w:hAnsi="Times New Roman" w:cs="Times New Roman"/>
          <w:bCs/>
          <w:sz w:val="28"/>
          <w:szCs w:val="28"/>
        </w:rPr>
        <w:t xml:space="preserve"> (1921 – 2005 гг.)</w:t>
      </w:r>
      <w:r w:rsidRPr="001E450F">
        <w:rPr>
          <w:rFonts w:ascii="Times New Roman" w:hAnsi="Times New Roman" w:cs="Times New Roman"/>
          <w:bCs/>
          <w:sz w:val="28"/>
          <w:szCs w:val="28"/>
        </w:rPr>
        <w:t xml:space="preserve"> – действительный член АПН СССР, доктор педагогических наук, профессор, являвшийся в 1980-1992 г</w:t>
      </w:r>
      <w:r w:rsidR="00CC5040">
        <w:rPr>
          <w:rFonts w:ascii="Times New Roman" w:hAnsi="Times New Roman" w:cs="Times New Roman"/>
          <w:bCs/>
          <w:sz w:val="28"/>
          <w:szCs w:val="28"/>
        </w:rPr>
        <w:t>г. </w:t>
      </w:r>
      <w:r w:rsidRPr="001E450F">
        <w:rPr>
          <w:rFonts w:ascii="Times New Roman" w:hAnsi="Times New Roman" w:cs="Times New Roman"/>
          <w:bCs/>
          <w:sz w:val="28"/>
          <w:szCs w:val="28"/>
        </w:rPr>
        <w:t>руководителем кафедры педагогики, а затем до 2005 года остававшийся профессором кафедры</w:t>
      </w:r>
      <w:r w:rsidR="003C0991" w:rsidRPr="001E450F">
        <w:rPr>
          <w:rFonts w:ascii="Times New Roman" w:hAnsi="Times New Roman" w:cs="Times New Roman"/>
          <w:bCs/>
          <w:sz w:val="28"/>
          <w:szCs w:val="28"/>
        </w:rPr>
        <w:t xml:space="preserve">. Затем школу возглавила Маргарита Григорьевна Плохова </w:t>
      </w:r>
      <w:r w:rsidR="00CA40AF" w:rsidRPr="001E450F">
        <w:rPr>
          <w:rFonts w:ascii="Times New Roman" w:hAnsi="Times New Roman" w:cs="Times New Roman"/>
          <w:bCs/>
          <w:sz w:val="28"/>
          <w:szCs w:val="28"/>
        </w:rPr>
        <w:t>(1937</w:t>
      </w:r>
      <w:r w:rsidR="0032253D" w:rsidRPr="001E450F">
        <w:rPr>
          <w:rFonts w:ascii="Times New Roman" w:hAnsi="Times New Roman" w:cs="Times New Roman"/>
          <w:bCs/>
          <w:sz w:val="28"/>
          <w:szCs w:val="28"/>
        </w:rPr>
        <w:t xml:space="preserve"> – 2018 гг.</w:t>
      </w:r>
      <w:r w:rsidR="00CA40AF" w:rsidRPr="001E450F">
        <w:rPr>
          <w:rFonts w:ascii="Times New Roman" w:hAnsi="Times New Roman" w:cs="Times New Roman"/>
          <w:bCs/>
          <w:sz w:val="28"/>
          <w:szCs w:val="28"/>
        </w:rPr>
        <w:t>) – известный ученый в области истории педагогики советского периода, доктор педагогических наук, профессор кафедры педагогики. В рамках научной школы вели научно-исследовательскую деятельность доктора педагогических наук В.И. Блинов</w:t>
      </w:r>
      <w:r w:rsidR="0032253D" w:rsidRPr="001E450F">
        <w:rPr>
          <w:rFonts w:ascii="Times New Roman" w:hAnsi="Times New Roman" w:cs="Times New Roman"/>
          <w:bCs/>
          <w:sz w:val="28"/>
          <w:szCs w:val="28"/>
        </w:rPr>
        <w:t xml:space="preserve"> (член-корреспондент РАО)</w:t>
      </w:r>
      <w:r w:rsidR="00CA40AF" w:rsidRPr="001E450F">
        <w:rPr>
          <w:rFonts w:ascii="Times New Roman" w:hAnsi="Times New Roman" w:cs="Times New Roman"/>
          <w:bCs/>
          <w:sz w:val="28"/>
          <w:szCs w:val="28"/>
        </w:rPr>
        <w:t>, А.Н. Рыжов, М.А. Гончаров</w:t>
      </w:r>
      <w:r w:rsidR="0032253D" w:rsidRPr="001E450F">
        <w:rPr>
          <w:rFonts w:ascii="Times New Roman" w:hAnsi="Times New Roman" w:cs="Times New Roman"/>
          <w:bCs/>
          <w:sz w:val="28"/>
          <w:szCs w:val="28"/>
        </w:rPr>
        <w:t xml:space="preserve"> (профессор РАО)</w:t>
      </w:r>
      <w:r w:rsidR="00CA40AF" w:rsidRPr="001E450F">
        <w:rPr>
          <w:rFonts w:ascii="Times New Roman" w:hAnsi="Times New Roman" w:cs="Times New Roman"/>
          <w:bCs/>
          <w:sz w:val="28"/>
          <w:szCs w:val="28"/>
        </w:rPr>
        <w:t>, доцент Н.Н.</w:t>
      </w:r>
      <w:r w:rsidR="0032253D" w:rsidRPr="001E450F">
        <w:rPr>
          <w:rFonts w:ascii="Times New Roman" w:hAnsi="Times New Roman" w:cs="Times New Roman"/>
          <w:bCs/>
          <w:sz w:val="28"/>
          <w:szCs w:val="28"/>
        </w:rPr>
        <w:t> </w:t>
      </w:r>
      <w:r w:rsidR="00CA40AF" w:rsidRPr="001E450F">
        <w:rPr>
          <w:rFonts w:ascii="Times New Roman" w:hAnsi="Times New Roman" w:cs="Times New Roman"/>
          <w:bCs/>
          <w:sz w:val="28"/>
          <w:szCs w:val="28"/>
        </w:rPr>
        <w:t>Баркова, ст. преподаватель Т.Б.</w:t>
      </w:r>
      <w:r w:rsidR="0032253D" w:rsidRPr="001E450F">
        <w:rPr>
          <w:rFonts w:ascii="Times New Roman" w:hAnsi="Times New Roman" w:cs="Times New Roman"/>
          <w:bCs/>
          <w:sz w:val="28"/>
          <w:szCs w:val="28"/>
        </w:rPr>
        <w:t> </w:t>
      </w:r>
      <w:r w:rsidR="00CA40AF" w:rsidRPr="001E450F">
        <w:rPr>
          <w:rFonts w:ascii="Times New Roman" w:hAnsi="Times New Roman" w:cs="Times New Roman"/>
          <w:bCs/>
          <w:sz w:val="28"/>
          <w:szCs w:val="28"/>
        </w:rPr>
        <w:t xml:space="preserve">Фейзрахманова и др. За время функционирования научной школы было защищено </w:t>
      </w:r>
      <w:r w:rsidR="0032253D" w:rsidRPr="001E450F">
        <w:rPr>
          <w:rFonts w:ascii="Times New Roman" w:hAnsi="Times New Roman" w:cs="Times New Roman"/>
          <w:bCs/>
          <w:sz w:val="28"/>
          <w:szCs w:val="28"/>
        </w:rPr>
        <w:t>43</w:t>
      </w:r>
      <w:r w:rsidR="00CA40AF" w:rsidRPr="001E450F">
        <w:rPr>
          <w:rFonts w:ascii="Times New Roman" w:hAnsi="Times New Roman" w:cs="Times New Roman"/>
          <w:bCs/>
          <w:sz w:val="28"/>
          <w:szCs w:val="28"/>
        </w:rPr>
        <w:t xml:space="preserve"> кандидатских и </w:t>
      </w:r>
      <w:r w:rsidR="0032253D" w:rsidRPr="001E450F">
        <w:rPr>
          <w:rFonts w:ascii="Times New Roman" w:hAnsi="Times New Roman" w:cs="Times New Roman"/>
          <w:bCs/>
          <w:sz w:val="28"/>
          <w:szCs w:val="28"/>
        </w:rPr>
        <w:t xml:space="preserve">17 </w:t>
      </w:r>
      <w:r w:rsidR="00CA40AF" w:rsidRPr="001E450F">
        <w:rPr>
          <w:rFonts w:ascii="Times New Roman" w:hAnsi="Times New Roman" w:cs="Times New Roman"/>
          <w:bCs/>
          <w:sz w:val="28"/>
          <w:szCs w:val="28"/>
        </w:rPr>
        <w:t>докторских диссертаций по</w:t>
      </w:r>
      <w:r w:rsidR="0032253D" w:rsidRPr="001E450F">
        <w:rPr>
          <w:rFonts w:ascii="Times New Roman" w:hAnsi="Times New Roman" w:cs="Times New Roman"/>
          <w:bCs/>
          <w:sz w:val="28"/>
          <w:szCs w:val="28"/>
        </w:rPr>
        <w:t xml:space="preserve"> различным аспектам</w:t>
      </w:r>
      <w:r w:rsidR="00CA40AF" w:rsidRPr="001E450F">
        <w:rPr>
          <w:rFonts w:ascii="Times New Roman" w:hAnsi="Times New Roman" w:cs="Times New Roman"/>
          <w:bCs/>
          <w:sz w:val="28"/>
          <w:szCs w:val="28"/>
        </w:rPr>
        <w:t xml:space="preserve"> истори</w:t>
      </w:r>
      <w:r w:rsidR="0032253D" w:rsidRPr="001E450F">
        <w:rPr>
          <w:rFonts w:ascii="Times New Roman" w:hAnsi="Times New Roman" w:cs="Times New Roman"/>
          <w:bCs/>
          <w:sz w:val="28"/>
          <w:szCs w:val="28"/>
        </w:rPr>
        <w:t>и</w:t>
      </w:r>
      <w:r w:rsidR="00CA40AF" w:rsidRPr="001E450F">
        <w:rPr>
          <w:rFonts w:ascii="Times New Roman" w:hAnsi="Times New Roman" w:cs="Times New Roman"/>
          <w:bCs/>
          <w:sz w:val="28"/>
          <w:szCs w:val="28"/>
        </w:rPr>
        <w:t xml:space="preserve"> педагогики и образования</w:t>
      </w:r>
      <w:r w:rsidR="0032253D" w:rsidRPr="001E450F">
        <w:rPr>
          <w:rFonts w:ascii="Times New Roman" w:hAnsi="Times New Roman" w:cs="Times New Roman"/>
          <w:bCs/>
          <w:sz w:val="28"/>
          <w:szCs w:val="28"/>
        </w:rPr>
        <w:t>, издано более 300 м</w:t>
      </w:r>
      <w:r w:rsidR="005373BF" w:rsidRPr="001E450F">
        <w:rPr>
          <w:rFonts w:ascii="Times New Roman" w:hAnsi="Times New Roman" w:cs="Times New Roman"/>
          <w:bCs/>
          <w:sz w:val="28"/>
          <w:szCs w:val="28"/>
        </w:rPr>
        <w:t>о</w:t>
      </w:r>
      <w:r w:rsidR="0032253D" w:rsidRPr="001E450F">
        <w:rPr>
          <w:rFonts w:ascii="Times New Roman" w:hAnsi="Times New Roman" w:cs="Times New Roman"/>
          <w:bCs/>
          <w:sz w:val="28"/>
          <w:szCs w:val="28"/>
        </w:rPr>
        <w:t>нографий</w:t>
      </w:r>
      <w:r w:rsidR="00CA40AF" w:rsidRPr="001E450F">
        <w:rPr>
          <w:rFonts w:ascii="Times New Roman" w:hAnsi="Times New Roman" w:cs="Times New Roman"/>
          <w:bCs/>
          <w:sz w:val="28"/>
          <w:szCs w:val="28"/>
        </w:rPr>
        <w:t>.</w:t>
      </w:r>
      <w:r w:rsidR="0044348E" w:rsidRPr="001E450F">
        <w:rPr>
          <w:rFonts w:ascii="Times New Roman" w:hAnsi="Times New Roman" w:cs="Times New Roman"/>
          <w:bCs/>
          <w:sz w:val="28"/>
          <w:szCs w:val="28"/>
        </w:rPr>
        <w:t xml:space="preserve"> </w:t>
      </w:r>
    </w:p>
    <w:p w:rsidR="00CB6D4A" w:rsidRPr="001E450F" w:rsidRDefault="00CB6D4A"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«История педагогики и образования». Научная школа, сложившаяся и действующая на базе Института стратегии развития образования МП РФ и связанная с именами видных историков педагогики – академика РАО Захара Ильича Равкина (1918–2004) – члена-корреспондента РАО Михаила Викторовича Богуславского (1955 г.р.), возглавляющего школу в настоящее время</w:t>
      </w:r>
      <w:r w:rsidR="00F540E3" w:rsidRPr="001E450F">
        <w:rPr>
          <w:rFonts w:ascii="Times New Roman" w:hAnsi="Times New Roman" w:cs="Times New Roman"/>
          <w:bCs/>
          <w:sz w:val="28"/>
          <w:szCs w:val="28"/>
        </w:rPr>
        <w:t xml:space="preserve"> (пятое поколение исследователей, входящих в научную школу)</w:t>
      </w:r>
      <w:r w:rsidRPr="001E450F">
        <w:rPr>
          <w:rFonts w:ascii="Times New Roman" w:hAnsi="Times New Roman" w:cs="Times New Roman"/>
          <w:bCs/>
          <w:sz w:val="28"/>
          <w:szCs w:val="28"/>
        </w:rPr>
        <w:t xml:space="preserve">. Результаты исследований З.И. Равкина </w:t>
      </w:r>
      <w:r w:rsidR="00F540E3" w:rsidRPr="001E450F">
        <w:rPr>
          <w:rFonts w:ascii="Times New Roman" w:hAnsi="Times New Roman" w:cs="Times New Roman"/>
          <w:bCs/>
          <w:sz w:val="28"/>
          <w:szCs w:val="28"/>
        </w:rPr>
        <w:t>представлены</w:t>
      </w:r>
      <w:r w:rsidRPr="001E450F">
        <w:rPr>
          <w:rFonts w:ascii="Times New Roman" w:hAnsi="Times New Roman" w:cs="Times New Roman"/>
          <w:bCs/>
          <w:sz w:val="28"/>
          <w:szCs w:val="28"/>
        </w:rPr>
        <w:t xml:space="preserve"> в многочисленных трудах, среди которых «Очерки по истории советской школы и педагогики: 1917-1931 гг.» (1961), написанные в соавторстве с Ф.Ф. Королевым и Т.Д. Корнейчиком, в разделы и главы «Очерков истории и школы и педагогической мысли народов СССР 1917-1941 гг.» (1980), «Очерков истории педагогической науки в СССР» (1986), «Очерков истории школы и</w:t>
      </w:r>
      <w:r w:rsidR="0044348E"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 xml:space="preserve">педагогической мысли народов СССР 1961-1986 гг.» (1987). </w:t>
      </w:r>
    </w:p>
    <w:p w:rsidR="00CB6D4A" w:rsidRPr="001E450F" w:rsidRDefault="00CB6D4A"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По данным РИНЦа М. В. Богуславским опубликовано 1126 научных работ (на 1.03.2024). Среди наиболее значимых монографий ученого в научной области истории образования и педагогики опубликованных персонально и в соавторстве выделим следующие 25 монографий: Развитие общего среднего образования ХХ века: проблемы и решения (1994); XX век Российского образования (2002); Очерки истории отечественного образования XIX—XX веков (2002); Отечественное образование: персонажи истории (2003); Развитие российской школы на рубеже XIX—XX столетий: методология и теория (2004); В. А. Сухомлинский: уроки радости познания (2005); История отечественной педагогики (первая треть XX века) (2005); Подвижники и реформаторы российского образования (2005); Новые рубежи педагогической реальности: аксиология, духовность, гуманизм (2007); Детское движение в России: между прошлым и будущим (2007);</w:t>
      </w:r>
      <w:r w:rsidR="0044348E"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Методология, содержание и технологии образования (историко-педагогический контекст) (2007); Инновационный потенциал разработки теории содержания образования и образовательных технологий (в отечественной педагогике второй половины XX века)</w:t>
      </w:r>
      <w:r w:rsidR="0044348E"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(2008); Элитное образование в России: исторический опыт и современность (2009); Развитие теоретических основ содержания дошкольного и общего образования (в отечественной педагогике второй половины XX века) (2010); История педагогики: методология, теория, персоналии (2012); Преемственность и новаторство в развитии основных направлений отечественной педагогической науки (конец XIX</w:t>
      </w:r>
      <w:r w:rsidR="00FD4D40" w:rsidRPr="001E450F">
        <w:rPr>
          <w:rFonts w:ascii="Times New Roman" w:hAnsi="Times New Roman" w:cs="Times New Roman"/>
          <w:bCs/>
          <w:sz w:val="28"/>
          <w:szCs w:val="28"/>
        </w:rPr>
        <w:t xml:space="preserve"> – </w:t>
      </w:r>
      <w:r w:rsidRPr="001E450F">
        <w:rPr>
          <w:rFonts w:ascii="Times New Roman" w:hAnsi="Times New Roman" w:cs="Times New Roman"/>
          <w:bCs/>
          <w:sz w:val="28"/>
          <w:szCs w:val="28"/>
        </w:rPr>
        <w:t xml:space="preserve">XX вв.) (2012); Историко-педагогическая экспертиза инноваций в образовании: научные основы: монография (2015); Высшее образование в немецкой и русской традициях: монография (2016); Стратегии реформирования и модернизации российского образования в первой трети XX века (2017); Методология педагогики (2018); Педагогическая система Михаила Николаевича Скаткина: генезис и значение (2018); Великие наставники российского учительства ХVIII </w:t>
      </w:r>
      <w:r w:rsidR="00FD4D40" w:rsidRPr="001E450F">
        <w:rPr>
          <w:rFonts w:ascii="Times New Roman" w:hAnsi="Times New Roman" w:cs="Times New Roman"/>
          <w:bCs/>
          <w:sz w:val="28"/>
          <w:szCs w:val="28"/>
        </w:rPr>
        <w:t>–</w:t>
      </w:r>
      <w:r w:rsidRPr="001E450F">
        <w:rPr>
          <w:rFonts w:ascii="Times New Roman" w:hAnsi="Times New Roman" w:cs="Times New Roman"/>
          <w:bCs/>
          <w:sz w:val="28"/>
          <w:szCs w:val="28"/>
        </w:rPr>
        <w:t xml:space="preserve"> ХIХ веков (2024, в изд); Выдающиеся наставники российского учительства ХХ века (2024, в изд); В.А. Сухомлинский: педагогика радости познания (2024, в изд); А.С. Макаренко: педагогика завтрашней радости (2024, в изд). </w:t>
      </w:r>
    </w:p>
    <w:p w:rsidR="00CB6D4A" w:rsidRPr="001E450F" w:rsidRDefault="00CB6D4A"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CC5040">
        <w:rPr>
          <w:rFonts w:ascii="Times New Roman" w:hAnsi="Times New Roman" w:cs="Times New Roman"/>
          <w:bCs/>
          <w:sz w:val="28"/>
          <w:szCs w:val="28"/>
        </w:rPr>
        <w:t>Наиболее видными представителями пятого поколения исследователей в рамках научной школы являются академик РАО И.Д.</w:t>
      </w:r>
      <w:r w:rsidR="00F540E3" w:rsidRPr="00CC5040">
        <w:rPr>
          <w:rFonts w:ascii="Times New Roman" w:hAnsi="Times New Roman" w:cs="Times New Roman"/>
          <w:bCs/>
          <w:sz w:val="28"/>
          <w:szCs w:val="28"/>
        </w:rPr>
        <w:t> </w:t>
      </w:r>
      <w:r w:rsidRPr="00CC5040">
        <w:rPr>
          <w:rFonts w:ascii="Times New Roman" w:hAnsi="Times New Roman" w:cs="Times New Roman"/>
          <w:bCs/>
          <w:sz w:val="28"/>
          <w:szCs w:val="28"/>
        </w:rPr>
        <w:t>Лельчицкий (</w:t>
      </w:r>
      <w:r w:rsidR="00CC5040" w:rsidRPr="00CC5040">
        <w:rPr>
          <w:rFonts w:ascii="Times New Roman" w:hAnsi="Times New Roman" w:cs="Times New Roman"/>
          <w:bCs/>
          <w:sz w:val="28"/>
          <w:szCs w:val="28"/>
        </w:rPr>
        <w:t>г. </w:t>
      </w:r>
      <w:r w:rsidRPr="00CC5040">
        <w:rPr>
          <w:rFonts w:ascii="Times New Roman" w:hAnsi="Times New Roman" w:cs="Times New Roman"/>
          <w:bCs/>
          <w:sz w:val="28"/>
          <w:szCs w:val="28"/>
        </w:rPr>
        <w:t>Тверь), доктора педагогических наук Н.А.</w:t>
      </w:r>
      <w:r w:rsidR="00F540E3" w:rsidRPr="00CC5040">
        <w:rPr>
          <w:rFonts w:ascii="Times New Roman" w:hAnsi="Times New Roman" w:cs="Times New Roman"/>
          <w:bCs/>
          <w:sz w:val="28"/>
          <w:szCs w:val="28"/>
        </w:rPr>
        <w:t> </w:t>
      </w:r>
      <w:r w:rsidRPr="00CC5040">
        <w:rPr>
          <w:rFonts w:ascii="Times New Roman" w:hAnsi="Times New Roman" w:cs="Times New Roman"/>
          <w:bCs/>
          <w:sz w:val="28"/>
          <w:szCs w:val="28"/>
        </w:rPr>
        <w:t>Асташова (</w:t>
      </w:r>
      <w:r w:rsidR="00CC5040" w:rsidRPr="00CC5040">
        <w:rPr>
          <w:rFonts w:ascii="Times New Roman" w:hAnsi="Times New Roman" w:cs="Times New Roman"/>
          <w:bCs/>
          <w:sz w:val="28"/>
          <w:szCs w:val="28"/>
        </w:rPr>
        <w:t>г. </w:t>
      </w:r>
      <w:r w:rsidRPr="00CC5040">
        <w:rPr>
          <w:rFonts w:ascii="Times New Roman" w:hAnsi="Times New Roman" w:cs="Times New Roman"/>
          <w:bCs/>
          <w:sz w:val="28"/>
          <w:szCs w:val="28"/>
        </w:rPr>
        <w:t>Брянск), М.А.</w:t>
      </w:r>
      <w:r w:rsidR="00F540E3" w:rsidRPr="00CC5040">
        <w:rPr>
          <w:rFonts w:ascii="Times New Roman" w:hAnsi="Times New Roman" w:cs="Times New Roman"/>
          <w:bCs/>
          <w:sz w:val="28"/>
          <w:szCs w:val="28"/>
        </w:rPr>
        <w:t> </w:t>
      </w:r>
      <w:r w:rsidRPr="00CC5040">
        <w:rPr>
          <w:rFonts w:ascii="Times New Roman" w:hAnsi="Times New Roman" w:cs="Times New Roman"/>
          <w:bCs/>
          <w:sz w:val="28"/>
          <w:szCs w:val="28"/>
        </w:rPr>
        <w:t>Захарищева (</w:t>
      </w:r>
      <w:r w:rsidR="00CC5040" w:rsidRPr="00CC5040">
        <w:rPr>
          <w:rFonts w:ascii="Times New Roman" w:hAnsi="Times New Roman" w:cs="Times New Roman"/>
          <w:bCs/>
          <w:sz w:val="28"/>
          <w:szCs w:val="28"/>
        </w:rPr>
        <w:t>г. </w:t>
      </w:r>
      <w:r w:rsidRPr="00CC5040">
        <w:rPr>
          <w:rFonts w:ascii="Times New Roman" w:hAnsi="Times New Roman" w:cs="Times New Roman"/>
          <w:bCs/>
          <w:sz w:val="28"/>
          <w:szCs w:val="28"/>
        </w:rPr>
        <w:t>Глазов), В.Б.</w:t>
      </w:r>
      <w:r w:rsidR="00F540E3" w:rsidRPr="00CC5040">
        <w:rPr>
          <w:rFonts w:ascii="Times New Roman" w:hAnsi="Times New Roman" w:cs="Times New Roman"/>
          <w:bCs/>
          <w:sz w:val="28"/>
          <w:szCs w:val="28"/>
        </w:rPr>
        <w:t> </w:t>
      </w:r>
      <w:r w:rsidRPr="00CC5040">
        <w:rPr>
          <w:rFonts w:ascii="Times New Roman" w:hAnsi="Times New Roman" w:cs="Times New Roman"/>
          <w:bCs/>
          <w:sz w:val="28"/>
          <w:szCs w:val="28"/>
        </w:rPr>
        <w:t>Помелов (</w:t>
      </w:r>
      <w:r w:rsidR="00CC5040" w:rsidRPr="00CC5040">
        <w:rPr>
          <w:rFonts w:ascii="Times New Roman" w:hAnsi="Times New Roman" w:cs="Times New Roman"/>
          <w:bCs/>
          <w:sz w:val="28"/>
          <w:szCs w:val="28"/>
        </w:rPr>
        <w:t>г. </w:t>
      </w:r>
      <w:r w:rsidRPr="00CC5040">
        <w:rPr>
          <w:rFonts w:ascii="Times New Roman" w:hAnsi="Times New Roman" w:cs="Times New Roman"/>
          <w:bCs/>
          <w:sz w:val="28"/>
          <w:szCs w:val="28"/>
        </w:rPr>
        <w:t>Киров), В.</w:t>
      </w:r>
      <w:r w:rsidR="00CC5040" w:rsidRPr="00CC5040">
        <w:rPr>
          <w:rFonts w:ascii="Times New Roman" w:hAnsi="Times New Roman" w:cs="Times New Roman"/>
          <w:bCs/>
          <w:sz w:val="28"/>
          <w:szCs w:val="28"/>
        </w:rPr>
        <w:t>Г. </w:t>
      </w:r>
      <w:r w:rsidRPr="00CC5040">
        <w:rPr>
          <w:rFonts w:ascii="Times New Roman" w:hAnsi="Times New Roman" w:cs="Times New Roman"/>
          <w:bCs/>
          <w:sz w:val="28"/>
          <w:szCs w:val="28"/>
        </w:rPr>
        <w:t>Пряникова и В.И.</w:t>
      </w:r>
      <w:r w:rsidR="00F540E3" w:rsidRPr="00CC5040">
        <w:rPr>
          <w:rFonts w:ascii="Times New Roman" w:hAnsi="Times New Roman" w:cs="Times New Roman"/>
          <w:bCs/>
          <w:sz w:val="28"/>
          <w:szCs w:val="28"/>
        </w:rPr>
        <w:t> </w:t>
      </w:r>
      <w:r w:rsidRPr="00CC5040">
        <w:rPr>
          <w:rFonts w:ascii="Times New Roman" w:hAnsi="Times New Roman" w:cs="Times New Roman"/>
          <w:bCs/>
          <w:sz w:val="28"/>
          <w:szCs w:val="28"/>
        </w:rPr>
        <w:t>Ревякина (</w:t>
      </w:r>
      <w:r w:rsidR="00CC5040" w:rsidRPr="00CC5040">
        <w:rPr>
          <w:rFonts w:ascii="Times New Roman" w:hAnsi="Times New Roman" w:cs="Times New Roman"/>
          <w:bCs/>
          <w:sz w:val="28"/>
          <w:szCs w:val="28"/>
        </w:rPr>
        <w:t>г. </w:t>
      </w:r>
      <w:r w:rsidRPr="00CC5040">
        <w:rPr>
          <w:rFonts w:ascii="Times New Roman" w:hAnsi="Times New Roman" w:cs="Times New Roman"/>
          <w:bCs/>
          <w:sz w:val="28"/>
          <w:szCs w:val="28"/>
        </w:rPr>
        <w:t>Томск).</w:t>
      </w:r>
    </w:p>
    <w:p w:rsidR="00CB6D4A" w:rsidRPr="001E450F" w:rsidRDefault="00CB6D4A"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Среди шестого поколения исследователей в рамках научной школы отметим следующих ученых, докторов педагогических наук, профессоров А.А.</w:t>
      </w:r>
      <w:r w:rsidR="00F540E3" w:rsidRPr="001E450F">
        <w:rPr>
          <w:rFonts w:ascii="Times New Roman" w:hAnsi="Times New Roman" w:cs="Times New Roman"/>
          <w:bCs/>
          <w:sz w:val="28"/>
          <w:szCs w:val="28"/>
        </w:rPr>
        <w:t> </w:t>
      </w:r>
      <w:r w:rsidRPr="001E450F">
        <w:rPr>
          <w:rFonts w:ascii="Times New Roman" w:hAnsi="Times New Roman" w:cs="Times New Roman"/>
          <w:bCs/>
          <w:sz w:val="28"/>
          <w:szCs w:val="28"/>
        </w:rPr>
        <w:t>Аллагулова (</w:t>
      </w:r>
      <w:r w:rsidR="00CC5040">
        <w:rPr>
          <w:rFonts w:ascii="Times New Roman" w:hAnsi="Times New Roman" w:cs="Times New Roman"/>
          <w:bCs/>
          <w:sz w:val="28"/>
          <w:szCs w:val="28"/>
        </w:rPr>
        <w:t>г. </w:t>
      </w:r>
      <w:r w:rsidRPr="001E450F">
        <w:rPr>
          <w:rFonts w:ascii="Times New Roman" w:hAnsi="Times New Roman" w:cs="Times New Roman"/>
          <w:bCs/>
          <w:sz w:val="28"/>
          <w:szCs w:val="28"/>
        </w:rPr>
        <w:t>Оренбург), М.А.</w:t>
      </w:r>
      <w:r w:rsidR="00F540E3" w:rsidRPr="001E450F">
        <w:rPr>
          <w:rFonts w:ascii="Times New Roman" w:hAnsi="Times New Roman" w:cs="Times New Roman"/>
          <w:bCs/>
          <w:sz w:val="28"/>
          <w:szCs w:val="28"/>
        </w:rPr>
        <w:t> </w:t>
      </w:r>
      <w:r w:rsidRPr="001E450F">
        <w:rPr>
          <w:rFonts w:ascii="Times New Roman" w:hAnsi="Times New Roman" w:cs="Times New Roman"/>
          <w:bCs/>
          <w:sz w:val="28"/>
          <w:szCs w:val="28"/>
        </w:rPr>
        <w:t>Гончарова (ученик и последователь М.</w:t>
      </w:r>
      <w:r w:rsidR="00CC5040">
        <w:rPr>
          <w:rFonts w:ascii="Times New Roman" w:hAnsi="Times New Roman" w:cs="Times New Roman"/>
          <w:bCs/>
          <w:sz w:val="28"/>
          <w:szCs w:val="28"/>
        </w:rPr>
        <w:t>Г. </w:t>
      </w:r>
      <w:r w:rsidRPr="001E450F">
        <w:rPr>
          <w:rFonts w:ascii="Times New Roman" w:hAnsi="Times New Roman" w:cs="Times New Roman"/>
          <w:bCs/>
          <w:sz w:val="28"/>
          <w:szCs w:val="28"/>
        </w:rPr>
        <w:t>Плоховой, Москва), С.В.</w:t>
      </w:r>
      <w:r w:rsidR="00F540E3" w:rsidRPr="001E450F">
        <w:rPr>
          <w:rFonts w:ascii="Times New Roman" w:hAnsi="Times New Roman" w:cs="Times New Roman"/>
          <w:bCs/>
          <w:sz w:val="28"/>
          <w:szCs w:val="28"/>
        </w:rPr>
        <w:t> </w:t>
      </w:r>
      <w:r w:rsidRPr="001E450F">
        <w:rPr>
          <w:rFonts w:ascii="Times New Roman" w:hAnsi="Times New Roman" w:cs="Times New Roman"/>
          <w:bCs/>
          <w:sz w:val="28"/>
          <w:szCs w:val="28"/>
        </w:rPr>
        <w:t>Куликову (</w:t>
      </w:r>
      <w:r w:rsidR="00CC5040">
        <w:rPr>
          <w:rFonts w:ascii="Times New Roman" w:hAnsi="Times New Roman" w:cs="Times New Roman"/>
          <w:bCs/>
          <w:sz w:val="28"/>
          <w:szCs w:val="28"/>
        </w:rPr>
        <w:t>г. </w:t>
      </w:r>
      <w:r w:rsidRPr="001E450F">
        <w:rPr>
          <w:rFonts w:ascii="Times New Roman" w:hAnsi="Times New Roman" w:cs="Times New Roman"/>
          <w:bCs/>
          <w:sz w:val="28"/>
          <w:szCs w:val="28"/>
        </w:rPr>
        <w:t>Волгоград), В.М.</w:t>
      </w:r>
      <w:r w:rsidR="00F540E3" w:rsidRPr="001E450F">
        <w:rPr>
          <w:rFonts w:ascii="Times New Roman" w:hAnsi="Times New Roman" w:cs="Times New Roman"/>
          <w:bCs/>
          <w:sz w:val="28"/>
          <w:szCs w:val="28"/>
        </w:rPr>
        <w:t> </w:t>
      </w:r>
      <w:r w:rsidRPr="001E450F">
        <w:rPr>
          <w:rFonts w:ascii="Times New Roman" w:hAnsi="Times New Roman" w:cs="Times New Roman"/>
          <w:bCs/>
          <w:sz w:val="28"/>
          <w:szCs w:val="28"/>
        </w:rPr>
        <w:t xml:space="preserve">Лобзарова </w:t>
      </w:r>
      <w:r w:rsidRPr="001E450F">
        <w:rPr>
          <w:rFonts w:ascii="Times New Roman" w:hAnsi="Times New Roman" w:cs="Times New Roman"/>
          <w:bCs/>
          <w:sz w:val="28"/>
          <w:szCs w:val="28"/>
        </w:rPr>
        <w:lastRenderedPageBreak/>
        <w:t>(</w:t>
      </w:r>
      <w:r w:rsidR="00CC5040">
        <w:rPr>
          <w:rFonts w:ascii="Times New Roman" w:hAnsi="Times New Roman" w:cs="Times New Roman"/>
          <w:bCs/>
          <w:sz w:val="28"/>
          <w:szCs w:val="28"/>
        </w:rPr>
        <w:t>г. </w:t>
      </w:r>
      <w:r w:rsidRPr="001E450F">
        <w:rPr>
          <w:rFonts w:ascii="Times New Roman" w:hAnsi="Times New Roman" w:cs="Times New Roman"/>
          <w:bCs/>
          <w:sz w:val="28"/>
          <w:szCs w:val="28"/>
        </w:rPr>
        <w:t>Тверь), И.З.</w:t>
      </w:r>
      <w:r w:rsidR="00F540E3" w:rsidRPr="001E450F">
        <w:rPr>
          <w:rFonts w:ascii="Times New Roman" w:hAnsi="Times New Roman" w:cs="Times New Roman"/>
          <w:bCs/>
          <w:sz w:val="28"/>
          <w:szCs w:val="28"/>
        </w:rPr>
        <w:t> </w:t>
      </w:r>
      <w:r w:rsidRPr="001E450F">
        <w:rPr>
          <w:rFonts w:ascii="Times New Roman" w:hAnsi="Times New Roman" w:cs="Times New Roman"/>
          <w:bCs/>
          <w:sz w:val="28"/>
          <w:szCs w:val="28"/>
        </w:rPr>
        <w:t>Сковородкину (</w:t>
      </w:r>
      <w:r w:rsidR="00CC5040">
        <w:rPr>
          <w:rFonts w:ascii="Times New Roman" w:hAnsi="Times New Roman" w:cs="Times New Roman"/>
          <w:bCs/>
          <w:sz w:val="28"/>
          <w:szCs w:val="28"/>
        </w:rPr>
        <w:t>г. </w:t>
      </w:r>
      <w:r w:rsidRPr="001E450F">
        <w:rPr>
          <w:rFonts w:ascii="Times New Roman" w:hAnsi="Times New Roman" w:cs="Times New Roman"/>
          <w:bCs/>
          <w:sz w:val="28"/>
          <w:szCs w:val="28"/>
        </w:rPr>
        <w:t>Москва) и К.Е.</w:t>
      </w:r>
      <w:r w:rsidR="00F540E3" w:rsidRPr="001E450F">
        <w:rPr>
          <w:rFonts w:ascii="Times New Roman" w:hAnsi="Times New Roman" w:cs="Times New Roman"/>
          <w:bCs/>
          <w:sz w:val="28"/>
          <w:szCs w:val="28"/>
        </w:rPr>
        <w:t> </w:t>
      </w:r>
      <w:r w:rsidRPr="001E450F">
        <w:rPr>
          <w:rFonts w:ascii="Times New Roman" w:hAnsi="Times New Roman" w:cs="Times New Roman"/>
          <w:bCs/>
          <w:sz w:val="28"/>
          <w:szCs w:val="28"/>
        </w:rPr>
        <w:t>Сумнительного (</w:t>
      </w:r>
      <w:r w:rsidR="00CC5040">
        <w:rPr>
          <w:rFonts w:ascii="Times New Roman" w:hAnsi="Times New Roman" w:cs="Times New Roman"/>
          <w:bCs/>
          <w:sz w:val="28"/>
          <w:szCs w:val="28"/>
        </w:rPr>
        <w:t>г. </w:t>
      </w:r>
      <w:r w:rsidRPr="001E450F">
        <w:rPr>
          <w:rFonts w:ascii="Times New Roman" w:hAnsi="Times New Roman" w:cs="Times New Roman"/>
          <w:bCs/>
          <w:sz w:val="28"/>
          <w:szCs w:val="28"/>
        </w:rPr>
        <w:t>Москва).</w:t>
      </w:r>
    </w:p>
    <w:p w:rsidR="00CB6D4A" w:rsidRPr="001E450F" w:rsidRDefault="00CB6D4A"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Среди седьмого поколения исследователей в рамках научной школы </w:t>
      </w:r>
      <w:r w:rsidR="00F540E3" w:rsidRPr="001E450F">
        <w:rPr>
          <w:rFonts w:ascii="Times New Roman" w:hAnsi="Times New Roman" w:cs="Times New Roman"/>
          <w:bCs/>
          <w:sz w:val="28"/>
          <w:szCs w:val="28"/>
        </w:rPr>
        <w:t>можно выделить</w:t>
      </w:r>
      <w:r w:rsidRPr="001E450F">
        <w:rPr>
          <w:rFonts w:ascii="Times New Roman" w:hAnsi="Times New Roman" w:cs="Times New Roman"/>
          <w:bCs/>
          <w:sz w:val="28"/>
          <w:szCs w:val="28"/>
        </w:rPr>
        <w:t xml:space="preserve"> следующих ученых, докторов педагогических наук </w:t>
      </w:r>
      <w:r w:rsidR="00F540E3" w:rsidRPr="001E450F">
        <w:rPr>
          <w:rFonts w:ascii="Times New Roman" w:hAnsi="Times New Roman" w:cs="Times New Roman"/>
          <w:bCs/>
          <w:sz w:val="28"/>
          <w:szCs w:val="28"/>
        </w:rPr>
        <w:t>–</w:t>
      </w:r>
      <w:r w:rsidRPr="001E450F">
        <w:rPr>
          <w:rFonts w:ascii="Times New Roman" w:hAnsi="Times New Roman" w:cs="Times New Roman"/>
          <w:bCs/>
          <w:sz w:val="28"/>
          <w:szCs w:val="28"/>
        </w:rPr>
        <w:t xml:space="preserve"> О.Н.</w:t>
      </w:r>
      <w:r w:rsidR="00F540E3" w:rsidRPr="001E450F">
        <w:rPr>
          <w:rFonts w:ascii="Times New Roman" w:hAnsi="Times New Roman" w:cs="Times New Roman"/>
          <w:bCs/>
          <w:sz w:val="28"/>
          <w:szCs w:val="28"/>
        </w:rPr>
        <w:t> </w:t>
      </w:r>
      <w:r w:rsidRPr="001E450F">
        <w:rPr>
          <w:rFonts w:ascii="Times New Roman" w:hAnsi="Times New Roman" w:cs="Times New Roman"/>
          <w:bCs/>
          <w:sz w:val="28"/>
          <w:szCs w:val="28"/>
        </w:rPr>
        <w:t>Мачехину (</w:t>
      </w:r>
      <w:r w:rsidR="00CC5040">
        <w:rPr>
          <w:rFonts w:ascii="Times New Roman" w:hAnsi="Times New Roman" w:cs="Times New Roman"/>
          <w:bCs/>
          <w:sz w:val="28"/>
          <w:szCs w:val="28"/>
        </w:rPr>
        <w:t>г. </w:t>
      </w:r>
      <w:r w:rsidRPr="001E450F">
        <w:rPr>
          <w:rFonts w:ascii="Times New Roman" w:hAnsi="Times New Roman" w:cs="Times New Roman"/>
          <w:bCs/>
          <w:sz w:val="28"/>
          <w:szCs w:val="28"/>
        </w:rPr>
        <w:t>Москва), Я.П.</w:t>
      </w:r>
      <w:r w:rsidR="00F540E3" w:rsidRPr="001E450F">
        <w:rPr>
          <w:rFonts w:ascii="Times New Roman" w:hAnsi="Times New Roman" w:cs="Times New Roman"/>
          <w:bCs/>
          <w:sz w:val="28"/>
          <w:szCs w:val="28"/>
        </w:rPr>
        <w:t> </w:t>
      </w:r>
      <w:r w:rsidRPr="001E450F">
        <w:rPr>
          <w:rFonts w:ascii="Times New Roman" w:hAnsi="Times New Roman" w:cs="Times New Roman"/>
          <w:bCs/>
          <w:sz w:val="28"/>
          <w:szCs w:val="28"/>
        </w:rPr>
        <w:t>Кривко (</w:t>
      </w:r>
      <w:r w:rsidR="00CC5040">
        <w:rPr>
          <w:rFonts w:ascii="Times New Roman" w:hAnsi="Times New Roman" w:cs="Times New Roman"/>
          <w:bCs/>
          <w:sz w:val="28"/>
          <w:szCs w:val="28"/>
        </w:rPr>
        <w:t>г. </w:t>
      </w:r>
      <w:r w:rsidRPr="001E450F">
        <w:rPr>
          <w:rFonts w:ascii="Times New Roman" w:hAnsi="Times New Roman" w:cs="Times New Roman"/>
          <w:bCs/>
          <w:sz w:val="28"/>
          <w:szCs w:val="28"/>
        </w:rPr>
        <w:t>Луганск), Е.</w:t>
      </w:r>
      <w:r w:rsidR="00CC5040">
        <w:rPr>
          <w:rFonts w:ascii="Times New Roman" w:hAnsi="Times New Roman" w:cs="Times New Roman"/>
          <w:bCs/>
          <w:sz w:val="28"/>
          <w:szCs w:val="28"/>
        </w:rPr>
        <w:t>Г. </w:t>
      </w:r>
      <w:r w:rsidRPr="001E450F">
        <w:rPr>
          <w:rFonts w:ascii="Times New Roman" w:hAnsi="Times New Roman" w:cs="Times New Roman"/>
          <w:bCs/>
          <w:sz w:val="28"/>
          <w:szCs w:val="28"/>
        </w:rPr>
        <w:t>Полупаненко (Луганск), кандидатов педагогических наук Н.Д.</w:t>
      </w:r>
      <w:r w:rsidR="00F540E3" w:rsidRPr="001E450F">
        <w:rPr>
          <w:rFonts w:ascii="Times New Roman" w:hAnsi="Times New Roman" w:cs="Times New Roman"/>
          <w:bCs/>
          <w:sz w:val="28"/>
          <w:szCs w:val="28"/>
        </w:rPr>
        <w:t> </w:t>
      </w:r>
      <w:r w:rsidRPr="001E450F">
        <w:rPr>
          <w:rFonts w:ascii="Times New Roman" w:hAnsi="Times New Roman" w:cs="Times New Roman"/>
          <w:bCs/>
          <w:sz w:val="28"/>
          <w:szCs w:val="28"/>
        </w:rPr>
        <w:t>Бизяеву (</w:t>
      </w:r>
      <w:r w:rsidR="00CC5040">
        <w:rPr>
          <w:rFonts w:ascii="Times New Roman" w:hAnsi="Times New Roman" w:cs="Times New Roman"/>
          <w:bCs/>
          <w:sz w:val="28"/>
          <w:szCs w:val="28"/>
        </w:rPr>
        <w:t>г. </w:t>
      </w:r>
      <w:r w:rsidRPr="001E450F">
        <w:rPr>
          <w:rFonts w:ascii="Times New Roman" w:hAnsi="Times New Roman" w:cs="Times New Roman"/>
          <w:bCs/>
          <w:sz w:val="28"/>
          <w:szCs w:val="28"/>
        </w:rPr>
        <w:t>Москва), И.А.</w:t>
      </w:r>
      <w:r w:rsidR="00F540E3" w:rsidRPr="001E450F">
        <w:rPr>
          <w:rFonts w:ascii="Times New Roman" w:hAnsi="Times New Roman" w:cs="Times New Roman"/>
          <w:bCs/>
          <w:sz w:val="28"/>
          <w:szCs w:val="28"/>
        </w:rPr>
        <w:t> </w:t>
      </w:r>
      <w:r w:rsidRPr="001E450F">
        <w:rPr>
          <w:rFonts w:ascii="Times New Roman" w:hAnsi="Times New Roman" w:cs="Times New Roman"/>
          <w:bCs/>
          <w:sz w:val="28"/>
          <w:szCs w:val="28"/>
        </w:rPr>
        <w:t>Голубеву (</w:t>
      </w:r>
      <w:r w:rsidR="00CC5040">
        <w:rPr>
          <w:rFonts w:ascii="Times New Roman" w:hAnsi="Times New Roman" w:cs="Times New Roman"/>
          <w:bCs/>
          <w:sz w:val="28"/>
          <w:szCs w:val="28"/>
        </w:rPr>
        <w:t>г. </w:t>
      </w:r>
      <w:r w:rsidRPr="001E450F">
        <w:rPr>
          <w:rFonts w:ascii="Times New Roman" w:hAnsi="Times New Roman" w:cs="Times New Roman"/>
          <w:bCs/>
          <w:sz w:val="28"/>
          <w:szCs w:val="28"/>
        </w:rPr>
        <w:t>Глазов) и К.Ю.</w:t>
      </w:r>
      <w:r w:rsidR="00F540E3" w:rsidRPr="001E450F">
        <w:rPr>
          <w:rFonts w:ascii="Times New Roman" w:hAnsi="Times New Roman" w:cs="Times New Roman"/>
          <w:bCs/>
          <w:sz w:val="28"/>
          <w:szCs w:val="28"/>
        </w:rPr>
        <w:t> </w:t>
      </w:r>
      <w:r w:rsidRPr="001E450F">
        <w:rPr>
          <w:rFonts w:ascii="Times New Roman" w:hAnsi="Times New Roman" w:cs="Times New Roman"/>
          <w:bCs/>
          <w:sz w:val="28"/>
          <w:szCs w:val="28"/>
        </w:rPr>
        <w:t>Милованова (</w:t>
      </w:r>
      <w:r w:rsidR="00CC5040">
        <w:rPr>
          <w:rFonts w:ascii="Times New Roman" w:hAnsi="Times New Roman" w:cs="Times New Roman"/>
          <w:bCs/>
          <w:sz w:val="28"/>
          <w:szCs w:val="28"/>
        </w:rPr>
        <w:t>г. </w:t>
      </w:r>
      <w:r w:rsidRPr="001E450F">
        <w:rPr>
          <w:rFonts w:ascii="Times New Roman" w:hAnsi="Times New Roman" w:cs="Times New Roman"/>
          <w:bCs/>
          <w:sz w:val="28"/>
          <w:szCs w:val="28"/>
        </w:rPr>
        <w:t>Москва, старший научный сотрудник лаборатории сравнительного образования и</w:t>
      </w:r>
      <w:r w:rsidR="0044348E" w:rsidRPr="001E450F">
        <w:rPr>
          <w:rFonts w:ascii="Times New Roman" w:hAnsi="Times New Roman" w:cs="Times New Roman"/>
          <w:bCs/>
          <w:sz w:val="28"/>
          <w:szCs w:val="28"/>
        </w:rPr>
        <w:t xml:space="preserve"> </w:t>
      </w:r>
      <w:r w:rsidRPr="001E450F">
        <w:rPr>
          <w:rFonts w:ascii="Times New Roman" w:hAnsi="Times New Roman" w:cs="Times New Roman"/>
          <w:bCs/>
          <w:sz w:val="28"/>
          <w:szCs w:val="28"/>
        </w:rPr>
        <w:t>истории педагогики ФГБНУ «Институт стратегии развития образования»).</w:t>
      </w:r>
      <w:r w:rsidR="00D46881" w:rsidRPr="001E450F">
        <w:rPr>
          <w:rFonts w:ascii="Times New Roman" w:hAnsi="Times New Roman" w:cs="Times New Roman"/>
          <w:bCs/>
          <w:sz w:val="28"/>
          <w:szCs w:val="28"/>
        </w:rPr>
        <w:t xml:space="preserve"> </w:t>
      </w:r>
    </w:p>
    <w:p w:rsidR="00CB6D4A" w:rsidRPr="001E450F" w:rsidRDefault="00CB6D4A"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Всего в настоящее время в состав коллектива (сообщества) научных работников и преподавателей системы высшего профессионального образования, составляющих ядро Научной школы входит 25 исследователей в сфере истории педагогики и образования, представляющие 18 регионов РФ.</w:t>
      </w:r>
    </w:p>
    <w:p w:rsidR="00D46881" w:rsidRPr="001E450F" w:rsidRDefault="00D46881"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Научное общение регулируется Научным советом по проблемам истории образования и педагогической науки при отделении философии образования и теоретической педагогики Российской академии образования</w:t>
      </w:r>
      <w:r w:rsidR="00FD4D40" w:rsidRPr="001E450F">
        <w:rPr>
          <w:rFonts w:ascii="Times New Roman" w:hAnsi="Times New Roman" w:cs="Times New Roman"/>
          <w:bCs/>
          <w:sz w:val="28"/>
          <w:szCs w:val="28"/>
        </w:rPr>
        <w:t xml:space="preserve"> (создан в 1985 году)</w:t>
      </w:r>
      <w:r w:rsidRPr="001E450F">
        <w:rPr>
          <w:rFonts w:ascii="Times New Roman" w:hAnsi="Times New Roman" w:cs="Times New Roman"/>
          <w:bCs/>
          <w:sz w:val="28"/>
          <w:szCs w:val="28"/>
        </w:rPr>
        <w:t>, который является признанным и значимым центром развития отечественной историко-педагогической науки. Совет консолидирует деятельность ученых – историков педагогики из многих регионов России, а также Белоруссии, Казахстана, и Китая.</w:t>
      </w:r>
    </w:p>
    <w:p w:rsidR="00D46881" w:rsidRPr="001E450F" w:rsidRDefault="00D46881"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Деятельностью Научного совета руководит Бюро, в состав которого входит Председатель Научного совета и известные историки педагогики, члены Научной школы и сотрудники Института: М</w:t>
      </w:r>
      <w:r w:rsidR="00FD4D40" w:rsidRPr="001E450F">
        <w:rPr>
          <w:rFonts w:ascii="Times New Roman" w:hAnsi="Times New Roman" w:cs="Times New Roman"/>
          <w:bCs/>
          <w:sz w:val="28"/>
          <w:szCs w:val="28"/>
        </w:rPr>
        <w:t xml:space="preserve">ихаил Анатольевич </w:t>
      </w:r>
      <w:r w:rsidRPr="001E450F">
        <w:rPr>
          <w:rFonts w:ascii="Times New Roman" w:hAnsi="Times New Roman" w:cs="Times New Roman"/>
          <w:bCs/>
          <w:sz w:val="28"/>
          <w:szCs w:val="28"/>
        </w:rPr>
        <w:t xml:space="preserve">Гончаров </w:t>
      </w:r>
      <w:r w:rsidR="00FD4D40" w:rsidRPr="001E450F">
        <w:rPr>
          <w:rFonts w:ascii="Times New Roman" w:hAnsi="Times New Roman" w:cs="Times New Roman"/>
          <w:bCs/>
          <w:sz w:val="28"/>
          <w:szCs w:val="28"/>
        </w:rPr>
        <w:t>–</w:t>
      </w:r>
      <w:r w:rsidRPr="001E450F">
        <w:rPr>
          <w:rFonts w:ascii="Times New Roman" w:hAnsi="Times New Roman" w:cs="Times New Roman"/>
          <w:bCs/>
          <w:sz w:val="28"/>
          <w:szCs w:val="28"/>
        </w:rPr>
        <w:t xml:space="preserve"> д.п.н., профессор МПГУ, профессор РАО; С</w:t>
      </w:r>
      <w:r w:rsidR="00FD4D40" w:rsidRPr="001E450F">
        <w:rPr>
          <w:rFonts w:ascii="Times New Roman" w:hAnsi="Times New Roman" w:cs="Times New Roman"/>
          <w:bCs/>
          <w:sz w:val="28"/>
          <w:szCs w:val="28"/>
        </w:rPr>
        <w:t xml:space="preserve">ветлана Викторовна </w:t>
      </w:r>
      <w:r w:rsidRPr="001E450F">
        <w:rPr>
          <w:rFonts w:ascii="Times New Roman" w:hAnsi="Times New Roman" w:cs="Times New Roman"/>
          <w:bCs/>
          <w:sz w:val="28"/>
          <w:szCs w:val="28"/>
        </w:rPr>
        <w:t xml:space="preserve">Куликова, д.п.н., профессор, профессор РАО (Ученый секретарь совета); </w:t>
      </w:r>
      <w:r w:rsidRPr="00CC5040">
        <w:rPr>
          <w:rFonts w:ascii="Times New Roman" w:hAnsi="Times New Roman" w:cs="Times New Roman"/>
          <w:bCs/>
          <w:sz w:val="28"/>
          <w:szCs w:val="28"/>
        </w:rPr>
        <w:t>А</w:t>
      </w:r>
      <w:r w:rsidR="006D41A0" w:rsidRPr="00CC5040">
        <w:rPr>
          <w:rFonts w:ascii="Times New Roman" w:hAnsi="Times New Roman" w:cs="Times New Roman"/>
          <w:bCs/>
          <w:sz w:val="28"/>
          <w:szCs w:val="28"/>
        </w:rPr>
        <w:t xml:space="preserve">натолий </w:t>
      </w:r>
      <w:r w:rsidRPr="00CC5040">
        <w:rPr>
          <w:rFonts w:ascii="Times New Roman" w:hAnsi="Times New Roman" w:cs="Times New Roman"/>
          <w:bCs/>
          <w:sz w:val="28"/>
          <w:szCs w:val="28"/>
        </w:rPr>
        <w:t>В</w:t>
      </w:r>
      <w:r w:rsidR="006D41A0" w:rsidRPr="00CC5040">
        <w:rPr>
          <w:rFonts w:ascii="Times New Roman" w:hAnsi="Times New Roman" w:cs="Times New Roman"/>
          <w:bCs/>
          <w:sz w:val="28"/>
          <w:szCs w:val="28"/>
        </w:rPr>
        <w:t>ладимирович</w:t>
      </w:r>
      <w:r w:rsidR="00FD4D40" w:rsidRPr="00CC5040">
        <w:rPr>
          <w:rFonts w:ascii="Times New Roman" w:hAnsi="Times New Roman" w:cs="Times New Roman"/>
          <w:bCs/>
          <w:sz w:val="28"/>
          <w:szCs w:val="28"/>
        </w:rPr>
        <w:t xml:space="preserve"> </w:t>
      </w:r>
      <w:r w:rsidRPr="00CC5040">
        <w:rPr>
          <w:rFonts w:ascii="Times New Roman" w:hAnsi="Times New Roman" w:cs="Times New Roman"/>
          <w:bCs/>
          <w:sz w:val="28"/>
          <w:szCs w:val="28"/>
        </w:rPr>
        <w:t xml:space="preserve">Овчинников </w:t>
      </w:r>
      <w:r w:rsidR="00FD4D40" w:rsidRPr="00CC5040">
        <w:rPr>
          <w:rFonts w:ascii="Times New Roman" w:hAnsi="Times New Roman" w:cs="Times New Roman"/>
          <w:bCs/>
          <w:sz w:val="28"/>
          <w:szCs w:val="28"/>
        </w:rPr>
        <w:t>–</w:t>
      </w:r>
      <w:r w:rsidRPr="00CC5040">
        <w:rPr>
          <w:rFonts w:ascii="Times New Roman" w:hAnsi="Times New Roman" w:cs="Times New Roman"/>
          <w:bCs/>
          <w:sz w:val="28"/>
          <w:szCs w:val="28"/>
        </w:rPr>
        <w:t xml:space="preserve"> член – корреспондент РАО, д.п.н.</w:t>
      </w:r>
      <w:r w:rsidR="00D6519F" w:rsidRPr="00CC5040">
        <w:rPr>
          <w:rFonts w:ascii="Times New Roman" w:hAnsi="Times New Roman" w:cs="Times New Roman"/>
          <w:bCs/>
          <w:sz w:val="28"/>
          <w:szCs w:val="28"/>
        </w:rPr>
        <w:t xml:space="preserve"> </w:t>
      </w:r>
      <w:r w:rsidR="00FD4D40" w:rsidRPr="00CC5040">
        <w:rPr>
          <w:rStyle w:val="a7"/>
          <w:rFonts w:ascii="Times New Roman" w:hAnsi="Times New Roman" w:cs="Times New Roman"/>
          <w:bCs/>
          <w:sz w:val="28"/>
          <w:szCs w:val="28"/>
        </w:rPr>
        <w:footnoteReference w:id="371"/>
      </w:r>
      <w:r w:rsidR="00D6519F" w:rsidRPr="00CC5040">
        <w:rPr>
          <w:rFonts w:ascii="Times New Roman" w:hAnsi="Times New Roman" w:cs="Times New Roman"/>
          <w:bCs/>
          <w:sz w:val="28"/>
          <w:szCs w:val="28"/>
        </w:rPr>
        <w:t>.</w:t>
      </w:r>
    </w:p>
    <w:p w:rsidR="0032253D" w:rsidRPr="001E450F" w:rsidRDefault="00FD4D40"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Сетевое взаимодействие научных школ ФГБОУ ВО «ЛГПУ» по истории педагогики</w:t>
      </w:r>
      <w:r w:rsidR="00A7356A" w:rsidRPr="001E450F">
        <w:rPr>
          <w:rFonts w:ascii="Times New Roman" w:hAnsi="Times New Roman" w:cs="Times New Roman"/>
          <w:bCs/>
          <w:sz w:val="28"/>
          <w:szCs w:val="28"/>
        </w:rPr>
        <w:t xml:space="preserve"> с признанными российскими знаменитыми школами</w:t>
      </w:r>
      <w:r w:rsidRPr="001E450F">
        <w:rPr>
          <w:rFonts w:ascii="Times New Roman" w:hAnsi="Times New Roman" w:cs="Times New Roman"/>
          <w:bCs/>
          <w:sz w:val="28"/>
          <w:szCs w:val="28"/>
        </w:rPr>
        <w:t xml:space="preserve"> </w:t>
      </w:r>
      <w:r w:rsidR="00A7356A" w:rsidRPr="001E450F">
        <w:rPr>
          <w:rFonts w:ascii="Times New Roman" w:hAnsi="Times New Roman" w:cs="Times New Roman"/>
          <w:bCs/>
          <w:sz w:val="28"/>
          <w:szCs w:val="28"/>
        </w:rPr>
        <w:t xml:space="preserve">позволило повысить уровень научных исследований в «ЛГПУ», дать толчок к разработке новых тем по истории педагогики </w:t>
      </w:r>
      <w:r w:rsidR="006D41A0" w:rsidRPr="001E450F">
        <w:rPr>
          <w:rFonts w:ascii="Times New Roman" w:hAnsi="Times New Roman" w:cs="Times New Roman"/>
          <w:bCs/>
          <w:sz w:val="28"/>
          <w:szCs w:val="28"/>
        </w:rPr>
        <w:t>–</w:t>
      </w:r>
      <w:r w:rsidR="00A7356A" w:rsidRPr="001E450F">
        <w:rPr>
          <w:rFonts w:ascii="Times New Roman" w:hAnsi="Times New Roman" w:cs="Times New Roman"/>
          <w:bCs/>
          <w:sz w:val="28"/>
          <w:szCs w:val="28"/>
        </w:rPr>
        <w:t xml:space="preserve"> </w:t>
      </w:r>
      <w:r w:rsidR="006D41A0" w:rsidRPr="001E450F">
        <w:rPr>
          <w:rFonts w:ascii="Times New Roman" w:hAnsi="Times New Roman" w:cs="Times New Roman"/>
          <w:bCs/>
          <w:sz w:val="28"/>
          <w:szCs w:val="28"/>
        </w:rPr>
        <w:t xml:space="preserve">по изучению педагогического наследия СССР, </w:t>
      </w:r>
      <w:r w:rsidR="00A27A1A" w:rsidRPr="001E450F">
        <w:rPr>
          <w:rFonts w:ascii="Times New Roman" w:hAnsi="Times New Roman" w:cs="Times New Roman"/>
          <w:bCs/>
          <w:sz w:val="28"/>
          <w:szCs w:val="28"/>
        </w:rPr>
        <w:t xml:space="preserve">региональный аспект истории педагогики и др. Значительно возросло количество публикаций по истории педагогики, подготовленные луганскими учеными, </w:t>
      </w:r>
      <w:r w:rsidR="008B571D" w:rsidRPr="001E450F">
        <w:rPr>
          <w:rFonts w:ascii="Times New Roman" w:hAnsi="Times New Roman" w:cs="Times New Roman"/>
          <w:bCs/>
          <w:sz w:val="28"/>
          <w:szCs w:val="28"/>
        </w:rPr>
        <w:t>в том числе являющиеся результатом совместных исследований с московскими коллегами. Так авторами М.А. Гончаров и Я.П. Кривко за 2023 – 2024 г</w:t>
      </w:r>
      <w:r w:rsidR="00CC5040">
        <w:rPr>
          <w:rFonts w:ascii="Times New Roman" w:hAnsi="Times New Roman" w:cs="Times New Roman"/>
          <w:bCs/>
          <w:sz w:val="28"/>
          <w:szCs w:val="28"/>
        </w:rPr>
        <w:t>г. </w:t>
      </w:r>
      <w:r w:rsidR="008B571D" w:rsidRPr="001E450F">
        <w:rPr>
          <w:rFonts w:ascii="Times New Roman" w:hAnsi="Times New Roman" w:cs="Times New Roman"/>
          <w:bCs/>
          <w:sz w:val="28"/>
          <w:szCs w:val="28"/>
        </w:rPr>
        <w:t xml:space="preserve">опубликовано семь </w:t>
      </w:r>
      <w:r w:rsidR="00D343B6" w:rsidRPr="001E450F">
        <w:rPr>
          <w:rFonts w:ascii="Times New Roman" w:hAnsi="Times New Roman" w:cs="Times New Roman"/>
          <w:bCs/>
          <w:sz w:val="28"/>
          <w:szCs w:val="28"/>
        </w:rPr>
        <w:t xml:space="preserve">совместных </w:t>
      </w:r>
      <w:r w:rsidR="008B571D" w:rsidRPr="001E450F">
        <w:rPr>
          <w:rFonts w:ascii="Times New Roman" w:hAnsi="Times New Roman" w:cs="Times New Roman"/>
          <w:bCs/>
          <w:sz w:val="28"/>
          <w:szCs w:val="28"/>
        </w:rPr>
        <w:t xml:space="preserve">статей в ведущих журналах ВАК РФ первого и второго квартилей, а также </w:t>
      </w:r>
      <w:r w:rsidR="00D343B6" w:rsidRPr="001E450F">
        <w:rPr>
          <w:rFonts w:ascii="Times New Roman" w:hAnsi="Times New Roman" w:cs="Times New Roman"/>
          <w:bCs/>
          <w:sz w:val="28"/>
          <w:szCs w:val="28"/>
        </w:rPr>
        <w:t xml:space="preserve">монография «Воспитание в семье и школе. По </w:t>
      </w:r>
      <w:r w:rsidR="00D343B6" w:rsidRPr="001E450F">
        <w:rPr>
          <w:rFonts w:ascii="Times New Roman" w:hAnsi="Times New Roman" w:cs="Times New Roman"/>
          <w:bCs/>
          <w:sz w:val="28"/>
          <w:szCs w:val="28"/>
        </w:rPr>
        <w:lastRenderedPageBreak/>
        <w:t>материалам газеты «Пионерская правда» 20-50 г</w:t>
      </w:r>
      <w:r w:rsidR="00CC5040">
        <w:rPr>
          <w:rFonts w:ascii="Times New Roman" w:hAnsi="Times New Roman" w:cs="Times New Roman"/>
          <w:bCs/>
          <w:sz w:val="28"/>
          <w:szCs w:val="28"/>
        </w:rPr>
        <w:t>г. </w:t>
      </w:r>
      <w:r w:rsidR="00D343B6" w:rsidRPr="001E450F">
        <w:rPr>
          <w:rFonts w:ascii="Times New Roman" w:hAnsi="Times New Roman" w:cs="Times New Roman"/>
          <w:bCs/>
          <w:sz w:val="28"/>
          <w:szCs w:val="28"/>
        </w:rPr>
        <w:t>XX в»</w:t>
      </w:r>
      <w:r w:rsidR="00D6519F" w:rsidRPr="001E450F">
        <w:rPr>
          <w:rFonts w:ascii="Times New Roman" w:hAnsi="Times New Roman" w:cs="Times New Roman"/>
          <w:bCs/>
          <w:sz w:val="28"/>
          <w:szCs w:val="28"/>
        </w:rPr>
        <w:t xml:space="preserve"> </w:t>
      </w:r>
      <w:r w:rsidR="00D343B6" w:rsidRPr="001E450F">
        <w:rPr>
          <w:rStyle w:val="a7"/>
          <w:rFonts w:ascii="Times New Roman" w:hAnsi="Times New Roman" w:cs="Times New Roman"/>
          <w:bCs/>
          <w:sz w:val="28"/>
          <w:szCs w:val="28"/>
        </w:rPr>
        <w:footnoteReference w:id="372"/>
      </w:r>
      <w:r w:rsidR="00D6519F" w:rsidRPr="001E450F">
        <w:rPr>
          <w:rFonts w:ascii="Times New Roman" w:hAnsi="Times New Roman" w:cs="Times New Roman"/>
          <w:bCs/>
          <w:sz w:val="28"/>
          <w:szCs w:val="28"/>
        </w:rPr>
        <w:t>.</w:t>
      </w:r>
      <w:r w:rsidR="00BB3BF5" w:rsidRPr="001E450F">
        <w:rPr>
          <w:rFonts w:ascii="Times New Roman" w:hAnsi="Times New Roman" w:cs="Times New Roman"/>
          <w:bCs/>
          <w:sz w:val="28"/>
          <w:szCs w:val="28"/>
        </w:rPr>
        <w:t xml:space="preserve"> Кроме того, Михаил Анатольевич провел ряд лекций по истории педагогики для аспирантов </w:t>
      </w:r>
      <w:r w:rsidR="004A0857" w:rsidRPr="001E450F">
        <w:rPr>
          <w:rFonts w:ascii="Times New Roman" w:hAnsi="Times New Roman" w:cs="Times New Roman"/>
          <w:bCs/>
          <w:sz w:val="28"/>
          <w:szCs w:val="28"/>
        </w:rPr>
        <w:t>«ЛГПУ», ведет работу по популяризации истории педагогики.</w:t>
      </w:r>
    </w:p>
    <w:p w:rsidR="00B32350" w:rsidRPr="001E450F" w:rsidRDefault="005E6A7C"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Важнейшем элементом сетевого взаимодействия является работа </w:t>
      </w:r>
      <w:r w:rsidR="004C4CA0" w:rsidRPr="001E450F">
        <w:rPr>
          <w:rFonts w:ascii="Times New Roman" w:hAnsi="Times New Roman" w:cs="Times New Roman"/>
          <w:bCs/>
          <w:sz w:val="28"/>
          <w:szCs w:val="28"/>
        </w:rPr>
        <w:t xml:space="preserve">защите и </w:t>
      </w:r>
      <w:r w:rsidRPr="001E450F">
        <w:rPr>
          <w:rFonts w:ascii="Times New Roman" w:hAnsi="Times New Roman" w:cs="Times New Roman"/>
          <w:bCs/>
          <w:sz w:val="28"/>
          <w:szCs w:val="28"/>
        </w:rPr>
        <w:t xml:space="preserve">оппонированию диссертаций. </w:t>
      </w:r>
      <w:r w:rsidR="00D343B6" w:rsidRPr="001E450F">
        <w:rPr>
          <w:rFonts w:ascii="Times New Roman" w:hAnsi="Times New Roman" w:cs="Times New Roman"/>
          <w:bCs/>
          <w:sz w:val="28"/>
          <w:szCs w:val="28"/>
        </w:rPr>
        <w:t xml:space="preserve">В этом направлении ФГБОУ ВО «ЛГПУ» </w:t>
      </w:r>
      <w:r w:rsidR="004C4CA0" w:rsidRPr="001E450F">
        <w:rPr>
          <w:rFonts w:ascii="Times New Roman" w:hAnsi="Times New Roman" w:cs="Times New Roman"/>
          <w:bCs/>
          <w:sz w:val="28"/>
          <w:szCs w:val="28"/>
        </w:rPr>
        <w:t xml:space="preserve">активно сотрудничает с такими вузами, как </w:t>
      </w:r>
      <w:r w:rsidRPr="001E450F">
        <w:rPr>
          <w:rFonts w:ascii="Times New Roman" w:hAnsi="Times New Roman" w:cs="Times New Roman"/>
          <w:bCs/>
          <w:sz w:val="28"/>
          <w:szCs w:val="28"/>
        </w:rPr>
        <w:t xml:space="preserve">ФГБОУ ВО «Московский педагогический государственный университет», </w:t>
      </w:r>
      <w:r w:rsidR="009611D9" w:rsidRPr="001E450F">
        <w:rPr>
          <w:rFonts w:ascii="Times New Roman" w:hAnsi="Times New Roman" w:cs="Times New Roman"/>
          <w:bCs/>
          <w:sz w:val="28"/>
          <w:szCs w:val="28"/>
        </w:rPr>
        <w:t>Федеральное государственное автономное образовательное учреждение «Южный федеральный университет», ФГБОУ ВО «Волгоградский государственный социально-педагогический университет», ФГБОУ ВО «Донской государственный технический университет», ФГБОУ ВО «Липецкий государственный педагогический университет имени П.П.</w:t>
      </w:r>
      <w:r w:rsidR="00A623B0" w:rsidRPr="001E450F">
        <w:rPr>
          <w:rFonts w:ascii="Times New Roman" w:hAnsi="Times New Roman" w:cs="Times New Roman"/>
          <w:bCs/>
          <w:sz w:val="28"/>
          <w:szCs w:val="28"/>
        </w:rPr>
        <w:t> </w:t>
      </w:r>
      <w:r w:rsidR="009611D9" w:rsidRPr="001E450F">
        <w:rPr>
          <w:rFonts w:ascii="Times New Roman" w:hAnsi="Times New Roman" w:cs="Times New Roman"/>
          <w:bCs/>
          <w:sz w:val="28"/>
          <w:szCs w:val="28"/>
        </w:rPr>
        <w:t xml:space="preserve">Семенова-Тян-Шанского», </w:t>
      </w:r>
      <w:r w:rsidRPr="001E450F">
        <w:rPr>
          <w:rFonts w:ascii="Times New Roman" w:hAnsi="Times New Roman" w:cs="Times New Roman"/>
          <w:bCs/>
          <w:sz w:val="28"/>
          <w:szCs w:val="28"/>
        </w:rPr>
        <w:t>ФГБОУ ВО «Армавирский государственный педагогический университет», ФГБОУ ВО «Орловский государственный университет им.</w:t>
      </w:r>
      <w:r w:rsidR="00A623B0" w:rsidRPr="001E450F">
        <w:rPr>
          <w:rFonts w:ascii="Times New Roman" w:hAnsi="Times New Roman" w:cs="Times New Roman"/>
          <w:bCs/>
          <w:sz w:val="28"/>
          <w:szCs w:val="28"/>
        </w:rPr>
        <w:t> </w:t>
      </w:r>
      <w:r w:rsidRPr="001E450F">
        <w:rPr>
          <w:rFonts w:ascii="Times New Roman" w:hAnsi="Times New Roman" w:cs="Times New Roman"/>
          <w:bCs/>
          <w:sz w:val="28"/>
          <w:szCs w:val="28"/>
        </w:rPr>
        <w:t>И.С.</w:t>
      </w:r>
      <w:r w:rsidR="00B90A16" w:rsidRPr="001E450F">
        <w:rPr>
          <w:rFonts w:ascii="Times New Roman" w:hAnsi="Times New Roman" w:cs="Times New Roman"/>
          <w:bCs/>
          <w:sz w:val="28"/>
          <w:szCs w:val="28"/>
        </w:rPr>
        <w:t> </w:t>
      </w:r>
      <w:r w:rsidRPr="001E450F">
        <w:rPr>
          <w:rFonts w:ascii="Times New Roman" w:hAnsi="Times New Roman" w:cs="Times New Roman"/>
          <w:bCs/>
          <w:sz w:val="28"/>
          <w:szCs w:val="28"/>
        </w:rPr>
        <w:t>Тургенева», Гуманитарно-педагогическая академия (филиал) Федерального государственного автономного образовательного учреждения высшего образования «Крымский федеральный университет имени В.И. Вернадского», ФГБОУ ВО «Смоленский государственный университет», ФГБОУ ВО «Кабардино-Балкарский государственный университет им. Х.М. Бербекова», ФГБОУ ВО «Кубанский государственный университет», Государственное бюджетное образовательное учреждение высшего образования Республики Крым «Крымский инженерно-педагогический университет имени Февзи Якубова» и др.</w:t>
      </w:r>
      <w:r w:rsidR="00831309" w:rsidRPr="001E450F">
        <w:rPr>
          <w:rFonts w:ascii="Times New Roman" w:hAnsi="Times New Roman" w:cs="Times New Roman"/>
          <w:bCs/>
          <w:sz w:val="28"/>
          <w:szCs w:val="28"/>
        </w:rPr>
        <w:t xml:space="preserve"> </w:t>
      </w:r>
    </w:p>
    <w:p w:rsidR="00D4029D" w:rsidRPr="001E450F" w:rsidRDefault="00A175B6"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Участие в </w:t>
      </w:r>
      <w:r w:rsidR="004C4CA0" w:rsidRPr="001E450F">
        <w:rPr>
          <w:rFonts w:ascii="Times New Roman" w:hAnsi="Times New Roman" w:cs="Times New Roman"/>
          <w:bCs/>
          <w:sz w:val="28"/>
          <w:szCs w:val="28"/>
        </w:rPr>
        <w:t xml:space="preserve">диссертационном </w:t>
      </w:r>
      <w:r w:rsidRPr="001E450F">
        <w:rPr>
          <w:rFonts w:ascii="Times New Roman" w:hAnsi="Times New Roman" w:cs="Times New Roman"/>
          <w:bCs/>
          <w:sz w:val="28"/>
          <w:szCs w:val="28"/>
        </w:rPr>
        <w:t>совет</w:t>
      </w:r>
      <w:r w:rsidR="00E83D62" w:rsidRPr="001E450F">
        <w:rPr>
          <w:rFonts w:ascii="Times New Roman" w:hAnsi="Times New Roman" w:cs="Times New Roman"/>
          <w:bCs/>
          <w:sz w:val="28"/>
          <w:szCs w:val="28"/>
        </w:rPr>
        <w:t>е</w:t>
      </w:r>
      <w:r w:rsidR="004C4CA0" w:rsidRPr="001E450F">
        <w:rPr>
          <w:rFonts w:ascii="Times New Roman" w:hAnsi="Times New Roman" w:cs="Times New Roman"/>
          <w:bCs/>
          <w:sz w:val="28"/>
          <w:szCs w:val="28"/>
        </w:rPr>
        <w:t xml:space="preserve"> 33.2.030.01</w:t>
      </w:r>
      <w:r w:rsidR="00E83D62" w:rsidRPr="001E450F">
        <w:rPr>
          <w:rFonts w:ascii="Times New Roman" w:hAnsi="Times New Roman" w:cs="Times New Roman"/>
          <w:bCs/>
          <w:sz w:val="28"/>
          <w:szCs w:val="28"/>
        </w:rPr>
        <w:t xml:space="preserve"> </w:t>
      </w:r>
      <w:r w:rsidR="004C4CA0" w:rsidRPr="001E450F">
        <w:rPr>
          <w:rFonts w:ascii="Times New Roman" w:hAnsi="Times New Roman" w:cs="Times New Roman"/>
          <w:bCs/>
          <w:sz w:val="28"/>
          <w:szCs w:val="28"/>
        </w:rPr>
        <w:t xml:space="preserve">«ЛГПУ» </w:t>
      </w:r>
      <w:r w:rsidR="00E83D62" w:rsidRPr="001E450F">
        <w:rPr>
          <w:rFonts w:ascii="Times New Roman" w:hAnsi="Times New Roman" w:cs="Times New Roman"/>
          <w:bCs/>
          <w:sz w:val="28"/>
          <w:szCs w:val="28"/>
        </w:rPr>
        <w:t>по защите диссертаций принимают представители</w:t>
      </w:r>
      <w:r w:rsidRPr="001E450F">
        <w:rPr>
          <w:rFonts w:ascii="Times New Roman" w:hAnsi="Times New Roman" w:cs="Times New Roman"/>
          <w:bCs/>
          <w:sz w:val="28"/>
          <w:szCs w:val="28"/>
        </w:rPr>
        <w:t xml:space="preserve"> </w:t>
      </w:r>
      <w:r w:rsidR="00E83D62" w:rsidRPr="001E450F">
        <w:rPr>
          <w:rFonts w:ascii="Times New Roman" w:hAnsi="Times New Roman" w:cs="Times New Roman"/>
          <w:bCs/>
          <w:sz w:val="28"/>
          <w:szCs w:val="28"/>
        </w:rPr>
        <w:t xml:space="preserve">ФГБОУ ВО «Волгоградский государственный социально-педагогический университет», </w:t>
      </w:r>
      <w:r w:rsidRPr="001E450F">
        <w:rPr>
          <w:rFonts w:ascii="Times New Roman" w:hAnsi="Times New Roman" w:cs="Times New Roman"/>
          <w:bCs/>
          <w:sz w:val="28"/>
          <w:szCs w:val="28"/>
        </w:rPr>
        <w:t xml:space="preserve">ФГКОУ ВО «Донецкий институт гражданской противопожарной службы Министерства по делам гражданской обороны, чрезвычайным ситуациям и ликвидации последствий стихийных бедствий России», </w:t>
      </w:r>
      <w:r w:rsidR="00371CC7" w:rsidRPr="001E450F">
        <w:rPr>
          <w:rFonts w:ascii="Times New Roman" w:hAnsi="Times New Roman" w:cs="Times New Roman"/>
          <w:bCs/>
          <w:sz w:val="28"/>
          <w:szCs w:val="28"/>
        </w:rPr>
        <w:t>ОГБОУ ВО «Смоленский государственный институт искусств», ФГБОУ ВО «Кубанский государственный университет», ФГБУ Федеральный научный центр физической культуры и спорта (ВНИФК), ФГБОУ ВО «Донецкий государственный университет» и др.</w:t>
      </w:r>
      <w:r w:rsidR="00831309" w:rsidRPr="001E450F">
        <w:rPr>
          <w:rFonts w:ascii="Times New Roman" w:hAnsi="Times New Roman" w:cs="Times New Roman"/>
          <w:bCs/>
          <w:sz w:val="28"/>
          <w:szCs w:val="28"/>
        </w:rPr>
        <w:t xml:space="preserve"> </w:t>
      </w:r>
    </w:p>
    <w:p w:rsidR="00B32350" w:rsidRPr="001E450F" w:rsidRDefault="00831309"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Отметим, что в работе диссертационного совета на протяжении многих лет принимают участие </w:t>
      </w:r>
      <w:r w:rsidR="00212390" w:rsidRPr="001E450F">
        <w:rPr>
          <w:rFonts w:ascii="Times New Roman" w:hAnsi="Times New Roman" w:cs="Times New Roman"/>
          <w:bCs/>
          <w:sz w:val="28"/>
          <w:szCs w:val="28"/>
        </w:rPr>
        <w:t xml:space="preserve">Николай Константинович </w:t>
      </w:r>
      <w:r w:rsidRPr="001E450F">
        <w:rPr>
          <w:rFonts w:ascii="Times New Roman" w:hAnsi="Times New Roman" w:cs="Times New Roman"/>
          <w:bCs/>
          <w:sz w:val="28"/>
          <w:szCs w:val="28"/>
        </w:rPr>
        <w:t xml:space="preserve">Сергеев </w:t>
      </w:r>
      <w:r w:rsidR="001768F2" w:rsidRPr="001E450F">
        <w:rPr>
          <w:rFonts w:ascii="Times New Roman" w:hAnsi="Times New Roman" w:cs="Times New Roman"/>
          <w:bCs/>
          <w:sz w:val="28"/>
          <w:szCs w:val="28"/>
        </w:rPr>
        <w:t>(</w:t>
      </w:r>
      <w:r w:rsidRPr="001E450F">
        <w:rPr>
          <w:rFonts w:ascii="Times New Roman" w:hAnsi="Times New Roman" w:cs="Times New Roman"/>
          <w:bCs/>
          <w:sz w:val="28"/>
          <w:szCs w:val="28"/>
        </w:rPr>
        <w:t>академик РАО, доктор педагогических наук, профессор</w:t>
      </w:r>
      <w:r w:rsidR="001768F2" w:rsidRPr="001E450F">
        <w:rPr>
          <w:rFonts w:ascii="Times New Roman" w:hAnsi="Times New Roman" w:cs="Times New Roman"/>
          <w:bCs/>
          <w:sz w:val="28"/>
          <w:szCs w:val="28"/>
        </w:rPr>
        <w:t>)</w:t>
      </w:r>
      <w:r w:rsidRPr="001E450F">
        <w:rPr>
          <w:rFonts w:ascii="Times New Roman" w:hAnsi="Times New Roman" w:cs="Times New Roman"/>
          <w:bCs/>
          <w:sz w:val="28"/>
          <w:szCs w:val="28"/>
        </w:rPr>
        <w:t xml:space="preserve"> и </w:t>
      </w:r>
      <w:r w:rsidR="00D4029D" w:rsidRPr="001E450F">
        <w:rPr>
          <w:rFonts w:ascii="Times New Roman" w:hAnsi="Times New Roman" w:cs="Times New Roman"/>
          <w:bCs/>
          <w:sz w:val="28"/>
          <w:szCs w:val="28"/>
        </w:rPr>
        <w:t xml:space="preserve">Владимир Васильевич </w:t>
      </w:r>
      <w:r w:rsidRPr="001E450F">
        <w:rPr>
          <w:rFonts w:ascii="Times New Roman" w:hAnsi="Times New Roman" w:cs="Times New Roman"/>
          <w:bCs/>
          <w:sz w:val="28"/>
          <w:szCs w:val="28"/>
        </w:rPr>
        <w:t xml:space="preserve">Зайцев </w:t>
      </w:r>
      <w:r w:rsidR="001768F2" w:rsidRPr="001E450F">
        <w:rPr>
          <w:rFonts w:ascii="Times New Roman" w:hAnsi="Times New Roman" w:cs="Times New Roman"/>
          <w:bCs/>
          <w:sz w:val="28"/>
          <w:szCs w:val="28"/>
        </w:rPr>
        <w:t>(</w:t>
      </w:r>
      <w:r w:rsidRPr="001E450F">
        <w:rPr>
          <w:rFonts w:ascii="Times New Roman" w:hAnsi="Times New Roman" w:cs="Times New Roman"/>
          <w:bCs/>
          <w:sz w:val="28"/>
          <w:szCs w:val="28"/>
        </w:rPr>
        <w:t>доктор педагогических наук, профессор</w:t>
      </w:r>
      <w:r w:rsidR="001768F2" w:rsidRPr="001E450F">
        <w:rPr>
          <w:rFonts w:ascii="Times New Roman" w:hAnsi="Times New Roman" w:cs="Times New Roman"/>
          <w:bCs/>
          <w:sz w:val="28"/>
          <w:szCs w:val="28"/>
        </w:rPr>
        <w:t>)</w:t>
      </w:r>
      <w:r w:rsidR="00270A4D" w:rsidRPr="001E450F">
        <w:rPr>
          <w:rFonts w:ascii="Times New Roman" w:hAnsi="Times New Roman" w:cs="Times New Roman"/>
          <w:bCs/>
          <w:sz w:val="28"/>
          <w:szCs w:val="28"/>
        </w:rPr>
        <w:t xml:space="preserve">, которые являются </w:t>
      </w:r>
      <w:r w:rsidR="001768F2" w:rsidRPr="001E450F">
        <w:rPr>
          <w:rFonts w:ascii="Times New Roman" w:hAnsi="Times New Roman" w:cs="Times New Roman"/>
          <w:bCs/>
          <w:sz w:val="28"/>
          <w:szCs w:val="28"/>
        </w:rPr>
        <w:t xml:space="preserve">руководителями Волгоградского научно-образовательного центра </w:t>
      </w:r>
      <w:r w:rsidR="001768F2" w:rsidRPr="001E450F">
        <w:rPr>
          <w:rFonts w:ascii="Times New Roman" w:hAnsi="Times New Roman" w:cs="Times New Roman"/>
          <w:bCs/>
          <w:sz w:val="28"/>
          <w:szCs w:val="28"/>
        </w:rPr>
        <w:lastRenderedPageBreak/>
        <w:t>Российской академии образования, созданного на основании договора о научном сотрудничестве между Федеральным государственным бюджетным учреждением «Российская академия образования» (РАО) и Федеральным государственным бюджетным образовательным учреждением высшего профессионального образования «Волгоградский государственный социально-педагогический университет» (ВГСПУ). В функционал организации входит</w:t>
      </w:r>
      <w:r w:rsidR="00212390" w:rsidRPr="001E450F">
        <w:rPr>
          <w:rFonts w:ascii="Times New Roman" w:hAnsi="Times New Roman" w:cs="Times New Roman"/>
          <w:bCs/>
          <w:sz w:val="28"/>
          <w:szCs w:val="28"/>
        </w:rPr>
        <w:t>,</w:t>
      </w:r>
      <w:r w:rsidR="001768F2" w:rsidRPr="001E450F">
        <w:rPr>
          <w:rFonts w:ascii="Times New Roman" w:hAnsi="Times New Roman" w:cs="Times New Roman"/>
          <w:bCs/>
          <w:sz w:val="28"/>
          <w:szCs w:val="28"/>
        </w:rPr>
        <w:t xml:space="preserve"> </w:t>
      </w:r>
      <w:r w:rsidR="00212390" w:rsidRPr="001E450F">
        <w:rPr>
          <w:rFonts w:ascii="Times New Roman" w:hAnsi="Times New Roman" w:cs="Times New Roman"/>
          <w:bCs/>
          <w:sz w:val="28"/>
          <w:szCs w:val="28"/>
        </w:rPr>
        <w:t>помимо прочего, координация исследований в сфере наук об образовании, проводимыми научными и образовательными организациями в регионе, экспертиза результатов, что усиливает значимость опыта волгоградских коллег для</w:t>
      </w:r>
      <w:r w:rsidR="00D4029D" w:rsidRPr="001E450F">
        <w:rPr>
          <w:rFonts w:ascii="Times New Roman" w:hAnsi="Times New Roman" w:cs="Times New Roman"/>
          <w:bCs/>
          <w:sz w:val="28"/>
          <w:szCs w:val="28"/>
        </w:rPr>
        <w:t xml:space="preserve"> </w:t>
      </w:r>
      <w:r w:rsidR="00212390" w:rsidRPr="001E450F">
        <w:rPr>
          <w:rFonts w:ascii="Times New Roman" w:hAnsi="Times New Roman" w:cs="Times New Roman"/>
          <w:bCs/>
          <w:sz w:val="28"/>
          <w:szCs w:val="28"/>
        </w:rPr>
        <w:t>научных школ «ЛГПУ»</w:t>
      </w:r>
      <w:r w:rsidR="00D4029D" w:rsidRPr="001E450F">
        <w:rPr>
          <w:rFonts w:ascii="Times New Roman" w:hAnsi="Times New Roman" w:cs="Times New Roman"/>
          <w:bCs/>
          <w:sz w:val="28"/>
          <w:szCs w:val="28"/>
        </w:rPr>
        <w:t xml:space="preserve"> педагогического направления</w:t>
      </w:r>
      <w:r w:rsidR="00212390" w:rsidRPr="001E450F">
        <w:rPr>
          <w:rFonts w:ascii="Times New Roman" w:hAnsi="Times New Roman" w:cs="Times New Roman"/>
          <w:bCs/>
          <w:sz w:val="28"/>
          <w:szCs w:val="28"/>
        </w:rPr>
        <w:t xml:space="preserve">. </w:t>
      </w:r>
    </w:p>
    <w:p w:rsidR="00831309" w:rsidRPr="001E450F" w:rsidRDefault="00D4029D"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Активно развивает сотрудничество с научной школой Т.Т. Ротерс еще один член диссертационного совета «ЛГПУ» доктор педагогических наук, профессор Анатолий Петрович Матвеев (ФГБУ Федеральный научный центр физической культуры и спорта (ВНИФК), ведущий научный сотрудник лаборатории проблем физической культуры и массового спорта</w:t>
      </w:r>
      <w:r w:rsidR="00BB3BF5" w:rsidRPr="001E450F">
        <w:rPr>
          <w:rFonts w:ascii="Times New Roman" w:hAnsi="Times New Roman" w:cs="Times New Roman"/>
          <w:bCs/>
          <w:sz w:val="28"/>
          <w:szCs w:val="28"/>
        </w:rPr>
        <w:t>, автор серии учебников «Физическая культура в школе»)</w:t>
      </w:r>
      <w:r w:rsidRPr="001E450F">
        <w:rPr>
          <w:rFonts w:ascii="Times New Roman" w:hAnsi="Times New Roman" w:cs="Times New Roman"/>
          <w:bCs/>
          <w:sz w:val="28"/>
          <w:szCs w:val="28"/>
        </w:rPr>
        <w:t>.</w:t>
      </w:r>
      <w:r w:rsidR="00BB3BF5" w:rsidRPr="001E450F">
        <w:rPr>
          <w:rFonts w:ascii="Times New Roman" w:hAnsi="Times New Roman" w:cs="Times New Roman"/>
          <w:bCs/>
          <w:sz w:val="28"/>
          <w:szCs w:val="28"/>
        </w:rPr>
        <w:t xml:space="preserve"> Так, например, с 21 по 22 ноября 2023 года в ЛГПУ под руководством Т.Т. Ротерс проходил региональный научно-методологический семинар «Механизмы реализации Федеральных государственных образовательных стандартов начального общего, основного общего и среднего общего образования в практику физического воспитания обучающихся Луганской Народной Республики», на котором Анатолий Петрович выступил с докладом на тему «Механизмы реализации Федеральной рабочей программы образования по физической культуре в общеобразовательных организациях Луганской Народной Республике». В семинаре принимали участие 130 человек – руководители методических объединений учителей физической культуры, учителя физической культуры образовательных организаций ЛНР, в том числе и с новых территорий.</w:t>
      </w:r>
    </w:p>
    <w:p w:rsidR="00B32350" w:rsidRPr="001E450F" w:rsidRDefault="004A0857"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В целом, члены диссертационного совета, содействуют налаживанию научных связей между учеными ФГБОУ ВО «ЛГПУ» с представителями других образовательных и научных организаций, что способствует как повышению уровня научных исследований, так и формированию </w:t>
      </w:r>
      <w:r w:rsidR="00C07633" w:rsidRPr="001E450F">
        <w:rPr>
          <w:rFonts w:ascii="Times New Roman" w:hAnsi="Times New Roman" w:cs="Times New Roman"/>
          <w:bCs/>
          <w:sz w:val="28"/>
          <w:szCs w:val="28"/>
        </w:rPr>
        <w:t xml:space="preserve">позитивного имиджа университета, преодолению проблем, связанных с переходным периодом вхождения в образовательное пространство Российской Федерации ее новых </w:t>
      </w:r>
      <w:r w:rsidR="00775588" w:rsidRPr="001E450F">
        <w:rPr>
          <w:rFonts w:ascii="Times New Roman" w:hAnsi="Times New Roman" w:cs="Times New Roman"/>
          <w:bCs/>
          <w:sz w:val="28"/>
          <w:szCs w:val="28"/>
        </w:rPr>
        <w:t>субъектов</w:t>
      </w:r>
      <w:r w:rsidR="00C07633" w:rsidRPr="001E450F">
        <w:rPr>
          <w:rFonts w:ascii="Times New Roman" w:hAnsi="Times New Roman" w:cs="Times New Roman"/>
          <w:bCs/>
          <w:sz w:val="28"/>
          <w:szCs w:val="28"/>
        </w:rPr>
        <w:t>.</w:t>
      </w:r>
    </w:p>
    <w:p w:rsidR="0094156E" w:rsidRPr="001E450F" w:rsidRDefault="00DD23FA" w:rsidP="00227016">
      <w:pPr>
        <w:tabs>
          <w:tab w:val="left" w:pos="709"/>
        </w:tabs>
        <w:spacing w:after="0" w:line="240" w:lineRule="auto"/>
        <w:ind w:firstLineChars="253" w:firstLine="708"/>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 </w:t>
      </w:r>
    </w:p>
    <w:p w:rsidR="00775588" w:rsidRPr="002D13E5" w:rsidRDefault="00250128" w:rsidP="00B91C07">
      <w:pPr>
        <w:pStyle w:val="2"/>
        <w:spacing w:before="0"/>
        <w:contextualSpacing/>
        <w:jc w:val="center"/>
        <w:rPr>
          <w:rFonts w:ascii="Times New Roman" w:hAnsi="Times New Roman" w:cs="Times New Roman"/>
          <w:color w:val="auto"/>
          <w:sz w:val="28"/>
          <w:szCs w:val="28"/>
        </w:rPr>
      </w:pPr>
      <w:bookmarkStart w:id="163" w:name="_Toc183466084"/>
      <w:r w:rsidRPr="002D13E5">
        <w:rPr>
          <w:rFonts w:ascii="Times New Roman" w:hAnsi="Times New Roman" w:cs="Times New Roman"/>
          <w:color w:val="auto"/>
          <w:sz w:val="28"/>
          <w:szCs w:val="28"/>
        </w:rPr>
        <w:t>4</w:t>
      </w:r>
      <w:r w:rsidR="00775588" w:rsidRPr="002D13E5">
        <w:rPr>
          <w:rFonts w:ascii="Times New Roman" w:hAnsi="Times New Roman" w:cs="Times New Roman"/>
          <w:color w:val="auto"/>
          <w:sz w:val="28"/>
          <w:szCs w:val="28"/>
        </w:rPr>
        <w:t>.3.</w:t>
      </w:r>
      <w:r w:rsidR="00775588" w:rsidRPr="002D13E5">
        <w:rPr>
          <w:rFonts w:ascii="Times New Roman" w:hAnsi="Times New Roman" w:cs="Times New Roman"/>
          <w:color w:val="auto"/>
          <w:sz w:val="28"/>
          <w:szCs w:val="28"/>
        </w:rPr>
        <w:tab/>
        <w:t>Интеграция научных школ Донецкого государствен</w:t>
      </w:r>
      <w:r w:rsidR="00775588" w:rsidRPr="002D13E5">
        <w:rPr>
          <w:rFonts w:ascii="Times New Roman" w:hAnsi="Times New Roman" w:cs="Times New Roman"/>
          <w:color w:val="auto"/>
          <w:sz w:val="28"/>
          <w:szCs w:val="28"/>
        </w:rPr>
        <w:softHyphen/>
        <w:t>ного университета с образовательными организациями России и других стран</w:t>
      </w:r>
      <w:bookmarkEnd w:id="163"/>
    </w:p>
    <w:p w:rsidR="00775588" w:rsidRPr="001E450F" w:rsidRDefault="00775588" w:rsidP="00227016">
      <w:pPr>
        <w:widowControl w:val="0"/>
        <w:spacing w:after="0" w:line="240" w:lineRule="auto"/>
        <w:ind w:firstLine="426"/>
        <w:contextualSpacing/>
        <w:jc w:val="both"/>
        <w:rPr>
          <w:rFonts w:ascii="Times New Roman" w:hAnsi="Times New Roman" w:cs="Times New Roman"/>
          <w:sz w:val="28"/>
          <w:szCs w:val="28"/>
        </w:rPr>
      </w:pPr>
      <w:r w:rsidRPr="001E450F">
        <w:rPr>
          <w:rFonts w:ascii="Times New Roman" w:hAnsi="Times New Roman" w:cs="Times New Roman"/>
          <w:b/>
          <w:i/>
          <w:sz w:val="28"/>
          <w:szCs w:val="28"/>
        </w:rPr>
        <w:t>Журнал «Дидактика математики: проблемы и исследова</w:t>
      </w:r>
      <w:r w:rsidRPr="001E450F">
        <w:rPr>
          <w:rFonts w:ascii="Times New Roman" w:hAnsi="Times New Roman" w:cs="Times New Roman"/>
          <w:b/>
          <w:i/>
          <w:sz w:val="28"/>
          <w:szCs w:val="28"/>
        </w:rPr>
        <w:softHyphen/>
        <w:t>ния» как средство интеграции педагоги</w:t>
      </w:r>
      <w:r w:rsidRPr="001E450F">
        <w:rPr>
          <w:rFonts w:ascii="Times New Roman" w:hAnsi="Times New Roman" w:cs="Times New Roman"/>
          <w:b/>
          <w:i/>
          <w:sz w:val="28"/>
          <w:szCs w:val="28"/>
        </w:rPr>
        <w:softHyphen/>
        <w:t>ческих знаний.</w:t>
      </w:r>
      <w:r w:rsidRPr="001E450F">
        <w:rPr>
          <w:rFonts w:ascii="Times New Roman" w:hAnsi="Times New Roman" w:cs="Times New Roman"/>
          <w:color w:val="000000"/>
          <w:spacing w:val="-2"/>
          <w:sz w:val="28"/>
          <w:szCs w:val="28"/>
        </w:rPr>
        <w:t xml:space="preserve"> На современном этапе </w:t>
      </w:r>
      <w:r w:rsidRPr="001E450F">
        <w:rPr>
          <w:rFonts w:ascii="Times New Roman" w:hAnsi="Times New Roman" w:cs="Times New Roman"/>
          <w:color w:val="000000"/>
          <w:spacing w:val="-2"/>
          <w:sz w:val="28"/>
          <w:szCs w:val="28"/>
        </w:rPr>
        <w:lastRenderedPageBreak/>
        <w:t>реформирования высшего и среднего математического образования особенно актуальным является освещение на страницах научно-методических изданий различных подходов, направлений и разработок, связанных с обсуждением и решением проблем в области теории и методики обучения математике. Одним из таких изданий является международный сборник научных работ «Дидактика математики: проблемы и исследования» (ДМ), который издается в Донецком государственном университете с 1993 года, является периодическим научным изданием и в публикациях которого активное участие принимают члены обеих научных школ</w:t>
      </w:r>
      <w:r w:rsidR="00D6519F" w:rsidRPr="001E450F">
        <w:rPr>
          <w:rFonts w:ascii="Times New Roman" w:hAnsi="Times New Roman" w:cs="Times New Roman"/>
          <w:color w:val="000000"/>
          <w:spacing w:val="-2"/>
          <w:sz w:val="28"/>
          <w:szCs w:val="28"/>
        </w:rPr>
        <w:t xml:space="preserve"> </w:t>
      </w:r>
      <w:r w:rsidRPr="001E450F">
        <w:rPr>
          <w:rStyle w:val="a7"/>
          <w:rFonts w:ascii="Times New Roman" w:hAnsi="Times New Roman" w:cs="Times New Roman"/>
          <w:color w:val="000000"/>
          <w:spacing w:val="-2"/>
          <w:sz w:val="28"/>
          <w:szCs w:val="28"/>
        </w:rPr>
        <w:footnoteReference w:id="373"/>
      </w:r>
      <w:r w:rsidRPr="001E450F">
        <w:rPr>
          <w:rFonts w:ascii="Times New Roman" w:hAnsi="Times New Roman" w:cs="Times New Roman"/>
          <w:color w:val="000000"/>
          <w:spacing w:val="-2"/>
          <w:sz w:val="28"/>
          <w:szCs w:val="28"/>
        </w:rPr>
        <w:t xml:space="preserve">. С </w:t>
      </w:r>
      <w:r w:rsidRPr="001E450F">
        <w:rPr>
          <w:rFonts w:ascii="Times New Roman" w:hAnsi="Times New Roman" w:cs="Times New Roman"/>
          <w:spacing w:val="-8"/>
          <w:sz w:val="28"/>
          <w:szCs w:val="28"/>
        </w:rPr>
        <w:t xml:space="preserve">2000 года главным редактором журнала является Е. И. Скафа, доктор педагогических наук, профессор, заведующая кафедрой высшей математики и методики преподавания математики Донецкого государственного университета, руководитель научной школы </w:t>
      </w:r>
      <w:r w:rsidRPr="001E450F">
        <w:rPr>
          <w:rFonts w:ascii="Times New Roman" w:hAnsi="Times New Roman" w:cs="Times New Roman"/>
          <w:sz w:val="28"/>
          <w:szCs w:val="28"/>
        </w:rPr>
        <w:t>«Управление учебно-познава</w:t>
      </w:r>
      <w:r w:rsidRPr="001E450F">
        <w:rPr>
          <w:rFonts w:ascii="Times New Roman" w:hAnsi="Times New Roman" w:cs="Times New Roman"/>
          <w:sz w:val="28"/>
          <w:szCs w:val="28"/>
        </w:rPr>
        <w:softHyphen/>
        <w:t>тельной проектно-эвристической деятельно</w:t>
      </w:r>
      <w:r w:rsidRPr="001E450F">
        <w:rPr>
          <w:rFonts w:ascii="Times New Roman" w:hAnsi="Times New Roman" w:cs="Times New Roman"/>
          <w:sz w:val="28"/>
          <w:szCs w:val="28"/>
        </w:rPr>
        <w:softHyphen/>
        <w:t>стью обучающихся», заместителем главного редактора – Е.</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Евсеева, </w:t>
      </w:r>
      <w:r w:rsidRPr="001E450F">
        <w:rPr>
          <w:rFonts w:ascii="Times New Roman" w:hAnsi="Times New Roman" w:cs="Times New Roman"/>
          <w:spacing w:val="-8"/>
          <w:sz w:val="28"/>
          <w:szCs w:val="28"/>
        </w:rPr>
        <w:t>доктор педагогических наук, профессор, профессор кафедры высшей математики и методики преподавания математики Донецкого государственного университета, руководитель научной школы</w:t>
      </w:r>
      <w:r w:rsidRPr="001E450F">
        <w:rPr>
          <w:rFonts w:ascii="Times New Roman" w:hAnsi="Times New Roman" w:cs="Times New Roman"/>
          <w:sz w:val="28"/>
          <w:szCs w:val="28"/>
        </w:rPr>
        <w:t xml:space="preserve"> «Теория и методика обучения математическим дисциплинам в высшей школе на основе деятельностного подхода». </w:t>
      </w:r>
    </w:p>
    <w:p w:rsidR="00775588" w:rsidRPr="001E450F" w:rsidRDefault="00775588" w:rsidP="00227016">
      <w:pPr>
        <w:widowControl w:val="0"/>
        <w:spacing w:after="0" w:line="240" w:lineRule="auto"/>
        <w:ind w:firstLine="709"/>
        <w:contextualSpacing/>
        <w:jc w:val="both"/>
        <w:rPr>
          <w:rFonts w:ascii="Times New Roman" w:hAnsi="Times New Roman" w:cs="Times New Roman"/>
          <w:color w:val="000000"/>
          <w:spacing w:val="-8"/>
          <w:sz w:val="28"/>
          <w:szCs w:val="28"/>
        </w:rPr>
      </w:pPr>
      <w:r w:rsidRPr="001E450F">
        <w:rPr>
          <w:rFonts w:ascii="Times New Roman" w:hAnsi="Times New Roman" w:cs="Times New Roman"/>
          <w:color w:val="000000"/>
          <w:spacing w:val="-8"/>
          <w:sz w:val="28"/>
          <w:szCs w:val="28"/>
        </w:rPr>
        <w:t>Проблематика эвристического обучения математике, формирования профессионально-</w:t>
      </w:r>
      <w:r w:rsidRPr="001E450F">
        <w:rPr>
          <w:rFonts w:ascii="Times New Roman" w:hAnsi="Times New Roman" w:cs="Times New Roman"/>
          <w:spacing w:val="-8"/>
          <w:sz w:val="28"/>
          <w:szCs w:val="28"/>
        </w:rPr>
        <w:t xml:space="preserve">ориентированной учебной деятельности студентов, управления проектно-эвристической деятельностью будущих учителей математики путем внедрения </w:t>
      </w:r>
      <w:r w:rsidRPr="001E450F">
        <w:rPr>
          <w:rFonts w:ascii="Times New Roman" w:hAnsi="Times New Roman" w:cs="Times New Roman"/>
          <w:color w:val="000000"/>
          <w:spacing w:val="-8"/>
          <w:sz w:val="28"/>
          <w:szCs w:val="28"/>
        </w:rPr>
        <w:t xml:space="preserve">эвристико-дидактических конструкций является одной из основных научно-методических линий журнала. </w:t>
      </w:r>
    </w:p>
    <w:p w:rsidR="00775588" w:rsidRPr="001E450F" w:rsidRDefault="00775588" w:rsidP="00227016">
      <w:pPr>
        <w:widowControl w:val="0"/>
        <w:spacing w:after="0" w:line="240" w:lineRule="auto"/>
        <w:ind w:firstLine="709"/>
        <w:contextualSpacing/>
        <w:jc w:val="both"/>
        <w:rPr>
          <w:rFonts w:ascii="Times New Roman" w:hAnsi="Times New Roman" w:cs="Times New Roman"/>
          <w:color w:val="000000"/>
          <w:spacing w:val="-8"/>
          <w:sz w:val="28"/>
          <w:szCs w:val="28"/>
        </w:rPr>
      </w:pPr>
      <w:r w:rsidRPr="001E450F">
        <w:rPr>
          <w:rFonts w:ascii="Times New Roman" w:hAnsi="Times New Roman" w:cs="Times New Roman"/>
          <w:color w:val="000000"/>
          <w:spacing w:val="-8"/>
          <w:sz w:val="28"/>
          <w:szCs w:val="28"/>
        </w:rPr>
        <w:t>Научные публикации, представляемые на страницах сборника до 2014 года, вызывали интерес исследователей Украины, России, а также других</w:t>
      </w:r>
      <w:r w:rsidR="0044348E" w:rsidRPr="001E450F">
        <w:rPr>
          <w:rFonts w:ascii="Times New Roman" w:hAnsi="Times New Roman" w:cs="Times New Roman"/>
          <w:color w:val="000000"/>
          <w:spacing w:val="-8"/>
          <w:sz w:val="28"/>
          <w:szCs w:val="28"/>
        </w:rPr>
        <w:t xml:space="preserve"> </w:t>
      </w:r>
      <w:r w:rsidRPr="001E450F">
        <w:rPr>
          <w:rFonts w:ascii="Times New Roman" w:hAnsi="Times New Roman" w:cs="Times New Roman"/>
          <w:color w:val="000000"/>
          <w:spacing w:val="-8"/>
          <w:sz w:val="28"/>
          <w:szCs w:val="28"/>
        </w:rPr>
        <w:t>стран. Вопросы эвристических методов в обучении математике обсуждались на страницах сборника российскими и белорусскими учеными, издавались статьи американских, болгарских, израильских колле</w:t>
      </w:r>
      <w:r w:rsidR="00CC5040">
        <w:rPr>
          <w:rFonts w:ascii="Times New Roman" w:hAnsi="Times New Roman" w:cs="Times New Roman"/>
          <w:color w:val="000000"/>
          <w:spacing w:val="-8"/>
          <w:sz w:val="28"/>
          <w:szCs w:val="28"/>
        </w:rPr>
        <w:t>г. </w:t>
      </w:r>
      <w:r w:rsidRPr="001E450F">
        <w:rPr>
          <w:rFonts w:ascii="Times New Roman" w:hAnsi="Times New Roman" w:cs="Times New Roman"/>
          <w:color w:val="000000"/>
          <w:spacing w:val="-8"/>
          <w:sz w:val="28"/>
          <w:szCs w:val="28"/>
        </w:rPr>
        <w:t xml:space="preserve">В них рассматривались вопросы эвристического обучения математике, внедрения тестовых технологий в обучение, частных методик обучения математике в высшей школе, использования компьютерно-ориентированных средств обучения и др. </w:t>
      </w:r>
    </w:p>
    <w:p w:rsidR="002D13E5" w:rsidRDefault="002D13E5" w:rsidP="00227016">
      <w:pPr>
        <w:spacing w:after="0" w:line="240" w:lineRule="auto"/>
        <w:contextualSpacing/>
        <w:jc w:val="both"/>
        <w:rPr>
          <w:rFonts w:ascii="Times New Roman" w:hAnsi="Times New Roman" w:cs="Times New Roman"/>
          <w:b/>
          <w:sz w:val="28"/>
          <w:szCs w:val="28"/>
        </w:rPr>
      </w:pPr>
    </w:p>
    <w:p w:rsidR="002D13E5" w:rsidRDefault="002D13E5" w:rsidP="00227016">
      <w:pPr>
        <w:spacing w:after="0" w:line="240" w:lineRule="auto"/>
        <w:contextualSpacing/>
        <w:jc w:val="both"/>
        <w:rPr>
          <w:rFonts w:ascii="Times New Roman" w:hAnsi="Times New Roman" w:cs="Times New Roman"/>
          <w:b/>
          <w:sz w:val="28"/>
          <w:szCs w:val="28"/>
        </w:rPr>
      </w:pPr>
    </w:p>
    <w:p w:rsidR="002D13E5" w:rsidRDefault="002D13E5" w:rsidP="00227016">
      <w:pPr>
        <w:spacing w:after="0" w:line="240" w:lineRule="auto"/>
        <w:contextualSpacing/>
        <w:jc w:val="both"/>
        <w:rPr>
          <w:rFonts w:ascii="Times New Roman" w:hAnsi="Times New Roman" w:cs="Times New Roman"/>
          <w:b/>
          <w:sz w:val="28"/>
          <w:szCs w:val="28"/>
        </w:rPr>
      </w:pPr>
    </w:p>
    <w:p w:rsidR="002D13E5" w:rsidRDefault="002D13E5" w:rsidP="00227016">
      <w:pPr>
        <w:spacing w:after="0" w:line="240" w:lineRule="auto"/>
        <w:contextualSpacing/>
        <w:jc w:val="both"/>
        <w:rPr>
          <w:rFonts w:ascii="Times New Roman" w:hAnsi="Times New Roman" w:cs="Times New Roman"/>
          <w:b/>
          <w:sz w:val="28"/>
          <w:szCs w:val="28"/>
        </w:rPr>
      </w:pPr>
    </w:p>
    <w:p w:rsidR="002D13E5" w:rsidRDefault="002D13E5" w:rsidP="00227016">
      <w:pPr>
        <w:spacing w:after="0" w:line="240" w:lineRule="auto"/>
        <w:contextualSpacing/>
        <w:jc w:val="both"/>
        <w:rPr>
          <w:rFonts w:ascii="Times New Roman" w:hAnsi="Times New Roman" w:cs="Times New Roman"/>
          <w:b/>
          <w:sz w:val="28"/>
          <w:szCs w:val="28"/>
        </w:rPr>
      </w:pPr>
    </w:p>
    <w:p w:rsidR="002D13E5" w:rsidRDefault="002D13E5" w:rsidP="00227016">
      <w:pPr>
        <w:spacing w:after="0" w:line="240" w:lineRule="auto"/>
        <w:contextualSpacing/>
        <w:jc w:val="both"/>
        <w:rPr>
          <w:rFonts w:ascii="Times New Roman" w:hAnsi="Times New Roman" w:cs="Times New Roman"/>
          <w:b/>
          <w:sz w:val="28"/>
          <w:szCs w:val="28"/>
        </w:rPr>
      </w:pPr>
    </w:p>
    <w:p w:rsidR="00775588" w:rsidRPr="001E450F" w:rsidRDefault="00775588" w:rsidP="002D13E5">
      <w:pPr>
        <w:spacing w:after="0" w:line="240" w:lineRule="auto"/>
        <w:contextualSpacing/>
        <w:jc w:val="center"/>
        <w:rPr>
          <w:rFonts w:ascii="Times New Roman" w:hAnsi="Times New Roman" w:cs="Times New Roman"/>
          <w:b/>
          <w:spacing w:val="-6"/>
          <w:sz w:val="28"/>
          <w:szCs w:val="28"/>
        </w:rPr>
      </w:pPr>
      <w:r w:rsidRPr="001E450F">
        <w:rPr>
          <w:rFonts w:ascii="Times New Roman" w:hAnsi="Times New Roman" w:cs="Times New Roman"/>
          <w:b/>
          <w:sz w:val="28"/>
          <w:szCs w:val="28"/>
        </w:rPr>
        <w:lastRenderedPageBreak/>
        <w:t>Характеристика издания</w:t>
      </w:r>
    </w:p>
    <w:tbl>
      <w:tblPr>
        <w:tblStyle w:val="af3"/>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ayout w:type="fixed"/>
        <w:tblLook w:val="04A0" w:firstRow="1" w:lastRow="0" w:firstColumn="1" w:lastColumn="0" w:noHBand="0" w:noVBand="1"/>
      </w:tblPr>
      <w:tblGrid>
        <w:gridCol w:w="4361"/>
        <w:gridCol w:w="4711"/>
      </w:tblGrid>
      <w:tr w:rsidR="00775588" w:rsidRPr="001E450F" w:rsidTr="00EC0C1B">
        <w:tc>
          <w:tcPr>
            <w:tcW w:w="4361" w:type="dxa"/>
            <w:shd w:val="clear" w:color="auto" w:fill="D9E2F3" w:themeFill="accent1" w:themeFillTint="33"/>
          </w:tcPr>
          <w:p w:rsidR="00775588" w:rsidRPr="001E450F" w:rsidRDefault="00775588" w:rsidP="00227016">
            <w:pPr>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noProof/>
                <w:sz w:val="28"/>
                <w:szCs w:val="28"/>
                <w:lang w:eastAsia="ru-RU"/>
              </w:rPr>
              <w:drawing>
                <wp:inline distT="0" distB="0" distL="0" distR="0" wp14:anchorId="2B61118A" wp14:editId="45EA95A7">
                  <wp:extent cx="2317252" cy="3293672"/>
                  <wp:effectExtent l="209550" t="133350" r="216535" b="135890"/>
                  <wp:docPr id="28" name="Рисунок 5" descr="http://donnu.ru/public/styles/medium/public/journals/img/1.jpg?itok=F4J-j_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donnu.ru/public/styles/medium/public/journals/img/1.jpg?itok=F4J-j_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434515">
                            <a:off x="0" y="0"/>
                            <a:ext cx="2320119" cy="3297747"/>
                          </a:xfrm>
                          <a:prstGeom prst="rect">
                            <a:avLst/>
                          </a:prstGeom>
                          <a:noFill/>
                          <a:ln>
                            <a:noFill/>
                          </a:ln>
                        </pic:spPr>
                      </pic:pic>
                    </a:graphicData>
                  </a:graphic>
                </wp:inline>
              </w:drawing>
            </w:r>
          </w:p>
        </w:tc>
        <w:tc>
          <w:tcPr>
            <w:tcW w:w="4711" w:type="dxa"/>
            <w:shd w:val="clear" w:color="auto" w:fill="D9E2F3" w:themeFill="accent1" w:themeFillTint="33"/>
          </w:tcPr>
          <w:p w:rsidR="00775588" w:rsidRPr="001E450F" w:rsidRDefault="00775588" w:rsidP="00227016">
            <w:pPr>
              <w:pStyle w:val="a8"/>
              <w:numPr>
                <w:ilvl w:val="0"/>
                <w:numId w:val="32"/>
              </w:numPr>
              <w:spacing w:after="0" w:line="240" w:lineRule="auto"/>
              <w:ind w:left="317" w:right="175" w:hanging="283"/>
              <w:jc w:val="both"/>
              <w:rPr>
                <w:rFonts w:ascii="Times New Roman" w:hAnsi="Times New Roman" w:cs="Times New Roman"/>
                <w:sz w:val="28"/>
                <w:szCs w:val="28"/>
              </w:rPr>
            </w:pPr>
            <w:r w:rsidRPr="001E450F">
              <w:rPr>
                <w:rFonts w:ascii="Times New Roman" w:hAnsi="Times New Roman" w:cs="Times New Roman"/>
                <w:b/>
                <w:sz w:val="28"/>
                <w:szCs w:val="28"/>
              </w:rPr>
              <w:t xml:space="preserve">периодическое издание </w:t>
            </w:r>
            <w:r w:rsidRPr="001E450F">
              <w:rPr>
                <w:rFonts w:ascii="Times New Roman" w:hAnsi="Times New Roman" w:cs="Times New Roman"/>
                <w:spacing w:val="-10"/>
                <w:sz w:val="28"/>
                <w:szCs w:val="28"/>
              </w:rPr>
              <w:t>(4 раза в год);</w:t>
            </w:r>
          </w:p>
          <w:p w:rsidR="00775588" w:rsidRPr="001E450F" w:rsidRDefault="00775588" w:rsidP="00227016">
            <w:pPr>
              <w:pStyle w:val="a8"/>
              <w:numPr>
                <w:ilvl w:val="0"/>
                <w:numId w:val="32"/>
              </w:numPr>
              <w:spacing w:after="0" w:line="240" w:lineRule="auto"/>
              <w:ind w:left="317" w:right="175" w:hanging="283"/>
              <w:jc w:val="both"/>
              <w:rPr>
                <w:rFonts w:ascii="Times New Roman" w:hAnsi="Times New Roman" w:cs="Times New Roman"/>
                <w:b/>
                <w:sz w:val="28"/>
                <w:szCs w:val="28"/>
              </w:rPr>
            </w:pPr>
            <w:r w:rsidRPr="001E450F">
              <w:rPr>
                <w:rFonts w:ascii="Times New Roman" w:hAnsi="Times New Roman" w:cs="Times New Roman"/>
                <w:b/>
                <w:spacing w:val="-10"/>
                <w:sz w:val="28"/>
                <w:szCs w:val="28"/>
              </w:rPr>
              <w:t>журнал, отражающий достижения в области науки и образования по следующим научным специально</w:t>
            </w:r>
            <w:r w:rsidRPr="001E450F">
              <w:rPr>
                <w:rFonts w:ascii="Times New Roman" w:hAnsi="Times New Roman" w:cs="Times New Roman"/>
                <w:b/>
                <w:spacing w:val="-10"/>
                <w:sz w:val="28"/>
                <w:szCs w:val="28"/>
              </w:rPr>
              <w:softHyphen/>
              <w:t>стям:</w:t>
            </w:r>
          </w:p>
          <w:p w:rsidR="00775588" w:rsidRPr="001E450F" w:rsidRDefault="00775588" w:rsidP="00227016">
            <w:pPr>
              <w:pStyle w:val="a8"/>
              <w:spacing w:after="0" w:line="240" w:lineRule="auto"/>
              <w:ind w:left="317" w:right="175"/>
              <w:jc w:val="both"/>
              <w:rPr>
                <w:rFonts w:ascii="Times New Roman" w:hAnsi="Times New Roman" w:cs="Times New Roman"/>
                <w:sz w:val="28"/>
                <w:szCs w:val="28"/>
              </w:rPr>
            </w:pPr>
            <w:r w:rsidRPr="001E450F">
              <w:rPr>
                <w:rFonts w:ascii="Times New Roman" w:hAnsi="Times New Roman" w:cs="Times New Roman"/>
                <w:sz w:val="28"/>
                <w:szCs w:val="28"/>
              </w:rPr>
              <w:t>5.8.2. Теория и методика обучения и воспитания (по областям и уровням образования: математика);</w:t>
            </w:r>
          </w:p>
          <w:p w:rsidR="00775588" w:rsidRPr="001E450F" w:rsidRDefault="00775588" w:rsidP="00227016">
            <w:pPr>
              <w:pStyle w:val="a8"/>
              <w:spacing w:after="0" w:line="240" w:lineRule="auto"/>
              <w:ind w:left="317" w:right="175"/>
              <w:jc w:val="both"/>
              <w:rPr>
                <w:rFonts w:ascii="Times New Roman" w:hAnsi="Times New Roman" w:cs="Times New Roman"/>
                <w:sz w:val="28"/>
                <w:szCs w:val="28"/>
              </w:rPr>
            </w:pPr>
            <w:r w:rsidRPr="001E450F">
              <w:rPr>
                <w:rFonts w:ascii="Times New Roman" w:hAnsi="Times New Roman" w:cs="Times New Roman"/>
                <w:sz w:val="28"/>
                <w:szCs w:val="28"/>
              </w:rPr>
              <w:t>5.8.7. Методология и технология профессионального образования;</w:t>
            </w:r>
          </w:p>
          <w:p w:rsidR="00775588" w:rsidRPr="001E450F" w:rsidRDefault="00775588" w:rsidP="00227016">
            <w:pPr>
              <w:pStyle w:val="a8"/>
              <w:numPr>
                <w:ilvl w:val="0"/>
                <w:numId w:val="32"/>
              </w:numPr>
              <w:spacing w:after="0" w:line="240" w:lineRule="auto"/>
              <w:ind w:left="317" w:right="175" w:hanging="283"/>
              <w:jc w:val="both"/>
              <w:rPr>
                <w:rFonts w:ascii="Times New Roman" w:hAnsi="Times New Roman" w:cs="Times New Roman"/>
                <w:b/>
                <w:sz w:val="28"/>
                <w:szCs w:val="28"/>
              </w:rPr>
            </w:pPr>
            <w:r w:rsidRPr="001E450F">
              <w:rPr>
                <w:rFonts w:ascii="Times New Roman" w:hAnsi="Times New Roman" w:cs="Times New Roman"/>
                <w:b/>
                <w:sz w:val="28"/>
                <w:szCs w:val="28"/>
              </w:rPr>
              <w:t xml:space="preserve">ISSN: </w:t>
            </w:r>
            <w:r w:rsidRPr="001E450F">
              <w:rPr>
                <w:rFonts w:ascii="Times New Roman" w:hAnsi="Times New Roman" w:cs="Times New Roman"/>
                <w:sz w:val="28"/>
                <w:szCs w:val="28"/>
              </w:rPr>
              <w:t>2079-9152;</w:t>
            </w:r>
          </w:p>
          <w:p w:rsidR="00775588" w:rsidRPr="001E450F" w:rsidRDefault="00775588" w:rsidP="00227016">
            <w:pPr>
              <w:pStyle w:val="a8"/>
              <w:numPr>
                <w:ilvl w:val="0"/>
                <w:numId w:val="32"/>
              </w:numPr>
              <w:spacing w:after="0" w:line="240" w:lineRule="auto"/>
              <w:ind w:left="317" w:right="175" w:hanging="283"/>
              <w:jc w:val="both"/>
              <w:rPr>
                <w:rFonts w:ascii="Times New Roman" w:hAnsi="Times New Roman" w:cs="Times New Roman"/>
                <w:b/>
                <w:sz w:val="28"/>
                <w:szCs w:val="28"/>
              </w:rPr>
            </w:pPr>
            <w:r w:rsidRPr="001E450F">
              <w:rPr>
                <w:rFonts w:ascii="Times New Roman" w:hAnsi="Times New Roman" w:cs="Times New Roman"/>
                <w:b/>
                <w:sz w:val="28"/>
                <w:szCs w:val="28"/>
              </w:rPr>
              <w:t xml:space="preserve">импакт-фактор РИНЦ: </w:t>
            </w:r>
            <w:r w:rsidRPr="001E450F">
              <w:rPr>
                <w:rFonts w:ascii="Times New Roman" w:hAnsi="Times New Roman" w:cs="Times New Roman"/>
                <w:sz w:val="28"/>
                <w:szCs w:val="28"/>
              </w:rPr>
              <w:t>0,6;</w:t>
            </w:r>
          </w:p>
          <w:p w:rsidR="00775588" w:rsidRPr="001E450F" w:rsidRDefault="00775588" w:rsidP="00227016">
            <w:pPr>
              <w:pStyle w:val="a8"/>
              <w:numPr>
                <w:ilvl w:val="0"/>
                <w:numId w:val="32"/>
              </w:numPr>
              <w:spacing w:after="0" w:line="240" w:lineRule="auto"/>
              <w:ind w:left="317" w:right="-108" w:hanging="283"/>
              <w:jc w:val="both"/>
              <w:rPr>
                <w:rFonts w:ascii="Times New Roman" w:hAnsi="Times New Roman" w:cs="Times New Roman"/>
                <w:b/>
                <w:sz w:val="28"/>
                <w:szCs w:val="28"/>
              </w:rPr>
            </w:pPr>
            <w:r w:rsidRPr="001E450F">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37BFC30" wp14:editId="56869314">
                  <wp:simplePos x="0" y="0"/>
                  <wp:positionH relativeFrom="column">
                    <wp:posOffset>199390</wp:posOffset>
                  </wp:positionH>
                  <wp:positionV relativeFrom="paragraph">
                    <wp:posOffset>209550</wp:posOffset>
                  </wp:positionV>
                  <wp:extent cx="1371600" cy="340995"/>
                  <wp:effectExtent l="0" t="0" r="0" b="190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76291" t="22597" r="5652" b="67057"/>
                          <a:stretch/>
                        </pic:blipFill>
                        <pic:spPr bwMode="auto">
                          <a:xfrm>
                            <a:off x="0" y="0"/>
                            <a:ext cx="1371600" cy="34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50F">
              <w:rPr>
                <w:rFonts w:ascii="Times New Roman" w:hAnsi="Times New Roman" w:cs="Times New Roman"/>
                <w:noProof/>
                <w:sz w:val="28"/>
                <w:szCs w:val="28"/>
                <w:lang w:eastAsia="ru-RU"/>
              </w:rPr>
              <mc:AlternateContent>
                <mc:Choice Requires="wps">
                  <w:drawing>
                    <wp:anchor distT="0" distB="0" distL="114300" distR="114300" simplePos="0" relativeHeight="251661312" behindDoc="1" locked="0" layoutInCell="1" allowOverlap="1" wp14:anchorId="03C557B6" wp14:editId="44C294BE">
                      <wp:simplePos x="0" y="0"/>
                      <wp:positionH relativeFrom="column">
                        <wp:posOffset>158532</wp:posOffset>
                      </wp:positionH>
                      <wp:positionV relativeFrom="paragraph">
                        <wp:posOffset>177061</wp:posOffset>
                      </wp:positionV>
                      <wp:extent cx="2811145" cy="1330325"/>
                      <wp:effectExtent l="0" t="0" r="27305" b="22225"/>
                      <wp:wrapNone/>
                      <wp:docPr id="26" name="Прямоугольник 26"/>
                      <wp:cNvGraphicFramePr/>
                      <a:graphic xmlns:a="http://schemas.openxmlformats.org/drawingml/2006/main">
                        <a:graphicData uri="http://schemas.microsoft.com/office/word/2010/wordprocessingShape">
                          <wps:wsp>
                            <wps:cNvSpPr/>
                            <wps:spPr>
                              <a:xfrm>
                                <a:off x="0" y="0"/>
                                <a:ext cx="2811145" cy="1330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1B853" id="Прямоугольник 26" o:spid="_x0000_s1026" style="position:absolute;margin-left:12.5pt;margin-top:13.95pt;width:221.35pt;height:104.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" fillcolor="#4472c4 [3204]" strokecolor="#1f3763 [1604]" strokeweight="1pt"/>
                  </w:pict>
                </mc:Fallback>
              </mc:AlternateContent>
            </w:r>
            <w:r w:rsidRPr="001E450F">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7D11CA1" wp14:editId="2C444400">
                  <wp:simplePos x="0" y="0"/>
                  <wp:positionH relativeFrom="column">
                    <wp:posOffset>1652905</wp:posOffset>
                  </wp:positionH>
                  <wp:positionV relativeFrom="paragraph">
                    <wp:posOffset>213360</wp:posOffset>
                  </wp:positionV>
                  <wp:extent cx="1268095" cy="340995"/>
                  <wp:effectExtent l="0" t="0" r="8255" b="190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68313" r="81283" b="22665"/>
                          <a:stretch/>
                        </pic:blipFill>
                        <pic:spPr bwMode="auto">
                          <a:xfrm>
                            <a:off x="0" y="0"/>
                            <a:ext cx="1268095" cy="34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50F">
              <w:rPr>
                <w:rFonts w:ascii="Times New Roman" w:hAnsi="Times New Roman" w:cs="Times New Roman"/>
                <w:b/>
                <w:sz w:val="28"/>
                <w:szCs w:val="28"/>
              </w:rPr>
              <w:t>индексация журнала:</w:t>
            </w:r>
          </w:p>
          <w:p w:rsidR="00775588" w:rsidRPr="001E450F" w:rsidRDefault="00775588" w:rsidP="00227016">
            <w:pPr>
              <w:spacing w:after="0" w:line="240" w:lineRule="auto"/>
              <w:ind w:right="-108"/>
              <w:contextualSpacing/>
              <w:jc w:val="both"/>
              <w:rPr>
                <w:rFonts w:ascii="Times New Roman" w:hAnsi="Times New Roman" w:cs="Times New Roman"/>
                <w:b/>
                <w:sz w:val="28"/>
                <w:szCs w:val="28"/>
              </w:rPr>
            </w:pPr>
          </w:p>
          <w:p w:rsidR="00775588" w:rsidRPr="001E450F" w:rsidRDefault="0044348E" w:rsidP="00227016">
            <w:pPr>
              <w:spacing w:after="0" w:line="240" w:lineRule="auto"/>
              <w:ind w:right="-108"/>
              <w:contextualSpacing/>
              <w:jc w:val="both"/>
              <w:rPr>
                <w:rFonts w:ascii="Times New Roman" w:hAnsi="Times New Roman" w:cs="Times New Roman"/>
                <w:b/>
                <w:sz w:val="28"/>
                <w:szCs w:val="28"/>
              </w:rPr>
            </w:pPr>
            <w:r w:rsidRPr="001E450F">
              <w:rPr>
                <w:rFonts w:ascii="Times New Roman" w:hAnsi="Times New Roman" w:cs="Times New Roman"/>
                <w:b/>
                <w:sz w:val="28"/>
                <w:szCs w:val="28"/>
              </w:rPr>
              <w:t xml:space="preserve"> </w:t>
            </w:r>
          </w:p>
          <w:p w:rsidR="00775588" w:rsidRPr="001E450F" w:rsidRDefault="00775588" w:rsidP="00227016">
            <w:pPr>
              <w:spacing w:after="0" w:line="240" w:lineRule="auto"/>
              <w:ind w:left="317" w:right="-108"/>
              <w:contextualSpacing/>
              <w:jc w:val="both"/>
              <w:rPr>
                <w:rFonts w:ascii="Times New Roman" w:hAnsi="Times New Roman" w:cs="Times New Roman"/>
                <w:b/>
                <w:sz w:val="28"/>
                <w:szCs w:val="28"/>
              </w:rPr>
            </w:pPr>
            <w:r w:rsidRPr="001E450F">
              <w:rPr>
                <w:rFonts w:ascii="Times New Roman" w:hAnsi="Times New Roman" w:cs="Times New Roman"/>
                <w:noProof/>
                <w:sz w:val="28"/>
                <w:szCs w:val="28"/>
                <w:lang w:eastAsia="ru-RU"/>
              </w:rPr>
              <w:drawing>
                <wp:inline distT="0" distB="0" distL="0" distR="0" wp14:anchorId="51F1830C" wp14:editId="393D5567">
                  <wp:extent cx="1303361" cy="42308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2290" t="20672" r="71828" b="66891"/>
                          <a:stretch/>
                        </pic:blipFill>
                        <pic:spPr bwMode="auto">
                          <a:xfrm>
                            <a:off x="0" y="0"/>
                            <a:ext cx="1322924" cy="429431"/>
                          </a:xfrm>
                          <a:prstGeom prst="rect">
                            <a:avLst/>
                          </a:prstGeom>
                          <a:ln>
                            <a:noFill/>
                          </a:ln>
                          <a:extLst>
                            <a:ext uri="{53640926-AAD7-44D8-BBD7-CCE9431645EC}">
                              <a14:shadowObscured xmlns:a14="http://schemas.microsoft.com/office/drawing/2010/main"/>
                            </a:ext>
                          </a:extLst>
                        </pic:spPr>
                      </pic:pic>
                    </a:graphicData>
                  </a:graphic>
                </wp:inline>
              </w:drawing>
            </w:r>
            <w:r w:rsidR="0044348E" w:rsidRPr="001E450F">
              <w:rPr>
                <w:rFonts w:ascii="Times New Roman" w:hAnsi="Times New Roman" w:cs="Times New Roman"/>
                <w:b/>
                <w:sz w:val="28"/>
                <w:szCs w:val="28"/>
              </w:rPr>
              <w:t xml:space="preserve"> </w:t>
            </w:r>
            <w:r w:rsidRPr="001E450F">
              <w:rPr>
                <w:rFonts w:ascii="Times New Roman" w:hAnsi="Times New Roman" w:cs="Times New Roman"/>
                <w:noProof/>
                <w:sz w:val="28"/>
                <w:szCs w:val="28"/>
                <w:lang w:eastAsia="ru-RU"/>
              </w:rPr>
              <w:drawing>
                <wp:inline distT="0" distB="0" distL="0" distR="0" wp14:anchorId="0102156E" wp14:editId="47FCDB9A">
                  <wp:extent cx="1263111" cy="40827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6250" t="78823" r="22763" b="7563"/>
                          <a:stretch/>
                        </pic:blipFill>
                        <pic:spPr bwMode="auto">
                          <a:xfrm>
                            <a:off x="0" y="0"/>
                            <a:ext cx="1268481" cy="410014"/>
                          </a:xfrm>
                          <a:prstGeom prst="rect">
                            <a:avLst/>
                          </a:prstGeom>
                          <a:ln>
                            <a:noFill/>
                          </a:ln>
                          <a:extLst>
                            <a:ext uri="{53640926-AAD7-44D8-BBD7-CCE9431645EC}">
                              <a14:shadowObscured xmlns:a14="http://schemas.microsoft.com/office/drawing/2010/main"/>
                            </a:ext>
                          </a:extLst>
                        </pic:spPr>
                      </pic:pic>
                    </a:graphicData>
                  </a:graphic>
                </wp:inline>
              </w:drawing>
            </w:r>
          </w:p>
          <w:p w:rsidR="00775588" w:rsidRPr="001E450F" w:rsidRDefault="00775588" w:rsidP="00227016">
            <w:pPr>
              <w:spacing w:after="0" w:line="240" w:lineRule="auto"/>
              <w:ind w:left="317" w:right="-108"/>
              <w:contextualSpacing/>
              <w:jc w:val="both"/>
              <w:rPr>
                <w:rFonts w:ascii="Times New Roman" w:hAnsi="Times New Roman" w:cs="Times New Roman"/>
                <w:b/>
                <w:sz w:val="28"/>
                <w:szCs w:val="28"/>
              </w:rPr>
            </w:pPr>
          </w:p>
          <w:tbl>
            <w:tblPr>
              <w:tblStyle w:val="af3"/>
              <w:tblW w:w="2241" w:type="dxa"/>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67"/>
              <w:gridCol w:w="1674"/>
            </w:tblGrid>
            <w:tr w:rsidR="00775588" w:rsidRPr="001E450F" w:rsidTr="00EC0C1B">
              <w:trPr>
                <w:trHeight w:val="525"/>
              </w:trPr>
              <w:tc>
                <w:tcPr>
                  <w:tcW w:w="567" w:type="dxa"/>
                  <w:shd w:val="clear" w:color="auto" w:fill="FFFFFF" w:themeFill="background1"/>
                </w:tcPr>
                <w:p w:rsidR="00775588" w:rsidRPr="001E450F" w:rsidRDefault="00775588" w:rsidP="00227016">
                  <w:pPr>
                    <w:spacing w:after="0" w:line="240" w:lineRule="auto"/>
                    <w:contextualSpacing/>
                    <w:jc w:val="both"/>
                    <w:rPr>
                      <w:rFonts w:ascii="Times New Roman" w:hAnsi="Times New Roman" w:cs="Times New Roman"/>
                      <w:sz w:val="28"/>
                      <w:szCs w:val="28"/>
                    </w:rPr>
                  </w:pPr>
                  <w:r w:rsidRPr="001E450F">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4A817717" wp14:editId="63C291FB">
                        <wp:simplePos x="0" y="0"/>
                        <wp:positionH relativeFrom="column">
                          <wp:posOffset>-69850</wp:posOffset>
                        </wp:positionH>
                        <wp:positionV relativeFrom="paragraph">
                          <wp:posOffset>14946</wp:posOffset>
                        </wp:positionV>
                        <wp:extent cx="382138" cy="327546"/>
                        <wp:effectExtent l="0" t="0" r="0" b="0"/>
                        <wp:wrapNone/>
                        <wp:docPr id="33" name="Рисунок 33" descr="C:\Documents and Settings\ASUS\Рабочий стол\4. Ревизская\2. ММТ Юридич педагогика\к слайду 8 ПОЛИТИКА\министерства\МИН ОБРАЗ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SUS\Рабочий стол\4. Ревизская\2. ММТ Юридич педагогика\к слайду 8 ПОЛИТИКА\министерства\МИН ОБРАЗОВАНИЯ.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865" b="7865"/>
                                <a:stretch/>
                              </pic:blipFill>
                              <pic:spPr bwMode="auto">
                                <a:xfrm>
                                  <a:off x="0" y="0"/>
                                  <a:ext cx="382138" cy="3275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74" w:type="dxa"/>
                  <w:shd w:val="clear" w:color="auto" w:fill="FFFFFF" w:themeFill="background1"/>
                </w:tcPr>
                <w:p w:rsidR="00775588" w:rsidRPr="001E450F" w:rsidRDefault="00775588" w:rsidP="00227016">
                  <w:pPr>
                    <w:spacing w:after="0" w:line="240" w:lineRule="auto"/>
                    <w:contextualSpacing/>
                    <w:jc w:val="both"/>
                    <w:rPr>
                      <w:rFonts w:ascii="Times New Roman" w:hAnsi="Times New Roman" w:cs="Times New Roman"/>
                      <w:b/>
                      <w:sz w:val="28"/>
                      <w:szCs w:val="28"/>
                    </w:rPr>
                  </w:pPr>
                  <w:r w:rsidRPr="001E450F">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A674837" wp14:editId="274A2D64">
                        <wp:simplePos x="0" y="0"/>
                        <wp:positionH relativeFrom="column">
                          <wp:posOffset>1016218</wp:posOffset>
                        </wp:positionH>
                        <wp:positionV relativeFrom="paragraph">
                          <wp:posOffset>8710</wp:posOffset>
                        </wp:positionV>
                        <wp:extent cx="1269242" cy="378546"/>
                        <wp:effectExtent l="0" t="0" r="7620" b="254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593" t="25379" r="72773" b="61513"/>
                                <a:stretch/>
                              </pic:blipFill>
                              <pic:spPr bwMode="auto">
                                <a:xfrm>
                                  <a:off x="0" y="0"/>
                                  <a:ext cx="1269104" cy="37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5588" w:rsidRPr="001E450F" w:rsidRDefault="00775588" w:rsidP="00227016">
                  <w:pPr>
                    <w:spacing w:after="0" w:line="240" w:lineRule="auto"/>
                    <w:contextualSpacing/>
                    <w:jc w:val="both"/>
                    <w:rPr>
                      <w:rFonts w:ascii="Times New Roman" w:hAnsi="Times New Roman" w:cs="Times New Roman"/>
                      <w:b/>
                      <w:sz w:val="28"/>
                      <w:szCs w:val="28"/>
                    </w:rPr>
                  </w:pPr>
                  <w:r w:rsidRPr="001E450F">
                    <w:rPr>
                      <w:rFonts w:ascii="Times New Roman" w:hAnsi="Times New Roman" w:cs="Times New Roman"/>
                      <w:b/>
                      <w:sz w:val="28"/>
                      <w:szCs w:val="28"/>
                    </w:rPr>
                    <w:t>ВЫСШАЯ</w:t>
                  </w:r>
                </w:p>
                <w:p w:rsidR="00775588" w:rsidRPr="001E450F" w:rsidRDefault="00775588" w:rsidP="00227016">
                  <w:pPr>
                    <w:spacing w:after="0" w:line="240" w:lineRule="auto"/>
                    <w:contextualSpacing/>
                    <w:jc w:val="both"/>
                    <w:rPr>
                      <w:rFonts w:ascii="Times New Roman" w:hAnsi="Times New Roman" w:cs="Times New Roman"/>
                      <w:b/>
                      <w:sz w:val="28"/>
                      <w:szCs w:val="28"/>
                    </w:rPr>
                  </w:pPr>
                  <w:r w:rsidRPr="001E450F">
                    <w:rPr>
                      <w:rFonts w:ascii="Times New Roman" w:hAnsi="Times New Roman" w:cs="Times New Roman"/>
                      <w:b/>
                      <w:sz w:val="28"/>
                      <w:szCs w:val="28"/>
                    </w:rPr>
                    <w:t>АТТЕСТАЦИОННАЯ</w:t>
                  </w:r>
                </w:p>
                <w:p w:rsidR="00775588" w:rsidRPr="001E450F" w:rsidRDefault="00775588" w:rsidP="00227016">
                  <w:pPr>
                    <w:spacing w:after="0" w:line="240" w:lineRule="auto"/>
                    <w:contextualSpacing/>
                    <w:jc w:val="both"/>
                    <w:rPr>
                      <w:rFonts w:ascii="Times New Roman" w:hAnsi="Times New Roman" w:cs="Times New Roman"/>
                      <w:b/>
                      <w:sz w:val="28"/>
                      <w:szCs w:val="28"/>
                    </w:rPr>
                  </w:pPr>
                  <w:r w:rsidRPr="001E450F">
                    <w:rPr>
                      <w:rFonts w:ascii="Times New Roman" w:hAnsi="Times New Roman" w:cs="Times New Roman"/>
                      <w:b/>
                      <w:sz w:val="28"/>
                      <w:szCs w:val="28"/>
                    </w:rPr>
                    <w:t>КОМИССИЯ ДНР</w:t>
                  </w:r>
                </w:p>
                <w:p w:rsidR="00775588" w:rsidRPr="001E450F" w:rsidRDefault="00775588" w:rsidP="00227016">
                  <w:pPr>
                    <w:spacing w:after="0" w:line="240" w:lineRule="auto"/>
                    <w:contextualSpacing/>
                    <w:jc w:val="both"/>
                    <w:rPr>
                      <w:rFonts w:ascii="Times New Roman" w:hAnsi="Times New Roman" w:cs="Times New Roman"/>
                      <w:b/>
                      <w:sz w:val="28"/>
                      <w:szCs w:val="28"/>
                    </w:rPr>
                  </w:pPr>
                </w:p>
              </w:tc>
            </w:tr>
          </w:tbl>
          <w:p w:rsidR="00775588" w:rsidRPr="001E450F" w:rsidRDefault="00775588" w:rsidP="00227016">
            <w:pPr>
              <w:tabs>
                <w:tab w:val="center" w:pos="2514"/>
              </w:tabs>
              <w:spacing w:after="0" w:line="240" w:lineRule="auto"/>
              <w:ind w:right="-108"/>
              <w:contextualSpacing/>
              <w:jc w:val="both"/>
              <w:rPr>
                <w:rFonts w:ascii="Times New Roman" w:hAnsi="Times New Roman" w:cs="Times New Roman"/>
                <w:b/>
                <w:sz w:val="28"/>
                <w:szCs w:val="28"/>
              </w:rPr>
            </w:pPr>
          </w:p>
        </w:tc>
      </w:tr>
    </w:tbl>
    <w:p w:rsidR="00775588" w:rsidRPr="001E450F" w:rsidRDefault="00775588" w:rsidP="00227016">
      <w:pPr>
        <w:widowControl w:val="0"/>
        <w:spacing w:after="0" w:line="240" w:lineRule="auto"/>
        <w:contextualSpacing/>
        <w:jc w:val="both"/>
        <w:rPr>
          <w:rFonts w:ascii="Times New Roman" w:hAnsi="Times New Roman" w:cs="Times New Roman"/>
          <w:color w:val="000000"/>
          <w:spacing w:val="-2"/>
          <w:sz w:val="28"/>
          <w:szCs w:val="28"/>
        </w:rPr>
      </w:pPr>
    </w:p>
    <w:p w:rsidR="00775588" w:rsidRPr="001E450F" w:rsidRDefault="00775588" w:rsidP="00227016">
      <w:pPr>
        <w:widowControl w:val="0"/>
        <w:spacing w:after="0" w:line="240" w:lineRule="auto"/>
        <w:ind w:firstLine="709"/>
        <w:contextualSpacing/>
        <w:jc w:val="both"/>
        <w:rPr>
          <w:rFonts w:ascii="Times New Roman" w:hAnsi="Times New Roman" w:cs="Times New Roman"/>
          <w:color w:val="000000"/>
          <w:spacing w:val="-8"/>
          <w:sz w:val="28"/>
          <w:szCs w:val="28"/>
        </w:rPr>
      </w:pPr>
      <w:r w:rsidRPr="001E450F">
        <w:rPr>
          <w:rFonts w:ascii="Times New Roman" w:hAnsi="Times New Roman" w:cs="Times New Roman"/>
          <w:color w:val="000000"/>
          <w:spacing w:val="-8"/>
          <w:sz w:val="28"/>
          <w:szCs w:val="28"/>
        </w:rPr>
        <w:t>Рубрики, которые были выделены в журнале:</w:t>
      </w:r>
    </w:p>
    <w:p w:rsidR="00775588" w:rsidRPr="001E450F" w:rsidRDefault="00775588" w:rsidP="00227016">
      <w:pPr>
        <w:pStyle w:val="a8"/>
        <w:widowControl w:val="0"/>
        <w:numPr>
          <w:ilvl w:val="0"/>
          <w:numId w:val="31"/>
        </w:numPr>
        <w:tabs>
          <w:tab w:val="left" w:pos="1134"/>
        </w:tabs>
        <w:spacing w:after="0" w:line="240" w:lineRule="auto"/>
        <w:ind w:left="0" w:firstLine="709"/>
        <w:jc w:val="both"/>
        <w:rPr>
          <w:rFonts w:ascii="Times New Roman" w:hAnsi="Times New Roman" w:cs="Times New Roman"/>
          <w:caps/>
          <w:sz w:val="28"/>
          <w:szCs w:val="28"/>
        </w:rPr>
      </w:pPr>
      <w:r w:rsidRPr="001E450F">
        <w:rPr>
          <w:rFonts w:ascii="Times New Roman" w:hAnsi="Times New Roman" w:cs="Times New Roman"/>
          <w:sz w:val="28"/>
          <w:szCs w:val="28"/>
        </w:rPr>
        <w:t>методология научных исследований в области теории и методики обучения математике;</w:t>
      </w:r>
    </w:p>
    <w:p w:rsidR="00775588" w:rsidRPr="001E450F" w:rsidRDefault="00775588" w:rsidP="00227016">
      <w:pPr>
        <w:pStyle w:val="a8"/>
        <w:widowControl w:val="0"/>
        <w:numPr>
          <w:ilvl w:val="0"/>
          <w:numId w:val="31"/>
        </w:numPr>
        <w:tabs>
          <w:tab w:val="left" w:pos="1134"/>
        </w:tabs>
        <w:spacing w:after="0" w:line="240" w:lineRule="auto"/>
        <w:ind w:left="0" w:firstLine="709"/>
        <w:jc w:val="both"/>
        <w:rPr>
          <w:rFonts w:ascii="Times New Roman" w:hAnsi="Times New Roman" w:cs="Times New Roman"/>
          <w:caps/>
          <w:sz w:val="28"/>
          <w:szCs w:val="28"/>
        </w:rPr>
      </w:pPr>
      <w:r w:rsidRPr="001E450F">
        <w:rPr>
          <w:rFonts w:ascii="Times New Roman" w:hAnsi="Times New Roman" w:cs="Times New Roman"/>
          <w:sz w:val="28"/>
          <w:szCs w:val="28"/>
        </w:rPr>
        <w:t>современные тенденции развития методики обучения математике в высшей школе;</w:t>
      </w:r>
    </w:p>
    <w:p w:rsidR="00775588" w:rsidRPr="001E450F" w:rsidRDefault="00775588" w:rsidP="00227016">
      <w:pPr>
        <w:pStyle w:val="a8"/>
        <w:widowControl w:val="0"/>
        <w:numPr>
          <w:ilvl w:val="0"/>
          <w:numId w:val="31"/>
        </w:numPr>
        <w:tabs>
          <w:tab w:val="left" w:pos="1134"/>
        </w:tabs>
        <w:spacing w:after="0" w:line="240" w:lineRule="auto"/>
        <w:ind w:left="0" w:firstLine="709"/>
        <w:jc w:val="both"/>
        <w:rPr>
          <w:rFonts w:ascii="Times New Roman" w:hAnsi="Times New Roman" w:cs="Times New Roman"/>
          <w:caps/>
          <w:sz w:val="28"/>
          <w:szCs w:val="28"/>
        </w:rPr>
      </w:pPr>
      <w:r w:rsidRPr="001E450F">
        <w:rPr>
          <w:rFonts w:ascii="Times New Roman" w:hAnsi="Times New Roman" w:cs="Times New Roman"/>
          <w:sz w:val="28"/>
          <w:szCs w:val="28"/>
        </w:rPr>
        <w:t>научные основы подготовки будущего учителя математики;</w:t>
      </w:r>
    </w:p>
    <w:p w:rsidR="00775588" w:rsidRPr="001E450F" w:rsidRDefault="00775588" w:rsidP="00227016">
      <w:pPr>
        <w:pStyle w:val="a8"/>
        <w:widowControl w:val="0"/>
        <w:numPr>
          <w:ilvl w:val="0"/>
          <w:numId w:val="31"/>
        </w:numPr>
        <w:tabs>
          <w:tab w:val="left" w:pos="1134"/>
        </w:tabs>
        <w:spacing w:after="0" w:line="240" w:lineRule="auto"/>
        <w:ind w:left="0" w:firstLine="709"/>
        <w:jc w:val="both"/>
        <w:rPr>
          <w:rFonts w:ascii="Times New Roman" w:hAnsi="Times New Roman" w:cs="Times New Roman"/>
          <w:caps/>
          <w:sz w:val="28"/>
          <w:szCs w:val="28"/>
        </w:rPr>
      </w:pPr>
      <w:r w:rsidRPr="001E450F">
        <w:rPr>
          <w:rFonts w:ascii="Times New Roman" w:hAnsi="Times New Roman" w:cs="Times New Roman"/>
          <w:sz w:val="28"/>
          <w:szCs w:val="28"/>
        </w:rPr>
        <w:t>методическая наука – учителю математики.</w:t>
      </w:r>
    </w:p>
    <w:p w:rsidR="00775588" w:rsidRPr="001E450F" w:rsidRDefault="00775588"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pacing w:val="-6"/>
          <w:sz w:val="28"/>
          <w:szCs w:val="28"/>
        </w:rPr>
        <w:t xml:space="preserve">С 2017 года расширены рубрики публикуемых статей. Выделилось такое направление как </w:t>
      </w:r>
      <w:r w:rsidRPr="001E450F">
        <w:rPr>
          <w:rFonts w:ascii="Times New Roman" w:hAnsi="Times New Roman" w:cs="Times New Roman"/>
          <w:i/>
          <w:spacing w:val="-6"/>
          <w:sz w:val="28"/>
          <w:szCs w:val="28"/>
        </w:rPr>
        <w:t>методология и технология профессионального образования</w:t>
      </w:r>
      <w:r w:rsidRPr="001E450F">
        <w:rPr>
          <w:rFonts w:ascii="Times New Roman" w:hAnsi="Times New Roman" w:cs="Times New Roman"/>
          <w:spacing w:val="-6"/>
          <w:sz w:val="28"/>
          <w:szCs w:val="28"/>
        </w:rPr>
        <w:t xml:space="preserve">, которое привлекло многих авторов к изданию своих научных результатов на страницах сборника. С 2023 года эта рубрика переименована в методологию и </w:t>
      </w:r>
      <w:r w:rsidRPr="001E450F">
        <w:rPr>
          <w:rFonts w:ascii="Times New Roman" w:hAnsi="Times New Roman" w:cs="Times New Roman"/>
          <w:spacing w:val="-6"/>
          <w:sz w:val="28"/>
          <w:szCs w:val="28"/>
        </w:rPr>
        <w:lastRenderedPageBreak/>
        <w:t>технологию профессионального образования, а также добав</w:t>
      </w:r>
      <w:r w:rsidRPr="001E450F">
        <w:rPr>
          <w:rFonts w:ascii="Times New Roman" w:hAnsi="Times New Roman" w:cs="Times New Roman"/>
          <w:spacing w:val="-6"/>
          <w:sz w:val="28"/>
          <w:szCs w:val="28"/>
        </w:rPr>
        <w:softHyphen/>
        <w:t>лена новая рубрика «История математики и математического просвещения».</w:t>
      </w:r>
      <w:r w:rsidR="0092038F">
        <w:rPr>
          <w:rFonts w:ascii="Times New Roman" w:hAnsi="Times New Roman" w:cs="Times New Roman"/>
          <w:spacing w:val="-6"/>
          <w:sz w:val="28"/>
          <w:szCs w:val="28"/>
        </w:rPr>
        <w:t xml:space="preserve"> </w:t>
      </w:r>
    </w:p>
    <w:p w:rsidR="00775588" w:rsidRPr="001E450F" w:rsidRDefault="00775588" w:rsidP="00227016">
      <w:pPr>
        <w:widowControl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color w:val="000000"/>
          <w:spacing w:val="-4"/>
          <w:sz w:val="28"/>
          <w:szCs w:val="28"/>
        </w:rPr>
        <w:t>В настоящее время в журнале представлены актуальные проблемы исследований в области методологии и технологии профессионального образования, вопросы, связанные с рассмотрением современных тенденций развития теории и методики обучения математике, среди которых особое место занимает разработка и использование эвристических приемов в обучении, стимулирование профессионально-ориентированной учебной деятельности студентов в процессе обучения в высшей профессиональной школе. Отдельным направлением статей, издаваемых в сборнике, являются работы, посвященные вопросам формирования методической компетент</w:t>
      </w:r>
      <w:r w:rsidRPr="001E450F">
        <w:rPr>
          <w:rFonts w:ascii="Times New Roman" w:hAnsi="Times New Roman" w:cs="Times New Roman"/>
          <w:color w:val="000000"/>
          <w:spacing w:val="-4"/>
          <w:sz w:val="28"/>
          <w:szCs w:val="28"/>
        </w:rPr>
        <w:softHyphen/>
        <w:t xml:space="preserve">ности будущих учителей, в том числе и учителей математики. Основными авторами статей являются ученые, преподаватели вузов, аспиранты, учителя школ России, Белоруссии, Болгарии, Казахстана, Таджикистана. Журнал обеспечивает </w:t>
      </w:r>
      <w:r w:rsidRPr="001E450F">
        <w:rPr>
          <w:rFonts w:ascii="Times New Roman" w:hAnsi="Times New Roman" w:cs="Times New Roman"/>
          <w:sz w:val="28"/>
          <w:szCs w:val="28"/>
        </w:rPr>
        <w:t>сетевое взаимодействие научных школ ДонГУ с исследователями России и других стран.</w:t>
      </w:r>
      <w:r w:rsidR="0092038F">
        <w:rPr>
          <w:rFonts w:ascii="Times New Roman" w:hAnsi="Times New Roman" w:cs="Times New Roman"/>
          <w:sz w:val="28"/>
          <w:szCs w:val="28"/>
        </w:rPr>
        <w:t xml:space="preserve"> «</w:t>
      </w:r>
      <w:r w:rsidR="0092038F" w:rsidRPr="0092038F">
        <w:rPr>
          <w:rFonts w:ascii="Times New Roman" w:hAnsi="Times New Roman" w:cs="Times New Roman"/>
          <w:sz w:val="28"/>
          <w:szCs w:val="28"/>
        </w:rPr>
        <w:t>Дидактика математики: проблемы и исследования» включен с 30.10.24 г. в Перечень ВАК РФ</w:t>
      </w:r>
      <w:r w:rsidR="0092038F">
        <w:rPr>
          <w:rFonts w:ascii="Times New Roman" w:hAnsi="Times New Roman" w:cs="Times New Roman"/>
          <w:sz w:val="28"/>
          <w:szCs w:val="28"/>
        </w:rPr>
        <w:t>.</w:t>
      </w:r>
    </w:p>
    <w:p w:rsidR="00775588" w:rsidRPr="001E450F" w:rsidRDefault="00775588" w:rsidP="00227016">
      <w:pPr>
        <w:widowControl w:val="0"/>
        <w:spacing w:after="0" w:line="240" w:lineRule="auto"/>
        <w:ind w:firstLine="709"/>
        <w:contextualSpacing/>
        <w:jc w:val="both"/>
        <w:rPr>
          <w:rFonts w:ascii="Times New Roman" w:hAnsi="Times New Roman" w:cs="Times New Roman"/>
          <w:sz w:val="28"/>
          <w:szCs w:val="28"/>
        </w:rPr>
      </w:pPr>
    </w:p>
    <w:p w:rsidR="00775588" w:rsidRPr="001E450F" w:rsidRDefault="00775588" w:rsidP="00227016">
      <w:pPr>
        <w:widowControl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b/>
          <w:i/>
          <w:sz w:val="28"/>
          <w:szCs w:val="28"/>
        </w:rPr>
        <w:t>Организация международных научно-практиче</w:t>
      </w:r>
      <w:r w:rsidRPr="001E450F">
        <w:rPr>
          <w:rFonts w:ascii="Times New Roman" w:hAnsi="Times New Roman" w:cs="Times New Roman"/>
          <w:b/>
          <w:i/>
          <w:sz w:val="28"/>
          <w:szCs w:val="28"/>
        </w:rPr>
        <w:softHyphen/>
        <w:t>ских мероприятий</w:t>
      </w:r>
      <w:r w:rsidR="0044348E" w:rsidRPr="001E450F">
        <w:rPr>
          <w:rFonts w:ascii="Times New Roman" w:hAnsi="Times New Roman" w:cs="Times New Roman"/>
          <w:b/>
          <w:sz w:val="28"/>
          <w:szCs w:val="28"/>
        </w:rPr>
        <w:t xml:space="preserve"> </w:t>
      </w:r>
      <w:r w:rsidRPr="001E450F">
        <w:rPr>
          <w:rFonts w:ascii="Times New Roman" w:hAnsi="Times New Roman" w:cs="Times New Roman"/>
          <w:b/>
          <w:i/>
          <w:sz w:val="28"/>
          <w:szCs w:val="28"/>
        </w:rPr>
        <w:t>как форма сотруд</w:t>
      </w:r>
      <w:r w:rsidRPr="001E450F">
        <w:rPr>
          <w:rFonts w:ascii="Times New Roman" w:hAnsi="Times New Roman" w:cs="Times New Roman"/>
          <w:b/>
          <w:i/>
          <w:sz w:val="28"/>
          <w:szCs w:val="28"/>
        </w:rPr>
        <w:softHyphen/>
        <w:t xml:space="preserve">ничества с организациями России и зарубежья. </w:t>
      </w:r>
      <w:r w:rsidRPr="001E450F">
        <w:rPr>
          <w:rFonts w:ascii="Times New Roman" w:hAnsi="Times New Roman" w:cs="Times New Roman"/>
          <w:sz w:val="28"/>
          <w:szCs w:val="28"/>
        </w:rPr>
        <w:t>Для того, чтобы презентовать проводимые научные исследования, обсудить созданные проекты и представить авторские разработки, полезной формой взаимодействия в рамках научных школ является организация конференций, круглых столов, конкурсов и т.д.</w:t>
      </w:r>
    </w:p>
    <w:p w:rsidR="00775588" w:rsidRPr="001E450F" w:rsidRDefault="00775588" w:rsidP="00227016">
      <w:pPr>
        <w:widowControl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Научными школами Донецкого государственного университета по актуальным проблемам теории и методики обучения математике ежегодно проводятся следующие мероприятия:</w:t>
      </w:r>
    </w:p>
    <w:p w:rsidR="00775588" w:rsidRPr="001E450F" w:rsidRDefault="00775588" w:rsidP="00227016">
      <w:pPr>
        <w:pStyle w:val="a8"/>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международная научно-методическая конференция «Эвристиче</w:t>
      </w:r>
      <w:r w:rsidRPr="001E450F">
        <w:rPr>
          <w:rFonts w:ascii="Times New Roman" w:hAnsi="Times New Roman" w:cs="Times New Roman"/>
          <w:sz w:val="28"/>
          <w:szCs w:val="28"/>
        </w:rPr>
        <w:softHyphen/>
        <w:t>ское обучение математике»;</w:t>
      </w:r>
    </w:p>
    <w:p w:rsidR="00775588" w:rsidRPr="001E450F" w:rsidRDefault="00775588" w:rsidP="00227016">
      <w:pPr>
        <w:pStyle w:val="a8"/>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1E450F">
        <w:rPr>
          <w:rFonts w:ascii="Times New Roman" w:hAnsi="Times New Roman" w:cs="Times New Roman"/>
          <w:sz w:val="28"/>
          <w:szCs w:val="28"/>
        </w:rPr>
        <w:t>международная научно-методическая дистанционная конферен</w:t>
      </w:r>
      <w:r w:rsidRPr="001E450F">
        <w:rPr>
          <w:rFonts w:ascii="Times New Roman" w:hAnsi="Times New Roman" w:cs="Times New Roman"/>
          <w:sz w:val="28"/>
          <w:szCs w:val="28"/>
        </w:rPr>
        <w:softHyphen/>
        <w:t>ция</w:t>
      </w:r>
      <w:r w:rsidRPr="001E450F">
        <w:rPr>
          <w:rFonts w:ascii="Times New Roman" w:hAnsi="Times New Roman" w:cs="Times New Roman"/>
          <w:sz w:val="28"/>
          <w:szCs w:val="28"/>
        </w:rPr>
        <w:softHyphen/>
        <w:t>-конкурс для молодых ученых, аспирантов и студентов «Эвристика и дидактика математики»;</w:t>
      </w:r>
    </w:p>
    <w:p w:rsidR="00775588" w:rsidRPr="001E450F" w:rsidRDefault="00775588" w:rsidP="00227016">
      <w:pPr>
        <w:pStyle w:val="a8"/>
        <w:widowControl w:val="0"/>
        <w:numPr>
          <w:ilvl w:val="0"/>
          <w:numId w:val="35"/>
        </w:numPr>
        <w:shd w:val="clear" w:color="auto" w:fill="FFFFFF"/>
        <w:tabs>
          <w:tab w:val="left" w:pos="993"/>
        </w:tabs>
        <w:spacing w:after="0" w:line="240" w:lineRule="auto"/>
        <w:ind w:left="0" w:right="-1" w:firstLine="709"/>
        <w:jc w:val="both"/>
        <w:rPr>
          <w:rFonts w:ascii="Times New Roman" w:hAnsi="Times New Roman" w:cs="Times New Roman"/>
          <w:sz w:val="28"/>
          <w:szCs w:val="28"/>
        </w:rPr>
      </w:pPr>
      <w:r w:rsidRPr="001E450F">
        <w:rPr>
          <w:rFonts w:ascii="Times New Roman" w:hAnsi="Times New Roman" w:cs="Times New Roman"/>
          <w:sz w:val="28"/>
          <w:szCs w:val="28"/>
        </w:rPr>
        <w:t>Всероссийский конкурс студенческих научно-образовательных проектов по номинации «Научно-образовательный проект в области математики и информатики»;</w:t>
      </w:r>
    </w:p>
    <w:p w:rsidR="00775588" w:rsidRPr="001E450F" w:rsidRDefault="00775588" w:rsidP="00227016">
      <w:pPr>
        <w:pStyle w:val="a8"/>
        <w:widowControl w:val="0"/>
        <w:numPr>
          <w:ilvl w:val="0"/>
          <w:numId w:val="35"/>
        </w:numPr>
        <w:shd w:val="clear" w:color="auto" w:fill="FFFFFF"/>
        <w:tabs>
          <w:tab w:val="left" w:pos="993"/>
        </w:tabs>
        <w:spacing w:after="0" w:line="240" w:lineRule="auto"/>
        <w:ind w:left="0" w:right="-1" w:firstLine="709"/>
        <w:jc w:val="both"/>
        <w:rPr>
          <w:rFonts w:ascii="Times New Roman" w:hAnsi="Times New Roman" w:cs="Times New Roman"/>
          <w:sz w:val="28"/>
          <w:szCs w:val="28"/>
        </w:rPr>
      </w:pPr>
      <w:r w:rsidRPr="001E450F">
        <w:rPr>
          <w:rFonts w:ascii="Times New Roman" w:hAnsi="Times New Roman" w:cs="Times New Roman"/>
          <w:sz w:val="28"/>
          <w:szCs w:val="28"/>
        </w:rPr>
        <w:t>Республиканская студенческая научно-практическая конферен</w:t>
      </w:r>
      <w:r w:rsidRPr="001E450F">
        <w:rPr>
          <w:rFonts w:ascii="Times New Roman" w:hAnsi="Times New Roman" w:cs="Times New Roman"/>
          <w:sz w:val="28"/>
          <w:szCs w:val="28"/>
        </w:rPr>
        <w:softHyphen/>
        <w:t>ция «Математика в профессиональной деятельности».</w:t>
      </w:r>
    </w:p>
    <w:p w:rsidR="00775588" w:rsidRPr="001E450F" w:rsidRDefault="00775588" w:rsidP="00227016">
      <w:pPr>
        <w:widowControl w:val="0"/>
        <w:tabs>
          <w:tab w:val="left" w:pos="993"/>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Представим краткую характеристику мероприятий научных школ.</w:t>
      </w:r>
    </w:p>
    <w:p w:rsidR="002D13E5" w:rsidRDefault="002D13E5" w:rsidP="002D13E5">
      <w:pPr>
        <w:widowControl w:val="0"/>
        <w:tabs>
          <w:tab w:val="left" w:pos="993"/>
        </w:tabs>
        <w:spacing w:after="0" w:line="240" w:lineRule="auto"/>
        <w:contextualSpacing/>
        <w:jc w:val="center"/>
        <w:rPr>
          <w:rFonts w:ascii="Times New Roman" w:hAnsi="Times New Roman" w:cs="Times New Roman"/>
          <w:b/>
          <w:sz w:val="28"/>
          <w:szCs w:val="28"/>
        </w:rPr>
      </w:pPr>
    </w:p>
    <w:p w:rsidR="00775588" w:rsidRPr="001E450F" w:rsidRDefault="00775588" w:rsidP="002D13E5">
      <w:pPr>
        <w:widowControl w:val="0"/>
        <w:tabs>
          <w:tab w:val="left" w:pos="993"/>
        </w:tabs>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Международная научно-методическая конференция</w:t>
      </w:r>
    </w:p>
    <w:p w:rsidR="00775588" w:rsidRPr="001E450F" w:rsidRDefault="00775588" w:rsidP="002D13E5">
      <w:pPr>
        <w:widowControl w:val="0"/>
        <w:tabs>
          <w:tab w:val="left" w:pos="993"/>
        </w:tabs>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«Эвристическое обучение математике»</w:t>
      </w:r>
    </w:p>
    <w:p w:rsidR="00775588" w:rsidRPr="001E450F" w:rsidRDefault="00775588" w:rsidP="00227016">
      <w:pPr>
        <w:widowControl w:val="0"/>
        <w:tabs>
          <w:tab w:val="left" w:pos="993"/>
        </w:tabs>
        <w:spacing w:after="0" w:line="240" w:lineRule="auto"/>
        <w:ind w:firstLine="709"/>
        <w:contextualSpacing/>
        <w:jc w:val="both"/>
        <w:rPr>
          <w:rFonts w:ascii="Times New Roman" w:hAnsi="Times New Roman" w:cs="Times New Roman"/>
          <w:b/>
          <w:sz w:val="28"/>
          <w:szCs w:val="28"/>
        </w:rPr>
      </w:pPr>
      <w:r w:rsidRPr="001E450F">
        <w:rPr>
          <w:rFonts w:ascii="Times New Roman" w:hAnsi="Times New Roman" w:cs="Times New Roman"/>
          <w:sz w:val="28"/>
          <w:szCs w:val="28"/>
        </w:rPr>
        <w:t xml:space="preserve">Конференция представляет собой обмен мнениями, идеями в области </w:t>
      </w:r>
      <w:r w:rsidRPr="001E450F">
        <w:rPr>
          <w:rFonts w:ascii="Times New Roman" w:hAnsi="Times New Roman" w:cs="Times New Roman"/>
          <w:sz w:val="28"/>
          <w:szCs w:val="28"/>
        </w:rPr>
        <w:lastRenderedPageBreak/>
        <w:t>теории и методики обучения математике, направлена на обсуждение широкого круга вопросов, связанных с современными тенденциями в развитии математического образования, основанного на внедрении эвристических технологий обучения; цифровой трансфор</w:t>
      </w:r>
      <w:r w:rsidRPr="001E450F">
        <w:rPr>
          <w:rFonts w:ascii="Times New Roman" w:hAnsi="Times New Roman" w:cs="Times New Roman"/>
          <w:sz w:val="28"/>
          <w:szCs w:val="28"/>
        </w:rPr>
        <w:softHyphen/>
        <w:t>мацией методических систем обучения математическим дисциплинам в высшей и средней школе; апробацией авторских методик обучения математике.</w:t>
      </w:r>
    </w:p>
    <w:p w:rsidR="00775588" w:rsidRPr="001E450F" w:rsidRDefault="00775588" w:rsidP="00227016">
      <w:pPr>
        <w:widowControl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Организаторами конференции выступают кафедра высшей математики и методики преподавания математики ФГБОУ ВО «ДонГУ» и МOO «Академия информатизации образования».</w:t>
      </w:r>
    </w:p>
    <w:p w:rsidR="00775588" w:rsidRPr="001E450F" w:rsidRDefault="00775588" w:rsidP="00227016">
      <w:pPr>
        <w:pStyle w:val="Default"/>
        <w:ind w:firstLine="709"/>
        <w:contextualSpacing/>
        <w:jc w:val="both"/>
        <w:rPr>
          <w:i/>
          <w:color w:val="auto"/>
          <w:sz w:val="28"/>
          <w:szCs w:val="28"/>
        </w:rPr>
      </w:pPr>
      <w:r w:rsidRPr="001E450F">
        <w:rPr>
          <w:i/>
          <w:color w:val="auto"/>
          <w:sz w:val="28"/>
          <w:szCs w:val="28"/>
        </w:rPr>
        <w:t xml:space="preserve">Основные задачи конференции: </w:t>
      </w:r>
    </w:p>
    <w:p w:rsidR="00775588" w:rsidRPr="001E450F" w:rsidRDefault="00775588" w:rsidP="00227016">
      <w:pPr>
        <w:pStyle w:val="Default"/>
        <w:ind w:firstLine="709"/>
        <w:contextualSpacing/>
        <w:jc w:val="both"/>
        <w:rPr>
          <w:color w:val="auto"/>
          <w:sz w:val="28"/>
          <w:szCs w:val="28"/>
        </w:rPr>
      </w:pPr>
      <w:r w:rsidRPr="001E450F">
        <w:rPr>
          <w:color w:val="auto"/>
          <w:sz w:val="28"/>
          <w:szCs w:val="28"/>
        </w:rPr>
        <w:t>1)</w:t>
      </w:r>
      <w:r w:rsidR="0044348E" w:rsidRPr="001E450F">
        <w:rPr>
          <w:color w:val="auto"/>
          <w:sz w:val="28"/>
          <w:szCs w:val="28"/>
        </w:rPr>
        <w:t xml:space="preserve"> </w:t>
      </w:r>
      <w:r w:rsidRPr="001E450F">
        <w:rPr>
          <w:color w:val="auto"/>
          <w:sz w:val="28"/>
          <w:szCs w:val="28"/>
        </w:rPr>
        <w:t>обмен опытом и обсуждение представителями образовательных организаций общего и профессионального образования вопросов разработки и внедрения в учебный процесс эвристических технологий в обучения математике;</w:t>
      </w:r>
    </w:p>
    <w:p w:rsidR="00775588" w:rsidRPr="001E450F" w:rsidRDefault="00775588" w:rsidP="00227016">
      <w:pPr>
        <w:pStyle w:val="Default"/>
        <w:ind w:firstLine="709"/>
        <w:contextualSpacing/>
        <w:jc w:val="both"/>
        <w:rPr>
          <w:color w:val="auto"/>
          <w:sz w:val="28"/>
          <w:szCs w:val="28"/>
        </w:rPr>
      </w:pPr>
      <w:r w:rsidRPr="001E450F">
        <w:rPr>
          <w:color w:val="auto"/>
          <w:sz w:val="28"/>
          <w:szCs w:val="28"/>
        </w:rPr>
        <w:t>2)</w:t>
      </w:r>
      <w:r w:rsidR="0044348E" w:rsidRPr="001E450F">
        <w:rPr>
          <w:color w:val="auto"/>
          <w:sz w:val="28"/>
          <w:szCs w:val="28"/>
        </w:rPr>
        <w:t xml:space="preserve"> </w:t>
      </w:r>
      <w:r w:rsidRPr="001E450F">
        <w:rPr>
          <w:color w:val="auto"/>
          <w:sz w:val="28"/>
          <w:szCs w:val="28"/>
        </w:rPr>
        <w:t>обсуждение участниками конференции путей решения методических проблем цифровой трансформации математического образования в высшей и средней школе;</w:t>
      </w:r>
    </w:p>
    <w:p w:rsidR="00775588" w:rsidRPr="001E450F" w:rsidRDefault="00775588" w:rsidP="00227016">
      <w:pPr>
        <w:pStyle w:val="Default"/>
        <w:ind w:firstLine="709"/>
        <w:contextualSpacing/>
        <w:jc w:val="both"/>
        <w:rPr>
          <w:color w:val="auto"/>
          <w:sz w:val="28"/>
          <w:szCs w:val="28"/>
        </w:rPr>
      </w:pPr>
      <w:r w:rsidRPr="001E450F">
        <w:rPr>
          <w:color w:val="auto"/>
          <w:sz w:val="28"/>
          <w:szCs w:val="28"/>
        </w:rPr>
        <w:t>3)</w:t>
      </w:r>
      <w:r w:rsidR="0044348E" w:rsidRPr="001E450F">
        <w:rPr>
          <w:color w:val="auto"/>
          <w:sz w:val="28"/>
          <w:szCs w:val="28"/>
        </w:rPr>
        <w:t xml:space="preserve"> </w:t>
      </w:r>
      <w:r w:rsidRPr="001E450F">
        <w:rPr>
          <w:color w:val="auto"/>
          <w:sz w:val="28"/>
          <w:szCs w:val="28"/>
        </w:rPr>
        <w:t>обмен опытом и обсуждение представителями высших учебных заведений современных тенденции развития методики обучения математике в профессиональной школе;</w:t>
      </w:r>
    </w:p>
    <w:p w:rsidR="00775588" w:rsidRPr="001E450F" w:rsidRDefault="00775588" w:rsidP="00227016">
      <w:pPr>
        <w:pStyle w:val="Default"/>
        <w:ind w:firstLine="709"/>
        <w:contextualSpacing/>
        <w:jc w:val="both"/>
        <w:rPr>
          <w:color w:val="auto"/>
          <w:sz w:val="28"/>
          <w:szCs w:val="28"/>
        </w:rPr>
      </w:pPr>
      <w:r w:rsidRPr="001E450F">
        <w:rPr>
          <w:color w:val="auto"/>
          <w:sz w:val="28"/>
          <w:szCs w:val="28"/>
        </w:rPr>
        <w:t>4)</w:t>
      </w:r>
      <w:r w:rsidR="0044348E" w:rsidRPr="001E450F">
        <w:rPr>
          <w:color w:val="auto"/>
          <w:sz w:val="28"/>
          <w:szCs w:val="28"/>
        </w:rPr>
        <w:t xml:space="preserve"> </w:t>
      </w:r>
      <w:r w:rsidRPr="001E450F">
        <w:rPr>
          <w:color w:val="auto"/>
          <w:sz w:val="28"/>
          <w:szCs w:val="28"/>
        </w:rPr>
        <w:t>презентация исследователями методик обучения математике в образовательных организациях общего образования.</w:t>
      </w:r>
    </w:p>
    <w:p w:rsidR="00775588" w:rsidRPr="001E450F" w:rsidRDefault="00775588" w:rsidP="00227016">
      <w:pPr>
        <w:pStyle w:val="Default"/>
        <w:ind w:firstLine="709"/>
        <w:contextualSpacing/>
        <w:jc w:val="both"/>
        <w:rPr>
          <w:i/>
          <w:color w:val="auto"/>
          <w:sz w:val="28"/>
          <w:szCs w:val="28"/>
        </w:rPr>
      </w:pPr>
      <w:r w:rsidRPr="001E450F">
        <w:rPr>
          <w:i/>
          <w:color w:val="auto"/>
          <w:sz w:val="28"/>
          <w:szCs w:val="28"/>
        </w:rPr>
        <w:t>Научные направления конференции</w:t>
      </w:r>
    </w:p>
    <w:p w:rsidR="00775588" w:rsidRPr="001E450F" w:rsidRDefault="00775588" w:rsidP="00227016">
      <w:pPr>
        <w:pStyle w:val="af5"/>
        <w:numPr>
          <w:ilvl w:val="0"/>
          <w:numId w:val="39"/>
        </w:numPr>
        <w:tabs>
          <w:tab w:val="num" w:pos="-426"/>
          <w:tab w:val="left" w:pos="1134"/>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Эвристические технологии в обучении математике.</w:t>
      </w:r>
    </w:p>
    <w:p w:rsidR="00775588" w:rsidRPr="001E450F" w:rsidRDefault="00775588" w:rsidP="00227016">
      <w:pPr>
        <w:pStyle w:val="af5"/>
        <w:numPr>
          <w:ilvl w:val="0"/>
          <w:numId w:val="39"/>
        </w:numPr>
        <w:tabs>
          <w:tab w:val="num" w:pos="-426"/>
          <w:tab w:val="left" w:pos="1134"/>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Методические проблемы цифровой трансформации математического образования в высшей и средней школе.</w:t>
      </w:r>
    </w:p>
    <w:p w:rsidR="00775588" w:rsidRPr="001E450F" w:rsidRDefault="00775588" w:rsidP="00227016">
      <w:pPr>
        <w:pStyle w:val="af5"/>
        <w:numPr>
          <w:ilvl w:val="0"/>
          <w:numId w:val="39"/>
        </w:numPr>
        <w:tabs>
          <w:tab w:val="num" w:pos="-426"/>
          <w:tab w:val="left" w:pos="1134"/>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Современные тенденции развития методики обучения математике в профессиональной школе.</w:t>
      </w:r>
    </w:p>
    <w:p w:rsidR="00775588" w:rsidRPr="001E450F" w:rsidRDefault="00775588" w:rsidP="00227016">
      <w:pPr>
        <w:pStyle w:val="af5"/>
        <w:numPr>
          <w:ilvl w:val="0"/>
          <w:numId w:val="39"/>
        </w:numPr>
        <w:tabs>
          <w:tab w:val="num" w:pos="-426"/>
          <w:tab w:val="left" w:pos="1134"/>
        </w:tabs>
        <w:spacing w:after="0" w:line="240" w:lineRule="auto"/>
        <w:ind w:left="0"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Методическая наука – учителю математики.</w:t>
      </w:r>
    </w:p>
    <w:p w:rsidR="00775588" w:rsidRPr="001E450F" w:rsidRDefault="00775588" w:rsidP="00227016">
      <w:pPr>
        <w:widowControl w:val="0"/>
        <w:tabs>
          <w:tab w:val="left" w:pos="993"/>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2024 году была организована и успешно проведена VII Международная научно-методическая конференция «Эвристическое обучение математике».</w:t>
      </w:r>
    </w:p>
    <w:p w:rsidR="002D13E5" w:rsidRDefault="002D13E5" w:rsidP="002D13E5">
      <w:pPr>
        <w:widowControl w:val="0"/>
        <w:tabs>
          <w:tab w:val="left" w:pos="993"/>
        </w:tabs>
        <w:spacing w:after="0" w:line="240" w:lineRule="auto"/>
        <w:contextualSpacing/>
        <w:jc w:val="center"/>
        <w:rPr>
          <w:rFonts w:ascii="Times New Roman" w:hAnsi="Times New Roman" w:cs="Times New Roman"/>
          <w:b/>
          <w:sz w:val="28"/>
          <w:szCs w:val="28"/>
        </w:rPr>
      </w:pPr>
    </w:p>
    <w:p w:rsidR="00775588" w:rsidRPr="001E450F" w:rsidRDefault="00775588" w:rsidP="002D13E5">
      <w:pPr>
        <w:widowControl w:val="0"/>
        <w:tabs>
          <w:tab w:val="left" w:pos="993"/>
        </w:tabs>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Международная научно-методическая дистанционная конференция-конкурс для молодых ученых, аспирантов и студентов «Эвристика и дидактика математики»</w:t>
      </w:r>
    </w:p>
    <w:p w:rsidR="00775588" w:rsidRPr="001E450F" w:rsidRDefault="00775588" w:rsidP="00227016">
      <w:pPr>
        <w:spacing w:after="0" w:line="240" w:lineRule="auto"/>
        <w:ind w:firstLine="709"/>
        <w:contextualSpacing/>
        <w:jc w:val="both"/>
        <w:rPr>
          <w:rFonts w:ascii="Times New Roman" w:hAnsi="Times New Roman" w:cs="Times New Roman"/>
          <w:bCs/>
          <w:spacing w:val="-8"/>
          <w:sz w:val="28"/>
          <w:szCs w:val="28"/>
        </w:rPr>
      </w:pPr>
      <w:r w:rsidRPr="001E450F">
        <w:rPr>
          <w:rFonts w:ascii="Times New Roman" w:hAnsi="Times New Roman" w:cs="Times New Roman"/>
          <w:bCs/>
          <w:spacing w:val="-4"/>
          <w:sz w:val="28"/>
          <w:szCs w:val="28"/>
        </w:rPr>
        <w:t>Конференция-конкурс проводится в целях обсуждения широкого круга вопросов, связанных с современными тенденциями развития математического образования, основанного на внедрении эвристических технологий обучения, цифровой трансформацией методических систем обучения математике, разработкой авторских продуктов и методик молодыми учеными, аспирантами и студентами в процессе научно-</w:t>
      </w:r>
      <w:r w:rsidRPr="001E450F">
        <w:rPr>
          <w:rFonts w:ascii="Times New Roman" w:hAnsi="Times New Roman" w:cs="Times New Roman"/>
          <w:bCs/>
          <w:spacing w:val="-8"/>
          <w:sz w:val="28"/>
          <w:szCs w:val="28"/>
        </w:rPr>
        <w:t>исследовательской деятельности.</w:t>
      </w:r>
    </w:p>
    <w:p w:rsidR="00775588" w:rsidRPr="001E450F" w:rsidRDefault="00775588" w:rsidP="00227016">
      <w:pPr>
        <w:spacing w:after="0" w:line="240" w:lineRule="auto"/>
        <w:ind w:firstLine="709"/>
        <w:contextualSpacing/>
        <w:jc w:val="both"/>
        <w:rPr>
          <w:rFonts w:ascii="Times New Roman" w:hAnsi="Times New Roman" w:cs="Times New Roman"/>
          <w:spacing w:val="-6"/>
          <w:sz w:val="28"/>
          <w:szCs w:val="28"/>
        </w:rPr>
      </w:pPr>
      <w:r w:rsidRPr="001E450F">
        <w:rPr>
          <w:rFonts w:ascii="Times New Roman" w:hAnsi="Times New Roman" w:cs="Times New Roman"/>
          <w:sz w:val="28"/>
          <w:szCs w:val="28"/>
        </w:rPr>
        <w:lastRenderedPageBreak/>
        <w:t xml:space="preserve">Организаторами конференции-конкурса выступают кафедра высшей математики и методики преподавания математики ФГБОУ ВО «Донецкий государственный университет» и кафедра математики и методики ее преподавания </w:t>
      </w:r>
      <w:r w:rsidRPr="001E450F">
        <w:rPr>
          <w:rFonts w:ascii="Times New Roman" w:hAnsi="Times New Roman" w:cs="Times New Roman"/>
          <w:bCs/>
          <w:spacing w:val="-6"/>
          <w:sz w:val="28"/>
          <w:szCs w:val="28"/>
        </w:rPr>
        <w:t xml:space="preserve">ФГБОУ ВО </w:t>
      </w:r>
      <w:r w:rsidRPr="001E450F">
        <w:rPr>
          <w:rFonts w:ascii="Times New Roman" w:hAnsi="Times New Roman" w:cs="Times New Roman"/>
          <w:spacing w:val="-6"/>
          <w:sz w:val="28"/>
          <w:szCs w:val="28"/>
        </w:rPr>
        <w:t>«Елецкий государственный университет им. И.А. Бунина».</w:t>
      </w:r>
    </w:p>
    <w:p w:rsidR="00775588" w:rsidRPr="001E450F" w:rsidRDefault="00775588" w:rsidP="00227016">
      <w:pPr>
        <w:spacing w:after="0" w:line="240" w:lineRule="auto"/>
        <w:ind w:firstLine="709"/>
        <w:contextualSpacing/>
        <w:jc w:val="both"/>
        <w:rPr>
          <w:rFonts w:ascii="Times New Roman" w:hAnsi="Times New Roman" w:cs="Times New Roman"/>
          <w:i/>
          <w:spacing w:val="-6"/>
          <w:sz w:val="28"/>
          <w:szCs w:val="28"/>
        </w:rPr>
      </w:pPr>
      <w:r w:rsidRPr="001E450F">
        <w:rPr>
          <w:rFonts w:ascii="Times New Roman" w:hAnsi="Times New Roman" w:cs="Times New Roman"/>
          <w:i/>
          <w:spacing w:val="-6"/>
          <w:sz w:val="28"/>
          <w:szCs w:val="28"/>
        </w:rPr>
        <w:t>Направления работы</w:t>
      </w:r>
    </w:p>
    <w:p w:rsidR="00775588" w:rsidRPr="001E450F" w:rsidRDefault="00775588" w:rsidP="00227016">
      <w:pPr>
        <w:pStyle w:val="a8"/>
        <w:numPr>
          <w:ilvl w:val="0"/>
          <w:numId w:val="36"/>
        </w:numPr>
        <w:tabs>
          <w:tab w:val="left" w:pos="1418"/>
        </w:tabs>
        <w:spacing w:after="0" w:line="240" w:lineRule="auto"/>
        <w:ind w:left="1134"/>
        <w:jc w:val="both"/>
        <w:rPr>
          <w:rFonts w:ascii="Times New Roman" w:hAnsi="Times New Roman" w:cs="Times New Roman"/>
          <w:sz w:val="28"/>
          <w:szCs w:val="28"/>
        </w:rPr>
      </w:pPr>
      <w:r w:rsidRPr="001E450F">
        <w:rPr>
          <w:rFonts w:ascii="Times New Roman" w:hAnsi="Times New Roman" w:cs="Times New Roman"/>
          <w:iCs/>
          <w:sz w:val="28"/>
          <w:szCs w:val="28"/>
        </w:rPr>
        <w:t>Эвристические подходы в обучении математике</w:t>
      </w:r>
    </w:p>
    <w:p w:rsidR="00775588" w:rsidRPr="001E450F" w:rsidRDefault="00775588" w:rsidP="00227016">
      <w:pPr>
        <w:pStyle w:val="a8"/>
        <w:numPr>
          <w:ilvl w:val="0"/>
          <w:numId w:val="36"/>
        </w:numPr>
        <w:tabs>
          <w:tab w:val="left" w:pos="1418"/>
        </w:tabs>
        <w:spacing w:after="0" w:line="240" w:lineRule="auto"/>
        <w:ind w:left="1134"/>
        <w:jc w:val="both"/>
        <w:rPr>
          <w:rFonts w:ascii="Times New Roman" w:hAnsi="Times New Roman" w:cs="Times New Roman"/>
          <w:sz w:val="28"/>
          <w:szCs w:val="28"/>
        </w:rPr>
      </w:pPr>
      <w:r w:rsidRPr="001E450F">
        <w:rPr>
          <w:rFonts w:ascii="Times New Roman" w:hAnsi="Times New Roman" w:cs="Times New Roman"/>
          <w:iCs/>
          <w:sz w:val="28"/>
          <w:szCs w:val="28"/>
        </w:rPr>
        <w:t>Проблемы дидактики математики и информатики</w:t>
      </w:r>
    </w:p>
    <w:p w:rsidR="00775588" w:rsidRPr="001E450F" w:rsidRDefault="00775588" w:rsidP="002D13E5">
      <w:pPr>
        <w:tabs>
          <w:tab w:val="left" w:pos="1418"/>
        </w:tabs>
        <w:spacing w:after="0" w:line="240" w:lineRule="auto"/>
        <w:ind w:firstLine="709"/>
        <w:contextualSpacing/>
        <w:jc w:val="center"/>
        <w:rPr>
          <w:rFonts w:ascii="Times New Roman" w:hAnsi="Times New Roman" w:cs="Times New Roman"/>
          <w:i/>
          <w:sz w:val="28"/>
          <w:szCs w:val="28"/>
        </w:rPr>
      </w:pPr>
      <w:r w:rsidRPr="001E450F">
        <w:rPr>
          <w:rFonts w:ascii="Times New Roman" w:hAnsi="Times New Roman" w:cs="Times New Roman"/>
          <w:i/>
          <w:sz w:val="28"/>
          <w:szCs w:val="28"/>
        </w:rPr>
        <w:t>План проведения конференции-конкурса</w:t>
      </w:r>
    </w:p>
    <w:tbl>
      <w:tblPr>
        <w:tblW w:w="8931" w:type="dxa"/>
        <w:jc w:val="center"/>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000" w:firstRow="0" w:lastRow="0" w:firstColumn="0" w:lastColumn="0" w:noHBand="0" w:noVBand="0"/>
      </w:tblPr>
      <w:tblGrid>
        <w:gridCol w:w="1606"/>
        <w:gridCol w:w="7325"/>
      </w:tblGrid>
      <w:tr w:rsidR="00775588" w:rsidRPr="001E450F" w:rsidTr="002D13E5">
        <w:trPr>
          <w:trHeight w:val="713"/>
          <w:jc w:val="center"/>
        </w:trPr>
        <w:tc>
          <w:tcPr>
            <w:tcW w:w="1606" w:type="dxa"/>
            <w:shd w:val="clear" w:color="auto" w:fill="FFFFFF" w:themeFill="background1"/>
            <w:vAlign w:val="center"/>
          </w:tcPr>
          <w:p w:rsidR="00775588" w:rsidRPr="001E450F" w:rsidRDefault="00775588" w:rsidP="00227016">
            <w:pPr>
              <w:spacing w:after="0" w:line="240" w:lineRule="auto"/>
              <w:contextualSpacing/>
              <w:jc w:val="both"/>
              <w:rPr>
                <w:rFonts w:ascii="Times New Roman" w:hAnsi="Times New Roman" w:cs="Times New Roman"/>
                <w:i/>
                <w:iCs/>
                <w:sz w:val="28"/>
                <w:szCs w:val="28"/>
              </w:rPr>
            </w:pPr>
            <w:r w:rsidRPr="001E450F">
              <w:rPr>
                <w:rFonts w:ascii="Times New Roman" w:hAnsi="Times New Roman" w:cs="Times New Roman"/>
                <w:i/>
                <w:iCs/>
                <w:sz w:val="28"/>
                <w:szCs w:val="28"/>
              </w:rPr>
              <w:t>до 30 апреля</w:t>
            </w:r>
          </w:p>
        </w:tc>
        <w:tc>
          <w:tcPr>
            <w:tcW w:w="7325" w:type="dxa"/>
            <w:shd w:val="clear" w:color="auto" w:fill="FFFFFF" w:themeFill="background1"/>
          </w:tcPr>
          <w:p w:rsidR="00775588" w:rsidRPr="001E450F" w:rsidRDefault="00775588" w:rsidP="00227016">
            <w:pPr>
              <w:pStyle w:val="a8"/>
              <w:numPr>
                <w:ilvl w:val="0"/>
                <w:numId w:val="38"/>
              </w:numPr>
              <w:spacing w:after="0" w:line="240" w:lineRule="auto"/>
              <w:ind w:left="317" w:hanging="317"/>
              <w:jc w:val="both"/>
              <w:rPr>
                <w:rFonts w:ascii="Times New Roman" w:hAnsi="Times New Roman" w:cs="Times New Roman"/>
                <w:i/>
                <w:iCs/>
                <w:sz w:val="28"/>
                <w:szCs w:val="28"/>
              </w:rPr>
            </w:pPr>
            <w:r w:rsidRPr="001E450F">
              <w:rPr>
                <w:rFonts w:ascii="Times New Roman" w:hAnsi="Times New Roman" w:cs="Times New Roman"/>
                <w:i/>
                <w:iCs/>
                <w:sz w:val="28"/>
                <w:szCs w:val="28"/>
              </w:rPr>
              <w:t>Регистрация и прием материалов по указанной ссылке</w:t>
            </w:r>
          </w:p>
        </w:tc>
      </w:tr>
      <w:tr w:rsidR="00775588" w:rsidRPr="001E450F" w:rsidTr="002D13E5">
        <w:trPr>
          <w:trHeight w:val="1162"/>
          <w:jc w:val="center"/>
        </w:trPr>
        <w:tc>
          <w:tcPr>
            <w:tcW w:w="1606" w:type="dxa"/>
            <w:shd w:val="clear" w:color="auto" w:fill="FFFFFF" w:themeFill="background1"/>
            <w:vAlign w:val="center"/>
          </w:tcPr>
          <w:p w:rsidR="00775588" w:rsidRPr="001E450F" w:rsidRDefault="00775588" w:rsidP="00227016">
            <w:pPr>
              <w:pStyle w:val="a8"/>
              <w:spacing w:after="0" w:line="240" w:lineRule="auto"/>
              <w:ind w:left="0"/>
              <w:jc w:val="both"/>
              <w:rPr>
                <w:rFonts w:ascii="Times New Roman" w:hAnsi="Times New Roman" w:cs="Times New Roman"/>
                <w:i/>
                <w:iCs/>
                <w:sz w:val="28"/>
                <w:szCs w:val="28"/>
              </w:rPr>
            </w:pPr>
            <w:r w:rsidRPr="001E450F">
              <w:rPr>
                <w:rFonts w:ascii="Times New Roman" w:hAnsi="Times New Roman" w:cs="Times New Roman"/>
                <w:i/>
                <w:iCs/>
                <w:sz w:val="28"/>
                <w:szCs w:val="28"/>
              </w:rPr>
              <w:t>май</w:t>
            </w:r>
          </w:p>
        </w:tc>
        <w:tc>
          <w:tcPr>
            <w:tcW w:w="7325" w:type="dxa"/>
            <w:shd w:val="clear" w:color="auto" w:fill="FFFFFF" w:themeFill="background1"/>
          </w:tcPr>
          <w:p w:rsidR="00775588" w:rsidRPr="001E450F" w:rsidRDefault="00775588" w:rsidP="00227016">
            <w:pPr>
              <w:pStyle w:val="a8"/>
              <w:numPr>
                <w:ilvl w:val="0"/>
                <w:numId w:val="37"/>
              </w:numPr>
              <w:tabs>
                <w:tab w:val="left" w:pos="43"/>
              </w:tabs>
              <w:spacing w:after="0" w:line="240" w:lineRule="auto"/>
              <w:ind w:left="317" w:hanging="284"/>
              <w:jc w:val="both"/>
              <w:rPr>
                <w:rFonts w:ascii="Times New Roman" w:hAnsi="Times New Roman" w:cs="Times New Roman"/>
                <w:i/>
                <w:iCs/>
                <w:sz w:val="28"/>
                <w:szCs w:val="28"/>
              </w:rPr>
            </w:pPr>
            <w:r w:rsidRPr="001E450F">
              <w:rPr>
                <w:rFonts w:ascii="Times New Roman" w:hAnsi="Times New Roman" w:cs="Times New Roman"/>
                <w:i/>
                <w:iCs/>
                <w:sz w:val="28"/>
                <w:szCs w:val="28"/>
              </w:rPr>
              <w:t>Знакомство с представленными материалами</w:t>
            </w:r>
          </w:p>
          <w:p w:rsidR="00775588" w:rsidRPr="001E450F" w:rsidRDefault="00775588" w:rsidP="00227016">
            <w:pPr>
              <w:pStyle w:val="a8"/>
              <w:numPr>
                <w:ilvl w:val="0"/>
                <w:numId w:val="37"/>
              </w:numPr>
              <w:tabs>
                <w:tab w:val="left" w:pos="43"/>
              </w:tabs>
              <w:spacing w:after="0" w:line="240" w:lineRule="auto"/>
              <w:ind w:left="317" w:hanging="284"/>
              <w:jc w:val="both"/>
              <w:rPr>
                <w:rStyle w:val="ad"/>
                <w:rFonts w:ascii="Times New Roman" w:hAnsi="Times New Roman" w:cs="Times New Roman"/>
                <w:i/>
                <w:iCs/>
                <w:sz w:val="28"/>
                <w:szCs w:val="28"/>
              </w:rPr>
            </w:pPr>
            <w:r w:rsidRPr="001E450F">
              <w:rPr>
                <w:rFonts w:ascii="Times New Roman" w:hAnsi="Times New Roman" w:cs="Times New Roman"/>
                <w:i/>
                <w:iCs/>
                <w:sz w:val="28"/>
                <w:szCs w:val="28"/>
              </w:rPr>
              <w:t xml:space="preserve">Обсуждение и обмен мнениями на сайте </w:t>
            </w:r>
            <w:r w:rsidRPr="001E450F">
              <w:rPr>
                <w:rStyle w:val="ad"/>
                <w:rFonts w:ascii="Times New Roman" w:hAnsi="Times New Roman" w:cs="Times New Roman"/>
                <w:i/>
                <w:iCs/>
                <w:sz w:val="28"/>
                <w:szCs w:val="28"/>
              </w:rPr>
              <w:t>ДонГУ</w:t>
            </w:r>
          </w:p>
          <w:p w:rsidR="00775588" w:rsidRPr="001E450F" w:rsidRDefault="00775588" w:rsidP="00227016">
            <w:pPr>
              <w:pStyle w:val="a8"/>
              <w:numPr>
                <w:ilvl w:val="0"/>
                <w:numId w:val="37"/>
              </w:numPr>
              <w:tabs>
                <w:tab w:val="left" w:pos="43"/>
              </w:tabs>
              <w:spacing w:after="0" w:line="240" w:lineRule="auto"/>
              <w:ind w:left="317" w:hanging="284"/>
              <w:jc w:val="both"/>
              <w:rPr>
                <w:rFonts w:ascii="Times New Roman" w:hAnsi="Times New Roman" w:cs="Times New Roman"/>
                <w:i/>
                <w:iCs/>
                <w:sz w:val="28"/>
                <w:szCs w:val="28"/>
              </w:rPr>
            </w:pPr>
            <w:r w:rsidRPr="001E450F">
              <w:rPr>
                <w:rFonts w:ascii="Times New Roman" w:hAnsi="Times New Roman" w:cs="Times New Roman"/>
                <w:i/>
                <w:iCs/>
                <w:sz w:val="28"/>
                <w:szCs w:val="28"/>
              </w:rPr>
              <w:t>Подведение итогов конференции и определение победителей</w:t>
            </w:r>
          </w:p>
        </w:tc>
      </w:tr>
      <w:tr w:rsidR="00775588" w:rsidRPr="001E450F" w:rsidTr="002D13E5">
        <w:trPr>
          <w:trHeight w:val="618"/>
          <w:jc w:val="center"/>
        </w:trPr>
        <w:tc>
          <w:tcPr>
            <w:tcW w:w="1606" w:type="dxa"/>
            <w:shd w:val="clear" w:color="auto" w:fill="FFFFFF" w:themeFill="background1"/>
            <w:vAlign w:val="center"/>
          </w:tcPr>
          <w:p w:rsidR="00775588" w:rsidRPr="001E450F" w:rsidRDefault="00775588" w:rsidP="00227016">
            <w:pPr>
              <w:spacing w:after="0" w:line="240" w:lineRule="auto"/>
              <w:contextualSpacing/>
              <w:jc w:val="both"/>
              <w:rPr>
                <w:rFonts w:ascii="Times New Roman" w:hAnsi="Times New Roman" w:cs="Times New Roman"/>
                <w:i/>
                <w:iCs/>
                <w:sz w:val="28"/>
                <w:szCs w:val="28"/>
              </w:rPr>
            </w:pPr>
            <w:r w:rsidRPr="001E450F">
              <w:rPr>
                <w:rFonts w:ascii="Times New Roman" w:hAnsi="Times New Roman" w:cs="Times New Roman"/>
                <w:i/>
                <w:iCs/>
                <w:sz w:val="28"/>
                <w:szCs w:val="28"/>
              </w:rPr>
              <w:t>29-31 мая</w:t>
            </w:r>
          </w:p>
        </w:tc>
        <w:tc>
          <w:tcPr>
            <w:tcW w:w="7325" w:type="dxa"/>
            <w:shd w:val="clear" w:color="auto" w:fill="FFFFFF" w:themeFill="background1"/>
          </w:tcPr>
          <w:p w:rsidR="00775588" w:rsidRPr="001E450F" w:rsidRDefault="00775588" w:rsidP="00227016">
            <w:pPr>
              <w:spacing w:after="0" w:line="240" w:lineRule="auto"/>
              <w:contextualSpacing/>
              <w:jc w:val="both"/>
              <w:rPr>
                <w:rFonts w:ascii="Times New Roman" w:hAnsi="Times New Roman" w:cs="Times New Roman"/>
                <w:i/>
                <w:iCs/>
                <w:sz w:val="28"/>
                <w:szCs w:val="28"/>
              </w:rPr>
            </w:pPr>
            <w:r w:rsidRPr="001E450F">
              <w:rPr>
                <w:rFonts w:ascii="Times New Roman" w:hAnsi="Times New Roman" w:cs="Times New Roman"/>
                <w:i/>
                <w:iCs/>
                <w:sz w:val="28"/>
                <w:szCs w:val="28"/>
              </w:rPr>
              <w:t xml:space="preserve">Рассылка авторам электронного сборника материалов конференции и сертификата </w:t>
            </w:r>
          </w:p>
        </w:tc>
      </w:tr>
    </w:tbl>
    <w:p w:rsidR="00775588" w:rsidRPr="001E450F" w:rsidRDefault="00775588" w:rsidP="00227016">
      <w:pPr>
        <w:tabs>
          <w:tab w:val="left" w:pos="1418"/>
        </w:tabs>
        <w:spacing w:after="0" w:line="240" w:lineRule="auto"/>
        <w:contextualSpacing/>
        <w:jc w:val="both"/>
        <w:rPr>
          <w:rFonts w:ascii="Times New Roman" w:hAnsi="Times New Roman" w:cs="Times New Roman"/>
          <w:sz w:val="28"/>
          <w:szCs w:val="28"/>
        </w:rPr>
      </w:pPr>
    </w:p>
    <w:p w:rsidR="00775588" w:rsidRPr="001E450F" w:rsidRDefault="00775588" w:rsidP="002D13E5">
      <w:pPr>
        <w:widowControl w:val="0"/>
        <w:tabs>
          <w:tab w:val="left" w:pos="993"/>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2024 году успешно проведена XIII Международная научно-методическая дистанционная конференция-конкурс для молодых ученых, аспирантов и студентов «Эвристика и дидактика математики».</w:t>
      </w:r>
    </w:p>
    <w:p w:rsidR="002D13E5" w:rsidRDefault="002D13E5" w:rsidP="002D13E5">
      <w:pPr>
        <w:widowControl w:val="0"/>
        <w:tabs>
          <w:tab w:val="left" w:pos="993"/>
        </w:tabs>
        <w:spacing w:after="0" w:line="240" w:lineRule="auto"/>
        <w:contextualSpacing/>
        <w:jc w:val="center"/>
        <w:rPr>
          <w:rFonts w:ascii="Times New Roman" w:hAnsi="Times New Roman" w:cs="Times New Roman"/>
          <w:b/>
          <w:sz w:val="28"/>
          <w:szCs w:val="28"/>
        </w:rPr>
      </w:pPr>
    </w:p>
    <w:p w:rsidR="00775588" w:rsidRPr="001E450F" w:rsidRDefault="00775588" w:rsidP="002D13E5">
      <w:pPr>
        <w:widowControl w:val="0"/>
        <w:tabs>
          <w:tab w:val="left" w:pos="993"/>
        </w:tabs>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Всероссийский конкурс студенческих</w:t>
      </w:r>
      <w:r w:rsidR="002D13E5">
        <w:rPr>
          <w:rFonts w:ascii="Times New Roman" w:hAnsi="Times New Roman" w:cs="Times New Roman"/>
          <w:b/>
          <w:sz w:val="28"/>
          <w:szCs w:val="28"/>
        </w:rPr>
        <w:t xml:space="preserve"> </w:t>
      </w:r>
      <w:r w:rsidRPr="001E450F">
        <w:rPr>
          <w:rFonts w:ascii="Times New Roman" w:hAnsi="Times New Roman" w:cs="Times New Roman"/>
          <w:b/>
          <w:sz w:val="28"/>
          <w:szCs w:val="28"/>
        </w:rPr>
        <w:t>научно-образовательных проектов по номинации «Научно-образовательный проект в области математики</w:t>
      </w:r>
      <w:r w:rsidR="002D13E5">
        <w:rPr>
          <w:rFonts w:ascii="Times New Roman" w:hAnsi="Times New Roman" w:cs="Times New Roman"/>
          <w:b/>
          <w:sz w:val="28"/>
          <w:szCs w:val="28"/>
        </w:rPr>
        <w:t xml:space="preserve"> </w:t>
      </w:r>
      <w:r w:rsidRPr="001E450F">
        <w:rPr>
          <w:rFonts w:ascii="Times New Roman" w:hAnsi="Times New Roman" w:cs="Times New Roman"/>
          <w:b/>
          <w:sz w:val="28"/>
          <w:szCs w:val="28"/>
        </w:rPr>
        <w:t>и информатики»</w:t>
      </w:r>
    </w:p>
    <w:p w:rsidR="00775588" w:rsidRPr="001E450F" w:rsidRDefault="00775588" w:rsidP="00227016">
      <w:pPr>
        <w:widowControl w:val="0"/>
        <w:tabs>
          <w:tab w:val="left" w:pos="1236"/>
          <w:tab w:val="left" w:pos="3867"/>
          <w:tab w:val="left" w:pos="6300"/>
          <w:tab w:val="left" w:pos="8533"/>
        </w:tabs>
        <w:autoSpaceDE w:val="0"/>
        <w:autoSpaceDN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Целью конкурса является создание условий для осуществления научно-исследовательских и образовательных инициатив студентов, магистрантов и аспирантов, </w:t>
      </w:r>
      <w:r w:rsidRPr="001E450F">
        <w:rPr>
          <w:rFonts w:ascii="Times New Roman" w:hAnsi="Times New Roman" w:cs="Times New Roman"/>
          <w:spacing w:val="-3"/>
          <w:sz w:val="28"/>
          <w:szCs w:val="28"/>
        </w:rPr>
        <w:t xml:space="preserve">развития </w:t>
      </w:r>
      <w:r w:rsidRPr="001E450F">
        <w:rPr>
          <w:rFonts w:ascii="Times New Roman" w:hAnsi="Times New Roman" w:cs="Times New Roman"/>
          <w:sz w:val="28"/>
          <w:szCs w:val="28"/>
        </w:rPr>
        <w:t>творческой личности, получения будущими специалистами опыта профессиональной деятельности.</w:t>
      </w:r>
    </w:p>
    <w:p w:rsidR="00775588" w:rsidRPr="001E450F" w:rsidRDefault="00775588" w:rsidP="00227016">
      <w:pPr>
        <w:widowControl w:val="0"/>
        <w:tabs>
          <w:tab w:val="left" w:pos="1236"/>
        </w:tabs>
        <w:autoSpaceDE w:val="0"/>
        <w:autoSpaceDN w:val="0"/>
        <w:spacing w:after="0" w:line="240" w:lineRule="auto"/>
        <w:ind w:firstLine="709"/>
        <w:contextualSpacing/>
        <w:jc w:val="both"/>
        <w:rPr>
          <w:rFonts w:ascii="Times New Roman" w:hAnsi="Times New Roman" w:cs="Times New Roman"/>
          <w:i/>
          <w:sz w:val="28"/>
          <w:szCs w:val="28"/>
        </w:rPr>
      </w:pPr>
      <w:r w:rsidRPr="001E450F">
        <w:rPr>
          <w:rFonts w:ascii="Times New Roman" w:hAnsi="Times New Roman" w:cs="Times New Roman"/>
          <w:i/>
          <w:sz w:val="28"/>
          <w:szCs w:val="28"/>
        </w:rPr>
        <w:t>Задачами конкурса</w:t>
      </w:r>
      <w:r w:rsidRPr="001E450F">
        <w:rPr>
          <w:rFonts w:ascii="Times New Roman" w:hAnsi="Times New Roman" w:cs="Times New Roman"/>
          <w:i/>
          <w:spacing w:val="-1"/>
          <w:sz w:val="28"/>
          <w:szCs w:val="28"/>
        </w:rPr>
        <w:t xml:space="preserve"> </w:t>
      </w:r>
      <w:r w:rsidRPr="001E450F">
        <w:rPr>
          <w:rFonts w:ascii="Times New Roman" w:hAnsi="Times New Roman" w:cs="Times New Roman"/>
          <w:i/>
          <w:sz w:val="28"/>
          <w:szCs w:val="28"/>
        </w:rPr>
        <w:t>являются:</w:t>
      </w:r>
    </w:p>
    <w:p w:rsidR="00775588" w:rsidRPr="001E450F" w:rsidRDefault="00775588" w:rsidP="00227016">
      <w:pPr>
        <w:pStyle w:val="af5"/>
        <w:widowControl w:val="0"/>
        <w:numPr>
          <w:ilvl w:val="0"/>
          <w:numId w:val="40"/>
        </w:numPr>
        <w:autoSpaceDE w:val="0"/>
        <w:autoSpaceDN w:val="0"/>
        <w:spacing w:after="0" w:line="240" w:lineRule="auto"/>
        <w:ind w:left="0" w:firstLine="710"/>
        <w:contextualSpacing/>
        <w:jc w:val="both"/>
        <w:rPr>
          <w:rFonts w:ascii="Times New Roman" w:hAnsi="Times New Roman" w:cs="Times New Roman"/>
          <w:sz w:val="28"/>
          <w:szCs w:val="28"/>
        </w:rPr>
      </w:pPr>
      <w:r w:rsidRPr="001E450F">
        <w:rPr>
          <w:rFonts w:ascii="Times New Roman" w:hAnsi="Times New Roman" w:cs="Times New Roman"/>
          <w:sz w:val="28"/>
          <w:szCs w:val="28"/>
        </w:rPr>
        <w:t>развитие научной активности молодежи;</w:t>
      </w:r>
    </w:p>
    <w:p w:rsidR="00775588" w:rsidRPr="001E450F" w:rsidRDefault="00775588" w:rsidP="00227016">
      <w:pPr>
        <w:pStyle w:val="af5"/>
        <w:widowControl w:val="0"/>
        <w:numPr>
          <w:ilvl w:val="0"/>
          <w:numId w:val="40"/>
        </w:numPr>
        <w:autoSpaceDE w:val="0"/>
        <w:autoSpaceDN w:val="0"/>
        <w:spacing w:after="0" w:line="240" w:lineRule="auto"/>
        <w:ind w:left="0" w:firstLine="710"/>
        <w:contextualSpacing/>
        <w:jc w:val="both"/>
        <w:rPr>
          <w:rFonts w:ascii="Times New Roman" w:hAnsi="Times New Roman" w:cs="Times New Roman"/>
          <w:sz w:val="28"/>
          <w:szCs w:val="28"/>
        </w:rPr>
      </w:pPr>
      <w:r w:rsidRPr="001E450F">
        <w:rPr>
          <w:rFonts w:ascii="Times New Roman" w:hAnsi="Times New Roman" w:cs="Times New Roman"/>
          <w:sz w:val="28"/>
          <w:szCs w:val="28"/>
        </w:rPr>
        <w:t>выявление и поддержка талантливой молодежи в области научно-прикладной и образовательной деятельности;</w:t>
      </w:r>
    </w:p>
    <w:p w:rsidR="00775588" w:rsidRPr="001E450F" w:rsidRDefault="00775588" w:rsidP="00227016">
      <w:pPr>
        <w:pStyle w:val="af5"/>
        <w:widowControl w:val="0"/>
        <w:numPr>
          <w:ilvl w:val="0"/>
          <w:numId w:val="40"/>
        </w:numPr>
        <w:autoSpaceDE w:val="0"/>
        <w:autoSpaceDN w:val="0"/>
        <w:spacing w:after="0" w:line="240" w:lineRule="auto"/>
        <w:ind w:left="0" w:firstLine="710"/>
        <w:contextualSpacing/>
        <w:jc w:val="both"/>
        <w:rPr>
          <w:rFonts w:ascii="Times New Roman" w:hAnsi="Times New Roman" w:cs="Times New Roman"/>
          <w:sz w:val="28"/>
          <w:szCs w:val="28"/>
        </w:rPr>
      </w:pPr>
      <w:r w:rsidRPr="001E450F">
        <w:rPr>
          <w:rFonts w:ascii="Times New Roman" w:hAnsi="Times New Roman" w:cs="Times New Roman"/>
          <w:sz w:val="28"/>
          <w:szCs w:val="28"/>
        </w:rPr>
        <w:t>помощь в апробации образовательных инициатив обучающихся;</w:t>
      </w:r>
    </w:p>
    <w:p w:rsidR="00775588" w:rsidRPr="001E450F" w:rsidRDefault="00775588" w:rsidP="00227016">
      <w:pPr>
        <w:pStyle w:val="af5"/>
        <w:widowControl w:val="0"/>
        <w:numPr>
          <w:ilvl w:val="0"/>
          <w:numId w:val="40"/>
        </w:numPr>
        <w:autoSpaceDE w:val="0"/>
        <w:autoSpaceDN w:val="0"/>
        <w:spacing w:after="0" w:line="240" w:lineRule="auto"/>
        <w:ind w:left="0" w:firstLine="710"/>
        <w:contextualSpacing/>
        <w:jc w:val="both"/>
        <w:rPr>
          <w:rFonts w:ascii="Times New Roman" w:hAnsi="Times New Roman" w:cs="Times New Roman"/>
          <w:sz w:val="28"/>
          <w:szCs w:val="28"/>
        </w:rPr>
      </w:pPr>
      <w:r w:rsidRPr="001E450F">
        <w:rPr>
          <w:rFonts w:ascii="Times New Roman" w:hAnsi="Times New Roman" w:cs="Times New Roman"/>
          <w:sz w:val="28"/>
          <w:szCs w:val="28"/>
        </w:rPr>
        <w:t>привлечение внимания заинтересованных сторон к научно-образовательному проектированию;</w:t>
      </w:r>
    </w:p>
    <w:p w:rsidR="00775588" w:rsidRPr="001E450F" w:rsidRDefault="00775588" w:rsidP="00227016">
      <w:pPr>
        <w:pStyle w:val="af5"/>
        <w:widowControl w:val="0"/>
        <w:numPr>
          <w:ilvl w:val="0"/>
          <w:numId w:val="40"/>
        </w:numPr>
        <w:autoSpaceDE w:val="0"/>
        <w:autoSpaceDN w:val="0"/>
        <w:spacing w:after="0" w:line="240" w:lineRule="auto"/>
        <w:ind w:left="0" w:firstLine="710"/>
        <w:contextualSpacing/>
        <w:jc w:val="both"/>
        <w:rPr>
          <w:rFonts w:ascii="Times New Roman" w:hAnsi="Times New Roman" w:cs="Times New Roman"/>
          <w:sz w:val="28"/>
          <w:szCs w:val="28"/>
        </w:rPr>
      </w:pPr>
      <w:r w:rsidRPr="001E450F">
        <w:rPr>
          <w:rFonts w:ascii="Times New Roman" w:hAnsi="Times New Roman" w:cs="Times New Roman"/>
          <w:sz w:val="28"/>
          <w:szCs w:val="28"/>
        </w:rPr>
        <w:t>повышение уровня теоретических знаний и профессиональных навыков обучающихся в вопросах профильной деятельности.</w:t>
      </w:r>
    </w:p>
    <w:p w:rsidR="00775588" w:rsidRPr="001E450F" w:rsidRDefault="00775588" w:rsidP="00227016">
      <w:pPr>
        <w:pStyle w:val="af5"/>
        <w:widowControl w:val="0"/>
        <w:autoSpaceDE w:val="0"/>
        <w:autoSpaceDN w:val="0"/>
        <w:spacing w:after="0" w:line="240" w:lineRule="auto"/>
        <w:ind w:firstLine="710"/>
        <w:contextualSpacing/>
        <w:jc w:val="both"/>
        <w:rPr>
          <w:rFonts w:ascii="Times New Roman" w:hAnsi="Times New Roman" w:cs="Times New Roman"/>
          <w:sz w:val="28"/>
          <w:szCs w:val="28"/>
        </w:rPr>
      </w:pPr>
      <w:r w:rsidRPr="001E450F">
        <w:rPr>
          <w:rFonts w:ascii="Times New Roman" w:hAnsi="Times New Roman" w:cs="Times New Roman"/>
          <w:sz w:val="28"/>
          <w:szCs w:val="28"/>
        </w:rPr>
        <w:t>Организатором Конкурса выступает кафедра высшей математики и методики преподавания математики ФГБОУ ВО «ДонГУ».</w:t>
      </w:r>
    </w:p>
    <w:p w:rsidR="00775588" w:rsidRPr="001E450F" w:rsidRDefault="00775588" w:rsidP="00227016">
      <w:pPr>
        <w:widowControl w:val="0"/>
        <w:tabs>
          <w:tab w:val="left" w:pos="1236"/>
        </w:tabs>
        <w:autoSpaceDE w:val="0"/>
        <w:autoSpaceDN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Конкурс предполагает отбор и награждение лучших проектов, </w:t>
      </w:r>
      <w:r w:rsidRPr="001E450F">
        <w:rPr>
          <w:rFonts w:ascii="Times New Roman" w:hAnsi="Times New Roman" w:cs="Times New Roman"/>
          <w:sz w:val="28"/>
          <w:szCs w:val="28"/>
        </w:rPr>
        <w:lastRenderedPageBreak/>
        <w:t>представленных участниками по результатам проведения экспертной оценки и публичной</w:t>
      </w:r>
      <w:r w:rsidRPr="001E450F">
        <w:rPr>
          <w:rFonts w:ascii="Times New Roman" w:hAnsi="Times New Roman" w:cs="Times New Roman"/>
          <w:spacing w:val="-2"/>
          <w:sz w:val="28"/>
          <w:szCs w:val="28"/>
        </w:rPr>
        <w:t xml:space="preserve"> </w:t>
      </w:r>
      <w:r w:rsidRPr="001E450F">
        <w:rPr>
          <w:rFonts w:ascii="Times New Roman" w:hAnsi="Times New Roman" w:cs="Times New Roman"/>
          <w:sz w:val="28"/>
          <w:szCs w:val="28"/>
        </w:rPr>
        <w:t>защиты (в том числе дистанционно через средства видеокоммуникации jazz.sber.ru, Яндекс Телемост и др.).</w:t>
      </w:r>
    </w:p>
    <w:p w:rsidR="00775588" w:rsidRPr="001E450F" w:rsidRDefault="00775588" w:rsidP="00227016">
      <w:pPr>
        <w:spacing w:after="0" w:line="240" w:lineRule="auto"/>
        <w:ind w:firstLine="709"/>
        <w:contextualSpacing/>
        <w:jc w:val="both"/>
        <w:rPr>
          <w:rFonts w:ascii="Times New Roman" w:hAnsi="Times New Roman" w:cs="Times New Roman"/>
          <w:i/>
          <w:iCs/>
          <w:sz w:val="28"/>
          <w:szCs w:val="28"/>
          <w:highlight w:val="yellow"/>
        </w:rPr>
      </w:pPr>
      <w:r w:rsidRPr="001E450F">
        <w:rPr>
          <w:rFonts w:ascii="Times New Roman" w:hAnsi="Times New Roman" w:cs="Times New Roman"/>
          <w:i/>
          <w:sz w:val="28"/>
          <w:szCs w:val="28"/>
        </w:rPr>
        <w:t xml:space="preserve">Конкурс проводится в два этапа: </w:t>
      </w:r>
    </w:p>
    <w:p w:rsidR="00775588" w:rsidRPr="001E450F" w:rsidRDefault="00775588" w:rsidP="00227016">
      <w:pPr>
        <w:pStyle w:val="a8"/>
        <w:tabs>
          <w:tab w:val="left" w:pos="1236"/>
        </w:tabs>
        <w:spacing w:after="0" w:line="240" w:lineRule="auto"/>
        <w:ind w:left="0" w:firstLine="710"/>
        <w:jc w:val="both"/>
        <w:rPr>
          <w:rFonts w:ascii="Times New Roman" w:hAnsi="Times New Roman" w:cs="Times New Roman"/>
          <w:sz w:val="28"/>
          <w:szCs w:val="28"/>
        </w:rPr>
      </w:pPr>
      <w:r w:rsidRPr="001E450F">
        <w:rPr>
          <w:rFonts w:ascii="Times New Roman" w:hAnsi="Times New Roman" w:cs="Times New Roman"/>
          <w:b/>
          <w:sz w:val="28"/>
          <w:szCs w:val="28"/>
        </w:rPr>
        <w:t>I этап</w:t>
      </w:r>
      <w:r w:rsidRPr="001E450F">
        <w:rPr>
          <w:rFonts w:ascii="Times New Roman" w:hAnsi="Times New Roman" w:cs="Times New Roman"/>
          <w:sz w:val="28"/>
          <w:szCs w:val="28"/>
        </w:rPr>
        <w:t xml:space="preserve">: Прием проектов и сопроводительных документов согласно предъявляемым требованиям. </w:t>
      </w:r>
    </w:p>
    <w:p w:rsidR="00775588" w:rsidRPr="001E450F" w:rsidRDefault="00775588" w:rsidP="00227016">
      <w:pPr>
        <w:pStyle w:val="a8"/>
        <w:tabs>
          <w:tab w:val="left" w:pos="1236"/>
        </w:tabs>
        <w:spacing w:after="0" w:line="240" w:lineRule="auto"/>
        <w:ind w:left="0" w:firstLine="710"/>
        <w:jc w:val="both"/>
        <w:rPr>
          <w:rFonts w:ascii="Times New Roman" w:hAnsi="Times New Roman" w:cs="Times New Roman"/>
          <w:sz w:val="28"/>
          <w:szCs w:val="28"/>
        </w:rPr>
      </w:pPr>
      <w:r w:rsidRPr="001E450F">
        <w:rPr>
          <w:rFonts w:ascii="Times New Roman" w:hAnsi="Times New Roman" w:cs="Times New Roman"/>
          <w:sz w:val="28"/>
          <w:szCs w:val="28"/>
        </w:rPr>
        <w:t xml:space="preserve">Проверка соответствия полученных документов требованиям Конкурса проводится в течение 3 рабочих дней со дня поступления документов в Оргкомитет. По результатам проверки участник оповещается о допуске к защите проекта или об отказе в принятии заявки. </w:t>
      </w:r>
    </w:p>
    <w:p w:rsidR="00775588" w:rsidRPr="001E450F" w:rsidRDefault="00775588" w:rsidP="00227016">
      <w:pPr>
        <w:pStyle w:val="a8"/>
        <w:tabs>
          <w:tab w:val="left" w:pos="1236"/>
        </w:tabs>
        <w:spacing w:after="0" w:line="240" w:lineRule="auto"/>
        <w:ind w:left="0" w:firstLine="710"/>
        <w:jc w:val="both"/>
        <w:rPr>
          <w:rFonts w:ascii="Times New Roman" w:hAnsi="Times New Roman" w:cs="Times New Roman"/>
          <w:sz w:val="28"/>
          <w:szCs w:val="28"/>
        </w:rPr>
      </w:pPr>
      <w:r w:rsidRPr="001E450F">
        <w:rPr>
          <w:rFonts w:ascii="Times New Roman" w:hAnsi="Times New Roman" w:cs="Times New Roman"/>
          <w:b/>
          <w:sz w:val="28"/>
          <w:szCs w:val="28"/>
        </w:rPr>
        <w:t>II этап</w:t>
      </w:r>
      <w:r w:rsidRPr="001E450F">
        <w:rPr>
          <w:rFonts w:ascii="Times New Roman" w:hAnsi="Times New Roman" w:cs="Times New Roman"/>
          <w:sz w:val="28"/>
          <w:szCs w:val="28"/>
        </w:rPr>
        <w:t>: Защита проектов и подведение итогов. Защита проводится в очной или дистанционной форме.</w:t>
      </w:r>
    </w:p>
    <w:p w:rsidR="00775588" w:rsidRPr="001E450F" w:rsidRDefault="00775588" w:rsidP="00227016">
      <w:pPr>
        <w:pStyle w:val="a8"/>
        <w:tabs>
          <w:tab w:val="left" w:pos="1236"/>
        </w:tabs>
        <w:spacing w:after="0" w:line="240" w:lineRule="auto"/>
        <w:ind w:left="0" w:firstLine="710"/>
        <w:jc w:val="both"/>
        <w:rPr>
          <w:rFonts w:ascii="Times New Roman" w:hAnsi="Times New Roman" w:cs="Times New Roman"/>
          <w:sz w:val="28"/>
          <w:szCs w:val="28"/>
        </w:rPr>
      </w:pPr>
      <w:r w:rsidRPr="001E450F">
        <w:rPr>
          <w:rFonts w:ascii="Times New Roman" w:hAnsi="Times New Roman" w:cs="Times New Roman"/>
          <w:sz w:val="28"/>
          <w:szCs w:val="28"/>
        </w:rPr>
        <w:t>В 2024 году был организован в третий раз Всероссийский конкурс студенческих научно-образовательных проектов по номинации «Научно-образовательный проект в области математики и информатики».</w:t>
      </w:r>
    </w:p>
    <w:p w:rsidR="002D13E5" w:rsidRDefault="002D13E5" w:rsidP="00227016">
      <w:pPr>
        <w:tabs>
          <w:tab w:val="left" w:pos="1236"/>
        </w:tabs>
        <w:spacing w:after="0" w:line="240" w:lineRule="auto"/>
        <w:contextualSpacing/>
        <w:jc w:val="both"/>
        <w:rPr>
          <w:rFonts w:ascii="Times New Roman" w:hAnsi="Times New Roman" w:cs="Times New Roman"/>
          <w:b/>
          <w:sz w:val="28"/>
          <w:szCs w:val="28"/>
        </w:rPr>
      </w:pPr>
    </w:p>
    <w:p w:rsidR="00775588" w:rsidRPr="001E450F" w:rsidRDefault="00775588" w:rsidP="002D13E5">
      <w:pPr>
        <w:tabs>
          <w:tab w:val="left" w:pos="1236"/>
        </w:tabs>
        <w:spacing w:after="0" w:line="240" w:lineRule="auto"/>
        <w:contextualSpacing/>
        <w:jc w:val="center"/>
        <w:rPr>
          <w:rFonts w:ascii="Times New Roman" w:hAnsi="Times New Roman" w:cs="Times New Roman"/>
          <w:b/>
          <w:sz w:val="28"/>
          <w:szCs w:val="28"/>
        </w:rPr>
      </w:pPr>
      <w:r w:rsidRPr="001E450F">
        <w:rPr>
          <w:rFonts w:ascii="Times New Roman" w:hAnsi="Times New Roman" w:cs="Times New Roman"/>
          <w:b/>
          <w:sz w:val="28"/>
          <w:szCs w:val="28"/>
        </w:rPr>
        <w:t>Международная студенческая научно-практическая конференция «Математика в профессиональной деятельности»</w:t>
      </w:r>
    </w:p>
    <w:p w:rsidR="00775588" w:rsidRPr="001E450F" w:rsidRDefault="00775588" w:rsidP="00227016">
      <w:pPr>
        <w:pStyle w:val="Default"/>
        <w:ind w:firstLine="709"/>
        <w:contextualSpacing/>
        <w:jc w:val="both"/>
        <w:rPr>
          <w:color w:val="auto"/>
          <w:sz w:val="28"/>
          <w:szCs w:val="28"/>
        </w:rPr>
      </w:pPr>
      <w:r w:rsidRPr="001E450F">
        <w:rPr>
          <w:color w:val="auto"/>
          <w:sz w:val="28"/>
          <w:szCs w:val="28"/>
        </w:rPr>
        <w:t xml:space="preserve">Целью конференции является консолидация работы образовательных структур высшего, среднего профессионального и среднего образования с целью обеспечения преемственности профессионально-ориентированного обучения математике, содействие развитию творческой активности и популяризации научных исследований, посвященных использованию математики в различных сферах профессиональной деятельности, привлечение школьников и студентов к научной деятельности, </w:t>
      </w:r>
      <w:r w:rsidRPr="001E450F">
        <w:rPr>
          <w:sz w:val="28"/>
          <w:szCs w:val="28"/>
        </w:rPr>
        <w:t>приобретение ими исследовательских навыков.</w:t>
      </w:r>
    </w:p>
    <w:p w:rsidR="00775588" w:rsidRPr="001E450F" w:rsidRDefault="00775588" w:rsidP="00227016">
      <w:pPr>
        <w:pStyle w:val="Default"/>
        <w:ind w:firstLine="709"/>
        <w:contextualSpacing/>
        <w:jc w:val="both"/>
        <w:rPr>
          <w:color w:val="auto"/>
          <w:sz w:val="28"/>
          <w:szCs w:val="28"/>
        </w:rPr>
      </w:pPr>
      <w:r w:rsidRPr="001E450F">
        <w:rPr>
          <w:color w:val="auto"/>
          <w:sz w:val="28"/>
          <w:szCs w:val="28"/>
        </w:rPr>
        <w:t xml:space="preserve">Основные задачи конференции: </w:t>
      </w:r>
    </w:p>
    <w:p w:rsidR="00775588" w:rsidRPr="001E450F" w:rsidRDefault="00775588" w:rsidP="00227016">
      <w:pPr>
        <w:pStyle w:val="Default"/>
        <w:numPr>
          <w:ilvl w:val="0"/>
          <w:numId w:val="42"/>
        </w:numPr>
        <w:tabs>
          <w:tab w:val="left" w:pos="993"/>
        </w:tabs>
        <w:ind w:left="0" w:firstLine="709"/>
        <w:contextualSpacing/>
        <w:jc w:val="both"/>
        <w:rPr>
          <w:color w:val="auto"/>
          <w:sz w:val="28"/>
          <w:szCs w:val="28"/>
        </w:rPr>
      </w:pPr>
      <w:r w:rsidRPr="001E450F">
        <w:rPr>
          <w:color w:val="auto"/>
          <w:sz w:val="28"/>
          <w:szCs w:val="28"/>
        </w:rPr>
        <w:t>обсуждение студентами различных учебных заведений приложений математики в их будущей профессиональной деятельности;</w:t>
      </w:r>
    </w:p>
    <w:p w:rsidR="00775588" w:rsidRPr="001E450F" w:rsidRDefault="00775588" w:rsidP="00227016">
      <w:pPr>
        <w:pStyle w:val="Default"/>
        <w:numPr>
          <w:ilvl w:val="0"/>
          <w:numId w:val="42"/>
        </w:numPr>
        <w:tabs>
          <w:tab w:val="left" w:pos="993"/>
        </w:tabs>
        <w:ind w:left="0" w:firstLine="709"/>
        <w:contextualSpacing/>
        <w:jc w:val="both"/>
        <w:rPr>
          <w:color w:val="auto"/>
          <w:sz w:val="28"/>
          <w:szCs w:val="28"/>
        </w:rPr>
      </w:pPr>
      <w:r w:rsidRPr="001E450F">
        <w:rPr>
          <w:color w:val="auto"/>
          <w:sz w:val="28"/>
          <w:szCs w:val="28"/>
        </w:rPr>
        <w:t>развитие у обучающихся навыков научно-исследовательской и проектной деятельности;</w:t>
      </w:r>
    </w:p>
    <w:p w:rsidR="00775588" w:rsidRPr="001E450F" w:rsidRDefault="00775588" w:rsidP="00227016">
      <w:pPr>
        <w:pStyle w:val="Default"/>
        <w:numPr>
          <w:ilvl w:val="0"/>
          <w:numId w:val="42"/>
        </w:numPr>
        <w:tabs>
          <w:tab w:val="left" w:pos="993"/>
        </w:tabs>
        <w:ind w:left="0" w:firstLine="709"/>
        <w:contextualSpacing/>
        <w:jc w:val="both"/>
        <w:rPr>
          <w:color w:val="auto"/>
          <w:sz w:val="28"/>
          <w:szCs w:val="28"/>
        </w:rPr>
      </w:pPr>
      <w:r w:rsidRPr="001E450F">
        <w:rPr>
          <w:color w:val="auto"/>
          <w:sz w:val="28"/>
          <w:szCs w:val="28"/>
        </w:rPr>
        <w:t>установление связей между средним и высшим образованием для обеспечения преемственности в профессионально-ориентированном обучении математике;</w:t>
      </w:r>
    </w:p>
    <w:p w:rsidR="00775588" w:rsidRPr="001E450F" w:rsidRDefault="00775588" w:rsidP="00227016">
      <w:pPr>
        <w:pStyle w:val="Default"/>
        <w:numPr>
          <w:ilvl w:val="0"/>
          <w:numId w:val="42"/>
        </w:numPr>
        <w:tabs>
          <w:tab w:val="left" w:pos="993"/>
        </w:tabs>
        <w:ind w:left="0" w:firstLine="709"/>
        <w:contextualSpacing/>
        <w:jc w:val="both"/>
        <w:rPr>
          <w:color w:val="auto"/>
          <w:sz w:val="28"/>
          <w:szCs w:val="28"/>
        </w:rPr>
      </w:pPr>
      <w:r w:rsidRPr="001E450F">
        <w:rPr>
          <w:color w:val="auto"/>
          <w:sz w:val="28"/>
          <w:szCs w:val="28"/>
        </w:rPr>
        <w:t>привлечение школьников к выбору будущей профессии, профессиональному определению.</w:t>
      </w:r>
    </w:p>
    <w:p w:rsidR="00775588" w:rsidRPr="001E450F" w:rsidRDefault="00775588" w:rsidP="00227016">
      <w:pPr>
        <w:pStyle w:val="af5"/>
        <w:widowControl w:val="0"/>
        <w:autoSpaceDE w:val="0"/>
        <w:autoSpaceDN w:val="0"/>
        <w:spacing w:after="0" w:line="240" w:lineRule="auto"/>
        <w:ind w:firstLine="710"/>
        <w:contextualSpacing/>
        <w:jc w:val="both"/>
        <w:rPr>
          <w:rFonts w:ascii="Times New Roman" w:hAnsi="Times New Roman" w:cs="Times New Roman"/>
          <w:sz w:val="28"/>
          <w:szCs w:val="28"/>
        </w:rPr>
      </w:pPr>
      <w:r w:rsidRPr="001E450F">
        <w:rPr>
          <w:rFonts w:ascii="Times New Roman" w:hAnsi="Times New Roman" w:cs="Times New Roman"/>
          <w:sz w:val="28"/>
          <w:szCs w:val="28"/>
        </w:rPr>
        <w:t>Организатором конференции выступает кафедра высшей математики и методики преподавания математики ФГБОУ ВО «ДонГУ».</w:t>
      </w:r>
    </w:p>
    <w:p w:rsidR="00775588" w:rsidRPr="001E450F" w:rsidRDefault="00775588" w:rsidP="00227016">
      <w:pPr>
        <w:tabs>
          <w:tab w:val="left" w:pos="1236"/>
        </w:tabs>
        <w:spacing w:after="0" w:line="240" w:lineRule="auto"/>
        <w:ind w:firstLine="709"/>
        <w:contextualSpacing/>
        <w:jc w:val="both"/>
        <w:rPr>
          <w:rFonts w:ascii="Times New Roman" w:hAnsi="Times New Roman" w:cs="Times New Roman"/>
          <w:i/>
          <w:sz w:val="28"/>
          <w:szCs w:val="28"/>
        </w:rPr>
      </w:pPr>
      <w:r w:rsidRPr="001E450F">
        <w:rPr>
          <w:rFonts w:ascii="Times New Roman" w:hAnsi="Times New Roman" w:cs="Times New Roman"/>
          <w:i/>
          <w:sz w:val="28"/>
          <w:szCs w:val="28"/>
        </w:rPr>
        <w:t>Направления работы конференции:</w:t>
      </w:r>
    </w:p>
    <w:p w:rsidR="00775588" w:rsidRPr="001E450F" w:rsidRDefault="00775588" w:rsidP="00227016">
      <w:pPr>
        <w:pStyle w:val="a8"/>
        <w:numPr>
          <w:ilvl w:val="0"/>
          <w:numId w:val="43"/>
        </w:numPr>
        <w:tabs>
          <w:tab w:val="left" w:pos="0"/>
        </w:tabs>
        <w:spacing w:after="0" w:line="240" w:lineRule="auto"/>
        <w:ind w:left="714" w:hanging="357"/>
        <w:jc w:val="both"/>
        <w:rPr>
          <w:rFonts w:ascii="Times New Roman" w:eastAsia="Times New Roman" w:hAnsi="Times New Roman" w:cs="Times New Roman"/>
          <w:bCs/>
          <w:sz w:val="28"/>
          <w:szCs w:val="28"/>
        </w:rPr>
      </w:pPr>
      <w:r w:rsidRPr="001E450F">
        <w:rPr>
          <w:rFonts w:ascii="Times New Roman" w:eastAsia="Times New Roman" w:hAnsi="Times New Roman" w:cs="Times New Roman"/>
          <w:bCs/>
          <w:sz w:val="28"/>
          <w:szCs w:val="28"/>
        </w:rPr>
        <w:t>Приложения математики в физике и технике.</w:t>
      </w:r>
    </w:p>
    <w:p w:rsidR="00775588" w:rsidRPr="001E450F" w:rsidRDefault="00775588" w:rsidP="00227016">
      <w:pPr>
        <w:pStyle w:val="a8"/>
        <w:numPr>
          <w:ilvl w:val="0"/>
          <w:numId w:val="43"/>
        </w:numPr>
        <w:tabs>
          <w:tab w:val="left" w:pos="0"/>
        </w:tabs>
        <w:spacing w:after="0" w:line="240" w:lineRule="auto"/>
        <w:ind w:left="714" w:hanging="357"/>
        <w:jc w:val="both"/>
        <w:rPr>
          <w:rFonts w:ascii="Times New Roman" w:eastAsia="Times New Roman" w:hAnsi="Times New Roman" w:cs="Times New Roman"/>
          <w:bCs/>
          <w:sz w:val="28"/>
          <w:szCs w:val="28"/>
        </w:rPr>
      </w:pPr>
      <w:r w:rsidRPr="001E450F">
        <w:rPr>
          <w:rFonts w:ascii="Times New Roman" w:eastAsia="Times New Roman" w:hAnsi="Times New Roman" w:cs="Times New Roman"/>
          <w:bCs/>
          <w:sz w:val="28"/>
          <w:szCs w:val="28"/>
        </w:rPr>
        <w:t>Экономико-математическое моделирование.</w:t>
      </w:r>
    </w:p>
    <w:p w:rsidR="00775588" w:rsidRPr="001E450F" w:rsidRDefault="00775588" w:rsidP="00227016">
      <w:pPr>
        <w:pStyle w:val="a8"/>
        <w:numPr>
          <w:ilvl w:val="0"/>
          <w:numId w:val="43"/>
        </w:numPr>
        <w:tabs>
          <w:tab w:val="left" w:pos="0"/>
        </w:tabs>
        <w:spacing w:after="0" w:line="240" w:lineRule="auto"/>
        <w:ind w:left="714" w:hanging="357"/>
        <w:jc w:val="both"/>
        <w:rPr>
          <w:rFonts w:ascii="Times New Roman" w:eastAsia="Times New Roman" w:hAnsi="Times New Roman" w:cs="Times New Roman"/>
          <w:bCs/>
          <w:sz w:val="28"/>
          <w:szCs w:val="28"/>
        </w:rPr>
      </w:pPr>
      <w:r w:rsidRPr="001E450F">
        <w:rPr>
          <w:rFonts w:ascii="Times New Roman" w:eastAsia="Times New Roman" w:hAnsi="Times New Roman" w:cs="Times New Roman"/>
          <w:bCs/>
          <w:sz w:val="28"/>
          <w:szCs w:val="28"/>
        </w:rPr>
        <w:t>Математические методы в химии, биологии и медицине.</w:t>
      </w:r>
    </w:p>
    <w:p w:rsidR="00775588" w:rsidRPr="001E450F" w:rsidRDefault="00775588" w:rsidP="00227016">
      <w:pPr>
        <w:pStyle w:val="a8"/>
        <w:numPr>
          <w:ilvl w:val="0"/>
          <w:numId w:val="43"/>
        </w:numPr>
        <w:tabs>
          <w:tab w:val="left" w:pos="0"/>
          <w:tab w:val="num" w:pos="1260"/>
        </w:tabs>
        <w:spacing w:after="0" w:line="240" w:lineRule="auto"/>
        <w:ind w:left="714" w:hanging="357"/>
        <w:jc w:val="both"/>
        <w:rPr>
          <w:rFonts w:ascii="Times New Roman" w:eastAsia="Times New Roman" w:hAnsi="Times New Roman" w:cs="Times New Roman"/>
          <w:bCs/>
          <w:sz w:val="28"/>
          <w:szCs w:val="28"/>
        </w:rPr>
      </w:pPr>
      <w:r w:rsidRPr="001E450F">
        <w:rPr>
          <w:rFonts w:ascii="Times New Roman" w:eastAsia="Times New Roman" w:hAnsi="Times New Roman" w:cs="Times New Roman"/>
          <w:bCs/>
          <w:sz w:val="28"/>
          <w:szCs w:val="28"/>
        </w:rPr>
        <w:lastRenderedPageBreak/>
        <w:t xml:space="preserve">Информационные технологии в обучении математике. </w:t>
      </w:r>
    </w:p>
    <w:p w:rsidR="00775588" w:rsidRPr="001E450F" w:rsidRDefault="00775588" w:rsidP="00227016">
      <w:pPr>
        <w:pStyle w:val="a8"/>
        <w:numPr>
          <w:ilvl w:val="0"/>
          <w:numId w:val="43"/>
        </w:numPr>
        <w:tabs>
          <w:tab w:val="left" w:pos="0"/>
        </w:tabs>
        <w:spacing w:after="0" w:line="240" w:lineRule="auto"/>
        <w:ind w:left="714" w:hanging="357"/>
        <w:jc w:val="both"/>
        <w:rPr>
          <w:rFonts w:ascii="Times New Roman" w:eastAsia="Times New Roman" w:hAnsi="Times New Roman" w:cs="Times New Roman"/>
          <w:bCs/>
          <w:sz w:val="28"/>
          <w:szCs w:val="28"/>
        </w:rPr>
      </w:pPr>
      <w:r w:rsidRPr="001E450F">
        <w:rPr>
          <w:rFonts w:ascii="Times New Roman" w:eastAsia="Times New Roman" w:hAnsi="Times New Roman" w:cs="Times New Roman"/>
          <w:bCs/>
          <w:sz w:val="28"/>
          <w:szCs w:val="28"/>
        </w:rPr>
        <w:t>Математика в гуманитарных профессиях.</w:t>
      </w:r>
    </w:p>
    <w:p w:rsidR="00775588" w:rsidRPr="001E450F" w:rsidRDefault="00775588" w:rsidP="00227016">
      <w:pPr>
        <w:tabs>
          <w:tab w:val="left" w:pos="1236"/>
        </w:tabs>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2024 году конференция получила статус международной и 15 мая 2024 года организована и успешно прошла шестая Международная студенческая научно-практическая конференция «Математика в профессиональной деятельности».</w:t>
      </w:r>
    </w:p>
    <w:p w:rsidR="00775588" w:rsidRPr="001E450F" w:rsidRDefault="00775588" w:rsidP="00227016">
      <w:pPr>
        <w:tabs>
          <w:tab w:val="left" w:pos="1236"/>
        </w:tabs>
        <w:spacing w:after="0" w:line="240" w:lineRule="auto"/>
        <w:ind w:firstLine="709"/>
        <w:contextualSpacing/>
        <w:jc w:val="both"/>
        <w:rPr>
          <w:rFonts w:ascii="Times New Roman" w:hAnsi="Times New Roman" w:cs="Times New Roman"/>
          <w:sz w:val="28"/>
          <w:szCs w:val="28"/>
        </w:rPr>
      </w:pPr>
    </w:p>
    <w:p w:rsidR="00775588" w:rsidRPr="002D13E5" w:rsidRDefault="00680D31" w:rsidP="00B91C07">
      <w:pPr>
        <w:pStyle w:val="2"/>
        <w:spacing w:before="0"/>
        <w:contextualSpacing/>
        <w:jc w:val="center"/>
        <w:rPr>
          <w:rFonts w:ascii="Times New Roman" w:hAnsi="Times New Roman" w:cs="Times New Roman"/>
          <w:color w:val="auto"/>
          <w:sz w:val="28"/>
          <w:szCs w:val="28"/>
        </w:rPr>
      </w:pPr>
      <w:bookmarkStart w:id="164" w:name="_Toc183466085"/>
      <w:r w:rsidRPr="002D13E5">
        <w:rPr>
          <w:rFonts w:ascii="Times New Roman" w:hAnsi="Times New Roman" w:cs="Times New Roman"/>
          <w:color w:val="auto"/>
          <w:sz w:val="28"/>
          <w:szCs w:val="28"/>
        </w:rPr>
        <w:t>4</w:t>
      </w:r>
      <w:r w:rsidR="00775588" w:rsidRPr="002D13E5">
        <w:rPr>
          <w:rFonts w:ascii="Times New Roman" w:hAnsi="Times New Roman" w:cs="Times New Roman"/>
          <w:color w:val="auto"/>
          <w:sz w:val="28"/>
          <w:szCs w:val="28"/>
        </w:rPr>
        <w:t>.4.</w:t>
      </w:r>
      <w:r w:rsidR="00775588" w:rsidRPr="002D13E5">
        <w:rPr>
          <w:rFonts w:ascii="Times New Roman" w:hAnsi="Times New Roman" w:cs="Times New Roman"/>
          <w:color w:val="auto"/>
          <w:sz w:val="28"/>
          <w:szCs w:val="28"/>
        </w:rPr>
        <w:tab/>
        <w:t>Сетевое взаимодействие научных школ ДонГУ с вузами и организациями России и других стран</w:t>
      </w:r>
      <w:bookmarkEnd w:id="164"/>
    </w:p>
    <w:p w:rsidR="002D13E5" w:rsidRDefault="002D13E5" w:rsidP="00227016">
      <w:pPr>
        <w:widowControl w:val="0"/>
        <w:spacing w:after="0" w:line="240" w:lineRule="auto"/>
        <w:ind w:firstLine="709"/>
        <w:contextualSpacing/>
        <w:jc w:val="both"/>
        <w:rPr>
          <w:rFonts w:ascii="Times New Roman" w:hAnsi="Times New Roman" w:cs="Times New Roman"/>
          <w:sz w:val="28"/>
          <w:szCs w:val="28"/>
        </w:rPr>
      </w:pPr>
    </w:p>
    <w:p w:rsidR="00775588" w:rsidRPr="001E450F" w:rsidRDefault="00775588" w:rsidP="00227016">
      <w:pPr>
        <w:widowControl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Научные школы ДонГУ активно сотрудничают с организациями России и зарубежья в рамках договоров между вузами или кафедрами, а также личных контактов с учеными и исследователями этих учреждений.</w:t>
      </w:r>
    </w:p>
    <w:p w:rsidR="00775588" w:rsidRPr="001E450F" w:rsidRDefault="00775588" w:rsidP="00227016">
      <w:pPr>
        <w:widowControl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Остановимся на некоторых практических результатах творческих связей представителей научных школ ДонГУ по педагогическим наукам с научными и образовательными организациями других регионов Российской Федерации и зарубежных стран за последние пять лет.</w:t>
      </w:r>
    </w:p>
    <w:p w:rsidR="00775588" w:rsidRPr="001E450F" w:rsidRDefault="00775588" w:rsidP="00227016">
      <w:pPr>
        <w:widowControl w:val="0"/>
        <w:spacing w:after="0" w:line="240" w:lineRule="auto"/>
        <w:ind w:firstLine="709"/>
        <w:contextualSpacing/>
        <w:jc w:val="both"/>
        <w:rPr>
          <w:rFonts w:ascii="Times New Roman" w:hAnsi="Times New Roman" w:cs="Times New Roman"/>
          <w:sz w:val="28"/>
          <w:szCs w:val="28"/>
        </w:rPr>
      </w:pPr>
    </w:p>
    <w:p w:rsidR="00775588" w:rsidRPr="001E450F" w:rsidRDefault="00775588" w:rsidP="00227016">
      <w:pPr>
        <w:widowControl w:val="0"/>
        <w:spacing w:after="0" w:line="240" w:lineRule="auto"/>
        <w:contextualSpacing/>
        <w:jc w:val="center"/>
        <w:rPr>
          <w:rFonts w:ascii="Times New Roman" w:hAnsi="Times New Roman" w:cs="Times New Roman"/>
          <w:sz w:val="28"/>
          <w:szCs w:val="28"/>
        </w:rPr>
      </w:pPr>
      <w:r w:rsidRPr="001E450F">
        <w:rPr>
          <w:rFonts w:ascii="Times New Roman" w:eastAsia="Arial" w:hAnsi="Times New Roman" w:cs="Times New Roman"/>
          <w:b/>
          <w:sz w:val="28"/>
          <w:szCs w:val="28"/>
          <w:lang w:eastAsia="hi-IN"/>
        </w:rPr>
        <w:t>ФГБОУ ВО «Московский государственный университет</w:t>
      </w:r>
      <w:r w:rsidR="0044348E" w:rsidRPr="001E450F">
        <w:rPr>
          <w:rFonts w:ascii="Times New Roman" w:eastAsia="Arial" w:hAnsi="Times New Roman" w:cs="Times New Roman"/>
          <w:b/>
          <w:sz w:val="28"/>
          <w:szCs w:val="28"/>
          <w:lang w:eastAsia="hi-IN"/>
        </w:rPr>
        <w:t xml:space="preserve"> </w:t>
      </w:r>
      <w:r w:rsidRPr="001E450F">
        <w:rPr>
          <w:rFonts w:ascii="Times New Roman" w:eastAsia="Arial" w:hAnsi="Times New Roman" w:cs="Times New Roman"/>
          <w:b/>
          <w:sz w:val="28"/>
          <w:szCs w:val="28"/>
          <w:lang w:eastAsia="hi-IN"/>
        </w:rPr>
        <w:t>имени М.В.</w:t>
      </w:r>
      <w:r w:rsidR="00A07415" w:rsidRPr="001E450F">
        <w:rPr>
          <w:rFonts w:ascii="Times New Roman" w:eastAsia="Arial" w:hAnsi="Times New Roman" w:cs="Times New Roman"/>
          <w:b/>
          <w:sz w:val="28"/>
          <w:szCs w:val="28"/>
          <w:lang w:eastAsia="hi-IN"/>
        </w:rPr>
        <w:t> </w:t>
      </w:r>
      <w:r w:rsidRPr="001E450F">
        <w:rPr>
          <w:rFonts w:ascii="Times New Roman" w:eastAsia="Arial" w:hAnsi="Times New Roman" w:cs="Times New Roman"/>
          <w:b/>
          <w:sz w:val="28"/>
          <w:szCs w:val="28"/>
          <w:lang w:eastAsia="hi-IN"/>
        </w:rPr>
        <w:t>Ломоносова» (</w:t>
      </w:r>
      <w:r w:rsidR="00CC5040">
        <w:rPr>
          <w:rFonts w:ascii="Times New Roman" w:eastAsia="Arial" w:hAnsi="Times New Roman" w:cs="Times New Roman"/>
          <w:b/>
          <w:sz w:val="28"/>
          <w:szCs w:val="28"/>
          <w:lang w:eastAsia="hi-IN"/>
        </w:rPr>
        <w:t>г. </w:t>
      </w:r>
      <w:r w:rsidRPr="001E450F">
        <w:rPr>
          <w:rFonts w:ascii="Times New Roman" w:eastAsia="Arial" w:hAnsi="Times New Roman" w:cs="Times New Roman"/>
          <w:b/>
          <w:sz w:val="28"/>
          <w:szCs w:val="28"/>
          <w:lang w:eastAsia="hi-IN"/>
        </w:rPr>
        <w:t>Москва)</w:t>
      </w:r>
    </w:p>
    <w:p w:rsidR="00775588" w:rsidRPr="001E450F" w:rsidRDefault="00775588" w:rsidP="00227016">
      <w:pPr>
        <w:pStyle w:val="22"/>
        <w:spacing w:after="0" w:line="240" w:lineRule="auto"/>
        <w:ind w:left="0" w:firstLine="709"/>
        <w:contextualSpacing/>
        <w:jc w:val="both"/>
      </w:pPr>
      <w:r w:rsidRPr="001E450F">
        <w:t xml:space="preserve">Представители научных школ по педагогическим наукам ДонГУ принимают </w:t>
      </w:r>
      <w:r w:rsidRPr="001E450F">
        <w:rPr>
          <w:i/>
        </w:rPr>
        <w:t>участие в конференциях,</w:t>
      </w:r>
      <w:r w:rsidRPr="001E450F">
        <w:t xml:space="preserve"> проводимых математическим факультетом МГУ им. М.В. Ломоносова:</w:t>
      </w:r>
    </w:p>
    <w:p w:rsidR="00775588" w:rsidRPr="001E450F" w:rsidRDefault="00775588" w:rsidP="00227016">
      <w:pPr>
        <w:pStyle w:val="22"/>
        <w:numPr>
          <w:ilvl w:val="0"/>
          <w:numId w:val="33"/>
        </w:numPr>
        <w:tabs>
          <w:tab w:val="left" w:pos="993"/>
        </w:tabs>
        <w:spacing w:after="0" w:line="240" w:lineRule="auto"/>
        <w:ind w:left="0" w:firstLine="709"/>
        <w:contextualSpacing/>
        <w:jc w:val="both"/>
      </w:pPr>
      <w:r w:rsidRPr="001E450F">
        <w:rPr>
          <w:bCs/>
        </w:rPr>
        <w:t>в рамках Международного конгресса «Современные проблемы компьютерных и информационных наук» на X Международной Интернет-конференции-конкурсе «Инновационные информационно-педагогические технологии в системе ИТ-образования» (2020) выступала Е.И. Скафа;</w:t>
      </w:r>
    </w:p>
    <w:p w:rsidR="00775588" w:rsidRPr="001E450F" w:rsidRDefault="00775588" w:rsidP="00227016">
      <w:pPr>
        <w:pStyle w:val="22"/>
        <w:numPr>
          <w:ilvl w:val="0"/>
          <w:numId w:val="33"/>
        </w:numPr>
        <w:tabs>
          <w:tab w:val="left" w:pos="993"/>
        </w:tabs>
        <w:spacing w:after="0" w:line="240" w:lineRule="auto"/>
        <w:ind w:left="0" w:firstLine="709"/>
        <w:contextualSpacing/>
        <w:jc w:val="both"/>
      </w:pPr>
      <w:r w:rsidRPr="001E450F">
        <w:t>во Всероссийском съезде учителей и преподавателей математики (2023) приняли участие Е.И. Скафа, Е.</w:t>
      </w:r>
      <w:r w:rsidR="00CC5040">
        <w:t>Г. </w:t>
      </w:r>
      <w:r w:rsidRPr="001E450F">
        <w:t>Евсеева, А.С. Гребенкина, В.А. Цапов, Ю.В. Абраменкова, И.В. Гончарова;</w:t>
      </w:r>
    </w:p>
    <w:p w:rsidR="00775588" w:rsidRPr="001E450F" w:rsidRDefault="00775588" w:rsidP="00227016">
      <w:pPr>
        <w:pStyle w:val="22"/>
        <w:numPr>
          <w:ilvl w:val="0"/>
          <w:numId w:val="33"/>
        </w:numPr>
        <w:tabs>
          <w:tab w:val="left" w:pos="993"/>
        </w:tabs>
        <w:spacing w:after="0" w:line="240" w:lineRule="auto"/>
        <w:ind w:left="0" w:firstLine="709"/>
        <w:contextualSpacing/>
        <w:jc w:val="both"/>
      </w:pPr>
      <w:r w:rsidRPr="001E450F">
        <w:t>в Международной конференции «Математика в созвездии наук» (2024) приняли участие Е.И. Скафа, Е.</w:t>
      </w:r>
      <w:r w:rsidR="00CC5040">
        <w:t>Г. </w:t>
      </w:r>
      <w:r w:rsidRPr="001E450F">
        <w:t>Евсеева, А.С. Гребенкина, В.А. Цапов, Ю.В. Абраменкова, Ю.Ю. Коняева, В.С. Прач;</w:t>
      </w:r>
    </w:p>
    <w:p w:rsidR="00775588" w:rsidRPr="001E450F" w:rsidRDefault="00775588" w:rsidP="00227016">
      <w:pPr>
        <w:pStyle w:val="22"/>
        <w:numPr>
          <w:ilvl w:val="0"/>
          <w:numId w:val="33"/>
        </w:numPr>
        <w:tabs>
          <w:tab w:val="left" w:pos="993"/>
        </w:tabs>
        <w:spacing w:after="0" w:line="240" w:lineRule="auto"/>
        <w:ind w:left="0" w:firstLine="709"/>
        <w:contextualSpacing/>
        <w:jc w:val="both"/>
      </w:pPr>
      <w:r w:rsidRPr="001E450F">
        <w:t xml:space="preserve">в ежегодной Международной научной конференции студентов, аспирантов и молодых ученых «Ломоносов» принимали участие аспиранты и магистранты, представители научных школ ДонГУ: Д.А. Скворцова, А.А. Коваленко, А.В. Должикова, Ю.Ю. Коняева. </w:t>
      </w:r>
    </w:p>
    <w:p w:rsidR="00775588" w:rsidRPr="001E450F" w:rsidRDefault="00775588" w:rsidP="00227016">
      <w:pPr>
        <w:pStyle w:val="22"/>
        <w:tabs>
          <w:tab w:val="left" w:pos="993"/>
        </w:tabs>
        <w:spacing w:after="0" w:line="240" w:lineRule="auto"/>
        <w:ind w:left="0" w:firstLine="709"/>
        <w:contextualSpacing/>
        <w:jc w:val="both"/>
        <w:rPr>
          <w:i/>
        </w:rPr>
      </w:pPr>
      <w:r w:rsidRPr="001E450F">
        <w:rPr>
          <w:i/>
        </w:rPr>
        <w:t>Повышение квалификации</w:t>
      </w:r>
    </w:p>
    <w:p w:rsidR="00775588" w:rsidRPr="001E450F" w:rsidRDefault="00775588" w:rsidP="00227016">
      <w:pPr>
        <w:pStyle w:val="22"/>
        <w:tabs>
          <w:tab w:val="left" w:pos="993"/>
        </w:tabs>
        <w:spacing w:after="0" w:line="240" w:lineRule="auto"/>
        <w:ind w:left="0" w:firstLine="709"/>
        <w:contextualSpacing/>
        <w:jc w:val="both"/>
      </w:pPr>
      <w:r w:rsidRPr="001E450F">
        <w:t>В 2022 и 2023 году представителями научных школ ДонГУ пройдены курсы повышения квалификации в МГУ имени М.В. Ло</w:t>
      </w:r>
      <w:r w:rsidRPr="001E450F">
        <w:softHyphen/>
        <w:t>моносова по программам «Введение в создание онлайн курсов (Moodle)» (Е.И. Скафа, Е.</w:t>
      </w:r>
      <w:r w:rsidR="00CC5040">
        <w:t>Г. </w:t>
      </w:r>
      <w:r w:rsidRPr="001E450F">
        <w:t xml:space="preserve">Евсеева, Ю.В. Абраменкова, И.В. Гончарова, В.Д. Хазан), «Педагогика </w:t>
      </w:r>
      <w:r w:rsidRPr="001E450F">
        <w:lastRenderedPageBreak/>
        <w:t>и психология высшей школы» (Е.И. Скафа, Е.</w:t>
      </w:r>
      <w:r w:rsidR="00CC5040">
        <w:t>Г. </w:t>
      </w:r>
      <w:r w:rsidRPr="001E450F">
        <w:t>Евсеева, Ю.В. Абраменкова, И.В. Гончарова).</w:t>
      </w:r>
    </w:p>
    <w:p w:rsidR="00775588" w:rsidRPr="001E450F" w:rsidRDefault="00775588" w:rsidP="00227016">
      <w:pPr>
        <w:pStyle w:val="22"/>
        <w:tabs>
          <w:tab w:val="left" w:pos="993"/>
        </w:tabs>
        <w:spacing w:after="0" w:line="240" w:lineRule="auto"/>
        <w:ind w:left="0" w:firstLine="709"/>
        <w:contextualSpacing/>
        <w:jc w:val="both"/>
        <w:rPr>
          <w:i/>
        </w:rPr>
      </w:pPr>
      <w:r w:rsidRPr="001E450F">
        <w:rPr>
          <w:i/>
        </w:rPr>
        <w:t>Участие сотрудников МГУ в деятельности научных школ ДонГУ</w:t>
      </w:r>
    </w:p>
    <w:p w:rsidR="00775588" w:rsidRPr="001E450F" w:rsidRDefault="00775588" w:rsidP="00227016">
      <w:pPr>
        <w:pStyle w:val="22"/>
        <w:tabs>
          <w:tab w:val="left" w:pos="993"/>
        </w:tabs>
        <w:spacing w:after="0" w:line="240" w:lineRule="auto"/>
        <w:ind w:left="0" w:firstLine="709"/>
        <w:contextualSpacing/>
        <w:jc w:val="both"/>
      </w:pPr>
      <w:r w:rsidRPr="001E450F">
        <w:t>Л.В. Попова, доктор педагогических наук, профессор (МГУ) постоянно участвует в рецензировании статей, поступивших в журнал «Дидактика математики: проблемы и исследования», ею опубликована статья в одном из выпусков журнала</w:t>
      </w:r>
      <w:r w:rsidRPr="001E450F">
        <w:rPr>
          <w:rStyle w:val="a7"/>
        </w:rPr>
        <w:footnoteReference w:id="374"/>
      </w:r>
      <w:r w:rsidRPr="001E450F">
        <w:t>.</w:t>
      </w:r>
    </w:p>
    <w:p w:rsidR="00775588" w:rsidRPr="001E450F" w:rsidRDefault="00775588" w:rsidP="00227016">
      <w:pPr>
        <w:pStyle w:val="22"/>
        <w:tabs>
          <w:tab w:val="left" w:pos="851"/>
        </w:tabs>
        <w:spacing w:after="0" w:line="240" w:lineRule="auto"/>
        <w:ind w:left="0" w:firstLine="709"/>
        <w:contextualSpacing/>
        <w:jc w:val="both"/>
      </w:pPr>
      <w:r w:rsidRPr="001E450F">
        <w:t>Проф. Попова Л.В. в 2023 году выступила первым оппонентом по кандидатской диссертации А.А. Борисовой (рук. проф. Е.И. Скафа), выполненной в ДонГУ.</w:t>
      </w:r>
    </w:p>
    <w:p w:rsidR="00775588" w:rsidRPr="001E450F" w:rsidRDefault="00775588" w:rsidP="00227016">
      <w:pPr>
        <w:pStyle w:val="22"/>
        <w:tabs>
          <w:tab w:val="left" w:pos="851"/>
        </w:tabs>
        <w:spacing w:after="0" w:line="240" w:lineRule="auto"/>
        <w:ind w:left="0" w:firstLine="709"/>
        <w:contextualSpacing/>
        <w:jc w:val="both"/>
      </w:pPr>
    </w:p>
    <w:p w:rsidR="00775588" w:rsidRPr="001E450F" w:rsidRDefault="00775588" w:rsidP="00227016">
      <w:pPr>
        <w:widowControl w:val="0"/>
        <w:suppressAutoHyphens/>
        <w:autoSpaceDE w:val="0"/>
        <w:spacing w:after="0" w:line="240" w:lineRule="auto"/>
        <w:contextualSpacing/>
        <w:jc w:val="center"/>
        <w:rPr>
          <w:rFonts w:ascii="Times New Roman" w:eastAsia="Arial" w:hAnsi="Times New Roman" w:cs="Times New Roman"/>
          <w:b/>
          <w:sz w:val="28"/>
          <w:szCs w:val="28"/>
          <w:lang w:eastAsia="hi-IN"/>
        </w:rPr>
      </w:pPr>
      <w:r w:rsidRPr="001E450F">
        <w:rPr>
          <w:rFonts w:ascii="Times New Roman" w:eastAsia="Arial" w:hAnsi="Times New Roman" w:cs="Times New Roman"/>
          <w:b/>
          <w:sz w:val="28"/>
          <w:szCs w:val="28"/>
          <w:lang w:eastAsia="hi-IN"/>
        </w:rPr>
        <w:t>ФГБОУ ВО «Московский педагогический государственный университет» (</w:t>
      </w:r>
      <w:r w:rsidR="00CC5040">
        <w:rPr>
          <w:rFonts w:ascii="Times New Roman" w:eastAsia="Arial" w:hAnsi="Times New Roman" w:cs="Times New Roman"/>
          <w:b/>
          <w:sz w:val="28"/>
          <w:szCs w:val="28"/>
          <w:lang w:eastAsia="hi-IN"/>
        </w:rPr>
        <w:t>г. </w:t>
      </w:r>
      <w:r w:rsidRPr="001E450F">
        <w:rPr>
          <w:rFonts w:ascii="Times New Roman" w:eastAsia="Arial" w:hAnsi="Times New Roman" w:cs="Times New Roman"/>
          <w:b/>
          <w:sz w:val="28"/>
          <w:szCs w:val="28"/>
          <w:lang w:eastAsia="hi-IN"/>
        </w:rPr>
        <w:t>Москва)</w:t>
      </w:r>
    </w:p>
    <w:p w:rsidR="00775588" w:rsidRPr="001E450F" w:rsidRDefault="00775588" w:rsidP="00227016">
      <w:pPr>
        <w:pStyle w:val="22"/>
        <w:spacing w:after="0" w:line="240" w:lineRule="auto"/>
        <w:ind w:left="0" w:right="-1" w:firstLine="709"/>
        <w:contextualSpacing/>
        <w:jc w:val="both"/>
      </w:pPr>
      <w:r w:rsidRPr="001E450F">
        <w:t>Проведение совместных научно-методических конференций. Представители научных школ по педагогическим наукам ДонГУ (Е.Т. Скафа, Е.</w:t>
      </w:r>
      <w:r w:rsidR="00CC5040">
        <w:t>Г. </w:t>
      </w:r>
      <w:r w:rsidRPr="001E450F">
        <w:t>Евсеева, А.В. Должикова, А.А. Коваленко, В.А. Цапов, И.В. Гончарова, Ю.В Абраменкова) традиционно участвуют в Международных научных конференциях «Проблемы обучения математике и информатике в школе и вузе», «Актуальные проблемы обучения математике в школе и вузе: от науки к практике», проводимых кафедрой теории и методики обучения математике и информатике МПГУ. Проф.</w:t>
      </w:r>
      <w:r w:rsidR="0044348E" w:rsidRPr="001E450F">
        <w:t xml:space="preserve"> </w:t>
      </w:r>
      <w:r w:rsidRPr="001E450F">
        <w:t xml:space="preserve">Скафа Е.И. как член оргкомитета конференции 24 апреля 2023 </w:t>
      </w:r>
      <w:r w:rsidR="00CC5040">
        <w:t>г. </w:t>
      </w:r>
      <w:r w:rsidRPr="001E450F">
        <w:t>выступила с пленарным докладом «Особенности подготовки современного учителя в контексте развития научных исследований по теории и методике обучения математике».</w:t>
      </w:r>
    </w:p>
    <w:p w:rsidR="00775588" w:rsidRPr="001E450F" w:rsidRDefault="00775588" w:rsidP="00227016">
      <w:pPr>
        <w:pStyle w:val="22"/>
        <w:spacing w:after="0" w:line="240" w:lineRule="auto"/>
        <w:ind w:left="0" w:right="-1" w:firstLine="709"/>
        <w:contextualSpacing/>
        <w:jc w:val="both"/>
      </w:pPr>
      <w:r w:rsidRPr="001E450F">
        <w:t>Профессор кафедры теории и методики обучения математике и информатике МПГУ Егупова М.В. является постоянным членом програм</w:t>
      </w:r>
      <w:r w:rsidRPr="001E450F">
        <w:softHyphen/>
        <w:t>много комитета Международных научно-методических конференций «Эвристическое обучение математике» (ДонГУ). Статьи М.В. Егуповой, М.Ю. Колемагина опубликованы в сборниках трудов конференции.</w:t>
      </w:r>
    </w:p>
    <w:p w:rsidR="00775588" w:rsidRPr="001E450F" w:rsidRDefault="00775588" w:rsidP="00227016">
      <w:pPr>
        <w:pStyle w:val="22"/>
        <w:spacing w:after="0" w:line="240" w:lineRule="auto"/>
        <w:ind w:left="0" w:right="-1" w:firstLine="709"/>
        <w:contextualSpacing/>
        <w:jc w:val="both"/>
      </w:pPr>
      <w:r w:rsidRPr="001E450F">
        <w:t>Проф. Егупова М.В. является членом редакционного совета журнала ДонГУ «Дидактика математики: проблемы и исследования». Она привлекает к изданию статей авторов из МПГУ, рецензирует статьи, поступившие в журнал.</w:t>
      </w:r>
    </w:p>
    <w:p w:rsidR="00775588" w:rsidRPr="001E450F" w:rsidRDefault="00775588" w:rsidP="00227016">
      <w:pPr>
        <w:pStyle w:val="22"/>
        <w:spacing w:after="0" w:line="240" w:lineRule="auto"/>
        <w:ind w:left="0" w:right="-1" w:firstLine="709"/>
        <w:contextualSpacing/>
        <w:jc w:val="both"/>
      </w:pPr>
      <w:r w:rsidRPr="001E450F">
        <w:t>Студенты, аспиранты и молодые ученые МПГУ постоянно участвуют в ежегодной Международной научно-методической конференции-конкурсе студентов, аспирантов, молодых ученых «Эвристика и дидактика математики», проводимой кафедрой высшей математики и методики обучения математики ДонГУ.</w:t>
      </w:r>
    </w:p>
    <w:p w:rsidR="00775588" w:rsidRPr="001E450F" w:rsidRDefault="00775588" w:rsidP="00227016">
      <w:pPr>
        <w:pStyle w:val="22"/>
        <w:spacing w:after="0" w:line="240" w:lineRule="auto"/>
        <w:ind w:left="0" w:firstLine="709"/>
        <w:contextualSpacing/>
        <w:jc w:val="both"/>
      </w:pPr>
      <w:r w:rsidRPr="001E450F">
        <w:lastRenderedPageBreak/>
        <w:t xml:space="preserve">Представители научных школ ДонГУ в октябре 2024 </w:t>
      </w:r>
      <w:r w:rsidR="00CC5040">
        <w:t>г. </w:t>
      </w:r>
      <w:r w:rsidRPr="001E450F">
        <w:t>прошли курсы повышения квалификации в МПГУ по программам:</w:t>
      </w:r>
    </w:p>
    <w:p w:rsidR="00775588" w:rsidRPr="001E450F" w:rsidRDefault="00775588" w:rsidP="00227016">
      <w:pPr>
        <w:pStyle w:val="22"/>
        <w:spacing w:after="0" w:line="240" w:lineRule="auto"/>
        <w:ind w:left="0" w:firstLine="709"/>
        <w:contextualSpacing/>
        <w:jc w:val="both"/>
        <w:rPr>
          <w:bCs/>
        </w:rPr>
      </w:pPr>
      <w:r w:rsidRPr="001E450F">
        <w:rPr>
          <w:bCs/>
        </w:rPr>
        <w:t xml:space="preserve">«Обновление содержания педагогического образования с учетом единых подходов к подготовке педагогов (Ядро педагогического образования)» </w:t>
      </w:r>
      <w:r w:rsidRPr="001E450F">
        <w:t xml:space="preserve">– </w:t>
      </w:r>
      <w:r w:rsidRPr="001E450F">
        <w:rPr>
          <w:bCs/>
        </w:rPr>
        <w:t>Е.И. Скафа, Е.</w:t>
      </w:r>
      <w:r w:rsidR="00CC5040">
        <w:rPr>
          <w:bCs/>
        </w:rPr>
        <w:t>Г. </w:t>
      </w:r>
      <w:r w:rsidRPr="001E450F">
        <w:rPr>
          <w:bCs/>
        </w:rPr>
        <w:t xml:space="preserve">Евсеева; </w:t>
      </w:r>
    </w:p>
    <w:p w:rsidR="00775588" w:rsidRPr="001E450F" w:rsidRDefault="00775588" w:rsidP="00227016">
      <w:pPr>
        <w:pStyle w:val="22"/>
        <w:spacing w:after="0" w:line="240" w:lineRule="auto"/>
        <w:ind w:left="0" w:firstLine="709"/>
        <w:contextualSpacing/>
        <w:jc w:val="both"/>
        <w:rPr>
          <w:bCs/>
        </w:rPr>
      </w:pPr>
      <w:r w:rsidRPr="001E450F">
        <w:rPr>
          <w:bCs/>
        </w:rPr>
        <w:t xml:space="preserve">«Цифровые образовательные инструменты преподавателя высшей школы» </w:t>
      </w:r>
      <w:r w:rsidRPr="001E450F">
        <w:t>–</w:t>
      </w:r>
      <w:r w:rsidRPr="001E450F">
        <w:rPr>
          <w:bCs/>
        </w:rPr>
        <w:t xml:space="preserve"> Абраменкова Ю.В., Гончарова И.В., Хазан В.Д.</w:t>
      </w:r>
    </w:p>
    <w:p w:rsidR="00775588" w:rsidRPr="001E450F" w:rsidRDefault="00775588" w:rsidP="00227016">
      <w:pPr>
        <w:pStyle w:val="22"/>
        <w:spacing w:after="0" w:line="240" w:lineRule="auto"/>
        <w:ind w:left="0" w:firstLine="709"/>
        <w:contextualSpacing/>
        <w:jc w:val="both"/>
        <w:rPr>
          <w:bCs/>
        </w:rPr>
      </w:pPr>
    </w:p>
    <w:p w:rsidR="00775588" w:rsidRPr="001E450F" w:rsidRDefault="00775588" w:rsidP="00227016">
      <w:pPr>
        <w:pStyle w:val="22"/>
        <w:spacing w:after="0" w:line="240" w:lineRule="auto"/>
        <w:ind w:left="0"/>
        <w:contextualSpacing/>
        <w:jc w:val="center"/>
        <w:rPr>
          <w:b/>
          <w:bCs/>
        </w:rPr>
      </w:pPr>
      <w:r w:rsidRPr="001E450F">
        <w:rPr>
          <w:b/>
        </w:rPr>
        <w:t>Межрегиональная общественная организация «Академия информатизации образования» (</w:t>
      </w:r>
      <w:r w:rsidR="00CC5040">
        <w:rPr>
          <w:b/>
        </w:rPr>
        <w:t>г. </w:t>
      </w:r>
      <w:r w:rsidRPr="001E450F">
        <w:rPr>
          <w:b/>
        </w:rPr>
        <w:t>Москва)</w:t>
      </w:r>
    </w:p>
    <w:p w:rsidR="00775588" w:rsidRPr="001E450F" w:rsidRDefault="00775588" w:rsidP="00227016">
      <w:pPr>
        <w:pStyle w:val="22"/>
        <w:spacing w:after="0" w:line="240" w:lineRule="auto"/>
        <w:ind w:left="0" w:firstLine="709"/>
        <w:contextualSpacing/>
        <w:jc w:val="both"/>
      </w:pPr>
      <w:r w:rsidRPr="001E450F">
        <w:t>Проф. Русаков А.А., Президент Академии информатизации образования (АИО), является членом редакционного совета журнала «Дидактика математики: проблемы и исследования» ДонГУ.</w:t>
      </w:r>
    </w:p>
    <w:p w:rsidR="00775588" w:rsidRPr="001E450F" w:rsidRDefault="00775588" w:rsidP="00227016">
      <w:pPr>
        <w:pStyle w:val="22"/>
        <w:spacing w:after="0" w:line="240" w:lineRule="auto"/>
        <w:ind w:left="0" w:firstLine="709"/>
        <w:contextualSpacing/>
        <w:jc w:val="both"/>
      </w:pPr>
      <w:r w:rsidRPr="001E450F">
        <w:t>Проф. Скафа Е.И. (ДонГУ) – член редакционного совета журнала «Педагогическая информатика» (ВАК РФ – учредитель АИО).</w:t>
      </w:r>
    </w:p>
    <w:p w:rsidR="00775588" w:rsidRPr="001E450F" w:rsidRDefault="00775588" w:rsidP="00227016">
      <w:pPr>
        <w:pStyle w:val="22"/>
        <w:spacing w:after="0" w:line="240" w:lineRule="auto"/>
        <w:ind w:left="0" w:firstLine="709"/>
        <w:contextualSpacing/>
        <w:jc w:val="both"/>
      </w:pPr>
      <w:r w:rsidRPr="001E450F">
        <w:t xml:space="preserve">Преподаватели и аспиранты, представители научных школ ДонГУ, постоянно публикуют статьи в журнале «Педагогическая информатика» (в 2024 </w:t>
      </w:r>
      <w:r w:rsidR="00CC5040">
        <w:t>г. </w:t>
      </w:r>
      <w:r w:rsidRPr="001E450F">
        <w:t>были изданы работы: Е.И. Скафы, Е.</w:t>
      </w:r>
      <w:r w:rsidR="00CC5040">
        <w:t>Г. </w:t>
      </w:r>
      <w:r w:rsidRPr="001E450F">
        <w:t>Евсеевой, Ю.В. Абраменковой, Д.А. Скворцовой, А.А. Ганжи).</w:t>
      </w:r>
    </w:p>
    <w:p w:rsidR="00775588" w:rsidRPr="001E450F" w:rsidRDefault="00775588" w:rsidP="00227016">
      <w:pPr>
        <w:pStyle w:val="22"/>
        <w:spacing w:after="0" w:line="240" w:lineRule="auto"/>
        <w:ind w:left="0" w:firstLine="709"/>
        <w:contextualSpacing/>
        <w:jc w:val="both"/>
        <w:rPr>
          <w:spacing w:val="-6"/>
          <w:lang w:eastAsia="ru-RU"/>
        </w:rPr>
      </w:pPr>
      <w:r w:rsidRPr="001E450F">
        <w:t xml:space="preserve">АИО и ДонГУ соучредители XII, </w:t>
      </w:r>
      <w:r w:rsidRPr="001E450F">
        <w:rPr>
          <w:lang w:eastAsia="ru-RU"/>
        </w:rPr>
        <w:t xml:space="preserve">XIII, </w:t>
      </w:r>
      <w:r w:rsidRPr="001E450F">
        <w:t>XIV</w:t>
      </w:r>
      <w:r w:rsidRPr="001E450F">
        <w:rPr>
          <w:lang w:eastAsia="ru-RU"/>
        </w:rPr>
        <w:t xml:space="preserve"> Международных научно-практических конференций «Цифровая трансформация образова</w:t>
      </w:r>
      <w:r w:rsidRPr="001E450F">
        <w:rPr>
          <w:lang w:eastAsia="ru-RU"/>
        </w:rPr>
        <w:softHyphen/>
        <w:t xml:space="preserve">ния и науки: отечественный и зарубежный опыт» (2023, 2024.). </w:t>
      </w:r>
      <w:r w:rsidRPr="001E450F">
        <w:t xml:space="preserve">Проф. Скафа Е.И. – член Программного комитета. </w:t>
      </w:r>
      <w:r w:rsidRPr="001E450F">
        <w:rPr>
          <w:lang w:eastAsia="ru-RU"/>
        </w:rPr>
        <w:t xml:space="preserve">Преподаватели и аспиранты, представители научных школ ДонГУ, приняли участие в конференциях (с пленарными </w:t>
      </w:r>
      <w:r w:rsidRPr="001E450F">
        <w:rPr>
          <w:spacing w:val="-6"/>
          <w:lang w:eastAsia="ru-RU"/>
        </w:rPr>
        <w:t>докладами выступали Е.</w:t>
      </w:r>
      <w:r w:rsidR="00CC5040">
        <w:rPr>
          <w:spacing w:val="-6"/>
          <w:lang w:eastAsia="ru-RU"/>
        </w:rPr>
        <w:t>Г. </w:t>
      </w:r>
      <w:r w:rsidRPr="001E450F">
        <w:rPr>
          <w:spacing w:val="-6"/>
          <w:lang w:eastAsia="ru-RU"/>
        </w:rPr>
        <w:t>Евсеева, Е.И. Скафа, на секционных заседаниях выступали А.С. Гребенкина, Ю.В. Абраменкова, А.А. Ганжа, Д.А. Скворцова.</w:t>
      </w:r>
    </w:p>
    <w:p w:rsidR="00775588" w:rsidRPr="001E450F" w:rsidRDefault="00775588" w:rsidP="00227016">
      <w:pPr>
        <w:pStyle w:val="22"/>
        <w:spacing w:after="0" w:line="240" w:lineRule="auto"/>
        <w:ind w:left="0" w:firstLine="709"/>
        <w:contextualSpacing/>
        <w:jc w:val="both"/>
      </w:pPr>
      <w:r w:rsidRPr="001E450F">
        <w:rPr>
          <w:lang w:eastAsia="ru-RU"/>
        </w:rPr>
        <w:t xml:space="preserve">АИО и ДонГУ соучредители </w:t>
      </w:r>
      <w:r w:rsidRPr="001E450F">
        <w:t>VI и VII Международных научно-методических конференций «Эвристическое обучение математике», организованных ДонГУ.</w:t>
      </w:r>
    </w:p>
    <w:p w:rsidR="00775588" w:rsidRPr="001E450F" w:rsidRDefault="00775588" w:rsidP="00227016">
      <w:pPr>
        <w:pStyle w:val="22"/>
        <w:spacing w:after="0" w:line="240" w:lineRule="auto"/>
        <w:ind w:left="0" w:firstLine="709"/>
        <w:contextualSpacing/>
        <w:jc w:val="both"/>
      </w:pPr>
      <w:r w:rsidRPr="001E450F">
        <w:t>Проф. Скафа Е.И. , руководитель научной школы ДонГУ, является действительным членом МОО «Академия информатизации образования».</w:t>
      </w:r>
    </w:p>
    <w:p w:rsidR="00775588" w:rsidRPr="001E450F" w:rsidRDefault="00775588" w:rsidP="00227016">
      <w:pPr>
        <w:pStyle w:val="22"/>
        <w:spacing w:after="0" w:line="240" w:lineRule="auto"/>
        <w:ind w:left="0" w:firstLine="709"/>
        <w:contextualSpacing/>
        <w:jc w:val="both"/>
      </w:pPr>
    </w:p>
    <w:p w:rsidR="00775588" w:rsidRPr="001E450F" w:rsidRDefault="00775588" w:rsidP="00227016">
      <w:pPr>
        <w:pStyle w:val="22"/>
        <w:spacing w:after="0" w:line="240" w:lineRule="auto"/>
        <w:ind w:left="0"/>
        <w:contextualSpacing/>
        <w:jc w:val="center"/>
        <w:rPr>
          <w:b/>
        </w:rPr>
      </w:pPr>
      <w:r w:rsidRPr="001E450F">
        <w:rPr>
          <w:b/>
        </w:rPr>
        <w:t xml:space="preserve">ФГАОУ </w:t>
      </w:r>
      <w:proofErr w:type="gramStart"/>
      <w:r w:rsidRPr="001E450F">
        <w:rPr>
          <w:b/>
        </w:rPr>
        <w:t>ВО</w:t>
      </w:r>
      <w:proofErr w:type="gramEnd"/>
      <w:r w:rsidRPr="001E450F">
        <w:rPr>
          <w:b/>
        </w:rPr>
        <w:t xml:space="preserve"> «Сибирский федеральный университет» (</w:t>
      </w:r>
      <w:r w:rsidR="00CC5040">
        <w:rPr>
          <w:b/>
        </w:rPr>
        <w:t>г. </w:t>
      </w:r>
      <w:r w:rsidRPr="001E450F">
        <w:rPr>
          <w:b/>
        </w:rPr>
        <w:t>Красноярск)</w:t>
      </w:r>
    </w:p>
    <w:p w:rsidR="00775588" w:rsidRPr="001E450F" w:rsidRDefault="00775588"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Научное сотрудничество с СФУ проходит в рамках совместных исследований по</w:t>
      </w:r>
      <w:r w:rsidR="0044348E" w:rsidRPr="001E450F">
        <w:rPr>
          <w:rFonts w:ascii="Times New Roman" w:hAnsi="Times New Roman" w:cs="Times New Roman"/>
          <w:sz w:val="28"/>
          <w:szCs w:val="28"/>
        </w:rPr>
        <w:t xml:space="preserve"> </w:t>
      </w:r>
      <w:r w:rsidRPr="001E450F">
        <w:rPr>
          <w:rFonts w:ascii="Times New Roman" w:hAnsi="Times New Roman" w:cs="Times New Roman"/>
          <w:sz w:val="28"/>
          <w:szCs w:val="28"/>
        </w:rPr>
        <w:t>разработке комплексного подхода к формированию математической цифровой компетентности будущих инженеров в обучении прикладной математике. Со стороны ДонГУ в исследовании принимали участие Е.И. Скафа, Е.</w:t>
      </w:r>
      <w:r w:rsidR="00CC5040">
        <w:rPr>
          <w:rFonts w:ascii="Times New Roman" w:hAnsi="Times New Roman" w:cs="Times New Roman"/>
          <w:sz w:val="28"/>
          <w:szCs w:val="28"/>
        </w:rPr>
        <w:t>Г. </w:t>
      </w:r>
      <w:r w:rsidRPr="001E450F">
        <w:rPr>
          <w:rFonts w:ascii="Times New Roman" w:hAnsi="Times New Roman" w:cs="Times New Roman"/>
          <w:sz w:val="28"/>
          <w:szCs w:val="28"/>
        </w:rPr>
        <w:t xml:space="preserve">Евсеева, М.Е. Королев, представители обеих научных школ ДонГУ, со стороны СФУ – проф. Носков М.В. и проф. Шершнева В.А. Результатом проведенных исследований стали опубликованные статьи в 2022 и 2023 годах в журнале Сибирского </w:t>
      </w:r>
      <w:r w:rsidRPr="001E450F">
        <w:rPr>
          <w:rFonts w:ascii="Times New Roman" w:hAnsi="Times New Roman" w:cs="Times New Roman"/>
          <w:sz w:val="28"/>
          <w:szCs w:val="28"/>
        </w:rPr>
        <w:lastRenderedPageBreak/>
        <w:t>федерального университета. Математика и физика, индексируемом в Scopus</w:t>
      </w:r>
      <w:r w:rsidRPr="001E450F">
        <w:rPr>
          <w:rFonts w:ascii="Times New Roman" w:hAnsi="Times New Roman" w:cs="Times New Roman"/>
          <w:sz w:val="28"/>
          <w:szCs w:val="28"/>
        </w:rPr>
        <w:footnoteReference w:id="375"/>
      </w:r>
      <w:r w:rsidRPr="001E450F">
        <w:rPr>
          <w:rFonts w:ascii="Times New Roman" w:hAnsi="Times New Roman" w:cs="Times New Roman"/>
          <w:sz w:val="28"/>
          <w:szCs w:val="28"/>
        </w:rPr>
        <w:t>.</w:t>
      </w:r>
    </w:p>
    <w:p w:rsidR="00775588" w:rsidRPr="001E450F" w:rsidRDefault="00775588" w:rsidP="00227016">
      <w:pPr>
        <w:spacing w:after="0" w:line="240" w:lineRule="auto"/>
        <w:ind w:firstLine="709"/>
        <w:contextualSpacing/>
        <w:jc w:val="both"/>
        <w:rPr>
          <w:rFonts w:ascii="Times New Roman" w:hAnsi="Times New Roman" w:cs="Times New Roman"/>
          <w:sz w:val="28"/>
          <w:szCs w:val="28"/>
        </w:rPr>
      </w:pPr>
      <w:proofErr w:type="gramStart"/>
      <w:r w:rsidRPr="001E450F">
        <w:rPr>
          <w:rFonts w:ascii="Times New Roman" w:hAnsi="Times New Roman" w:cs="Times New Roman"/>
          <w:sz w:val="28"/>
          <w:szCs w:val="28"/>
        </w:rPr>
        <w:t>Преподаватели и аспиранты, представители научных школ ДонГУ, постоянно участвуют в Международных научных конференциях «Информатизация образования и методика электронного обучения: цифровые технологии в образовании» (Красноярск, 2021, 2022, 2023, 2024) (Е.И. Скафа, Е.</w:t>
      </w:r>
      <w:r w:rsidR="00CC5040">
        <w:rPr>
          <w:rFonts w:ascii="Times New Roman" w:hAnsi="Times New Roman" w:cs="Times New Roman"/>
          <w:sz w:val="28"/>
          <w:szCs w:val="28"/>
        </w:rPr>
        <w:t>Г. </w:t>
      </w:r>
      <w:r w:rsidRPr="001E450F">
        <w:rPr>
          <w:rFonts w:ascii="Times New Roman" w:hAnsi="Times New Roman" w:cs="Times New Roman"/>
          <w:sz w:val="28"/>
          <w:szCs w:val="28"/>
        </w:rPr>
        <w:t>Евсеева, М.Е. Королев, Ю.В. Абраменкова, Ю.Ю. Коняева, А.А. Ганжа, О.С. Киселева, магистранты В.А. Бережная, В.К. Гусева).</w:t>
      </w:r>
      <w:proofErr w:type="gramEnd"/>
      <w:r w:rsidRPr="001E450F">
        <w:rPr>
          <w:rFonts w:ascii="Times New Roman" w:hAnsi="Times New Roman" w:cs="Times New Roman"/>
          <w:sz w:val="28"/>
          <w:szCs w:val="28"/>
        </w:rPr>
        <w:t xml:space="preserve"> В 2024 году проф. Е.И. Скафа – член Программного комитета.</w:t>
      </w:r>
    </w:p>
    <w:p w:rsidR="00775588" w:rsidRPr="001E450F" w:rsidRDefault="00775588"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Проф. Носков М.В. (СФУ) является членом редакционного совета журнала ДонГУ «Дидактика математики: проблемы и исследования», постоянно рецензирует статьи, поступающие в журнал, привлекает исследователей Сибирского региона к изданию своих работ в журнале.</w:t>
      </w:r>
    </w:p>
    <w:p w:rsidR="00775588" w:rsidRPr="001E450F" w:rsidRDefault="00775588"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В октябре 2023 и 2024 годов представители научных школ ДонГУ по педагогическим наукам прошли курсы повышения квалификации в СФУ по программам «Цифровая трансформация образования: аналитика образовательных данных» и «Цифровая трансформация образования: управление на основе данных» (Е.И. Скафа, Е.</w:t>
      </w:r>
      <w:r w:rsidR="00CC5040">
        <w:rPr>
          <w:rFonts w:ascii="Times New Roman" w:hAnsi="Times New Roman" w:cs="Times New Roman"/>
          <w:sz w:val="28"/>
          <w:szCs w:val="28"/>
        </w:rPr>
        <w:t>Г. </w:t>
      </w:r>
      <w:r w:rsidRPr="001E450F">
        <w:rPr>
          <w:rFonts w:ascii="Times New Roman" w:hAnsi="Times New Roman" w:cs="Times New Roman"/>
          <w:sz w:val="28"/>
          <w:szCs w:val="28"/>
        </w:rPr>
        <w:t>Евсеева, Ю.В. Абраменкова, Ю.Ю. Коняева, В.Д. Хазан).</w:t>
      </w:r>
    </w:p>
    <w:p w:rsidR="00775588" w:rsidRPr="001E450F" w:rsidRDefault="00775588" w:rsidP="00227016">
      <w:pPr>
        <w:spacing w:after="0" w:line="240" w:lineRule="auto"/>
        <w:ind w:firstLine="709"/>
        <w:contextualSpacing/>
        <w:jc w:val="both"/>
        <w:rPr>
          <w:rFonts w:ascii="Times New Roman" w:hAnsi="Times New Roman" w:cs="Times New Roman"/>
          <w:sz w:val="28"/>
          <w:szCs w:val="28"/>
        </w:rPr>
      </w:pPr>
    </w:p>
    <w:p w:rsidR="00775588" w:rsidRPr="001E450F" w:rsidRDefault="00775588" w:rsidP="00227016">
      <w:pPr>
        <w:widowControl w:val="0"/>
        <w:suppressAutoHyphens/>
        <w:autoSpaceDE w:val="0"/>
        <w:autoSpaceDN w:val="0"/>
        <w:adjustRightInd w:val="0"/>
        <w:spacing w:after="0" w:line="240" w:lineRule="auto"/>
        <w:ind w:right="-1"/>
        <w:contextualSpacing/>
        <w:jc w:val="center"/>
        <w:rPr>
          <w:rFonts w:ascii="Times New Roman" w:eastAsia="Arial" w:hAnsi="Times New Roman" w:cs="Times New Roman"/>
          <w:b/>
          <w:sz w:val="28"/>
          <w:szCs w:val="28"/>
          <w:lang w:eastAsia="hi-IN"/>
        </w:rPr>
      </w:pPr>
      <w:r w:rsidRPr="001E450F">
        <w:rPr>
          <w:rFonts w:ascii="Times New Roman" w:eastAsia="Arial" w:hAnsi="Times New Roman" w:cs="Times New Roman"/>
          <w:b/>
          <w:sz w:val="28"/>
          <w:szCs w:val="28"/>
          <w:lang w:eastAsia="hi-IN"/>
        </w:rPr>
        <w:t>ФГБОУ ВО «Луганский государственный педагогический университет» (</w:t>
      </w:r>
      <w:r w:rsidR="00CC5040">
        <w:rPr>
          <w:rFonts w:ascii="Times New Roman" w:eastAsia="Arial" w:hAnsi="Times New Roman" w:cs="Times New Roman"/>
          <w:b/>
          <w:sz w:val="28"/>
          <w:szCs w:val="28"/>
          <w:lang w:eastAsia="hi-IN"/>
        </w:rPr>
        <w:t>г. </w:t>
      </w:r>
      <w:r w:rsidRPr="001E450F">
        <w:rPr>
          <w:rFonts w:ascii="Times New Roman" w:eastAsia="Arial" w:hAnsi="Times New Roman" w:cs="Times New Roman"/>
          <w:b/>
          <w:sz w:val="28"/>
          <w:szCs w:val="28"/>
          <w:lang w:eastAsia="hi-IN"/>
        </w:rPr>
        <w:t>Луганск)</w:t>
      </w:r>
    </w:p>
    <w:p w:rsidR="00775588" w:rsidRPr="001E450F" w:rsidRDefault="00775588" w:rsidP="00227016">
      <w:pPr>
        <w:widowControl w:val="0"/>
        <w:suppressAutoHyphens/>
        <w:autoSpaceDE w:val="0"/>
        <w:autoSpaceDN w:val="0"/>
        <w:adjustRightInd w:val="0"/>
        <w:spacing w:after="0" w:line="240" w:lineRule="auto"/>
        <w:ind w:right="-1" w:firstLine="709"/>
        <w:contextualSpacing/>
        <w:jc w:val="both"/>
        <w:rPr>
          <w:rFonts w:ascii="Times New Roman" w:eastAsia="Arial" w:hAnsi="Times New Roman" w:cs="Times New Roman"/>
          <w:sz w:val="28"/>
          <w:szCs w:val="28"/>
          <w:lang w:eastAsia="hi-IN"/>
        </w:rPr>
      </w:pPr>
      <w:r w:rsidRPr="001E450F">
        <w:rPr>
          <w:rFonts w:ascii="Times New Roman" w:eastAsia="Arial" w:hAnsi="Times New Roman" w:cs="Times New Roman"/>
          <w:i/>
          <w:spacing w:val="-4"/>
          <w:sz w:val="28"/>
          <w:szCs w:val="28"/>
          <w:lang w:eastAsia="hi-IN"/>
        </w:rPr>
        <w:t>Участие в организации и работе научно-методических конференций</w:t>
      </w:r>
      <w:r w:rsidRPr="001E450F">
        <w:rPr>
          <w:rFonts w:ascii="Times New Roman" w:eastAsia="Arial" w:hAnsi="Times New Roman" w:cs="Times New Roman"/>
          <w:sz w:val="28"/>
          <w:szCs w:val="28"/>
          <w:lang w:eastAsia="hi-IN"/>
        </w:rPr>
        <w:t xml:space="preserve"> двух университетов:</w:t>
      </w:r>
    </w:p>
    <w:p w:rsidR="00775588" w:rsidRPr="001E450F" w:rsidRDefault="00775588" w:rsidP="00227016">
      <w:pPr>
        <w:pStyle w:val="22"/>
        <w:numPr>
          <w:ilvl w:val="0"/>
          <w:numId w:val="34"/>
        </w:numPr>
        <w:tabs>
          <w:tab w:val="left" w:pos="993"/>
        </w:tabs>
        <w:spacing w:after="0" w:line="240" w:lineRule="auto"/>
        <w:ind w:left="0" w:right="-2" w:firstLine="709"/>
        <w:contextualSpacing/>
        <w:jc w:val="both"/>
      </w:pPr>
      <w:r w:rsidRPr="001E450F">
        <w:t>проф. Евсеева Е.</w:t>
      </w:r>
      <w:r w:rsidR="00CC5040">
        <w:t>Г. </w:t>
      </w:r>
      <w:r w:rsidRPr="001E450F">
        <w:t>, руководитель научной школы ДонГУ, является членом Оргкомитета ежегодной Международной заочной научно-практической конференции «Теоретико-методологические аспекты преподавания математики в современных условиях» (ЛГПУ), постоянно выступает с пленарным докладом, публикует статьи в материалах конференции;</w:t>
      </w:r>
    </w:p>
    <w:p w:rsidR="00775588" w:rsidRPr="001E450F" w:rsidRDefault="00775588" w:rsidP="00227016">
      <w:pPr>
        <w:pStyle w:val="22"/>
        <w:numPr>
          <w:ilvl w:val="0"/>
          <w:numId w:val="34"/>
        </w:numPr>
        <w:tabs>
          <w:tab w:val="left" w:pos="993"/>
        </w:tabs>
        <w:spacing w:after="0" w:line="240" w:lineRule="auto"/>
        <w:ind w:left="0" w:right="-2" w:firstLine="709"/>
        <w:contextualSpacing/>
        <w:jc w:val="both"/>
      </w:pPr>
      <w:r w:rsidRPr="001E450F">
        <w:t>проф. Евсеева Е.</w:t>
      </w:r>
      <w:r w:rsidR="00CC5040">
        <w:t>Г. </w:t>
      </w:r>
      <w:r w:rsidRPr="001E450F">
        <w:t>– член Оргкомитета I, II и III Международных научно-практических конференций «Качество обучения как проблема контроля и оценки образовательной деятельности образовательных организаций (учреждений)» (2021, 2022, 2023, ЛГПУ);</w:t>
      </w:r>
    </w:p>
    <w:p w:rsidR="00775588" w:rsidRPr="001E450F" w:rsidRDefault="00775588" w:rsidP="00227016">
      <w:pPr>
        <w:pStyle w:val="22"/>
        <w:numPr>
          <w:ilvl w:val="0"/>
          <w:numId w:val="34"/>
        </w:numPr>
        <w:tabs>
          <w:tab w:val="left" w:pos="993"/>
        </w:tabs>
        <w:spacing w:after="0" w:line="240" w:lineRule="auto"/>
        <w:ind w:left="0" w:right="-2" w:firstLine="709"/>
        <w:contextualSpacing/>
        <w:jc w:val="both"/>
      </w:pPr>
      <w:r w:rsidRPr="001E450F">
        <w:t>проф.</w:t>
      </w:r>
      <w:r w:rsidR="0044348E" w:rsidRPr="001E450F">
        <w:t xml:space="preserve"> </w:t>
      </w:r>
      <w:r w:rsidRPr="001E450F">
        <w:t>Кривко Я.П. (ЛГПУ) – член оргкомитета Республиканской научно-практической конференции «Математика в профессио</w:t>
      </w:r>
      <w:r w:rsidRPr="001E450F">
        <w:softHyphen/>
        <w:t xml:space="preserve">нальной </w:t>
      </w:r>
      <w:r w:rsidRPr="001E450F">
        <w:lastRenderedPageBreak/>
        <w:t>деятель</w:t>
      </w:r>
      <w:r w:rsidRPr="001E450F">
        <w:softHyphen/>
        <w:t>ности», организованной ДонГУ, привлекает студентов ЛПГУ к участию в работе конференции;</w:t>
      </w:r>
    </w:p>
    <w:p w:rsidR="00775588" w:rsidRPr="001E450F" w:rsidRDefault="00775588" w:rsidP="00227016">
      <w:pPr>
        <w:pStyle w:val="22"/>
        <w:numPr>
          <w:ilvl w:val="0"/>
          <w:numId w:val="34"/>
        </w:numPr>
        <w:tabs>
          <w:tab w:val="left" w:pos="993"/>
        </w:tabs>
        <w:spacing w:after="0" w:line="240" w:lineRule="auto"/>
        <w:ind w:left="0" w:right="-2" w:firstLine="709"/>
        <w:contextualSpacing/>
        <w:jc w:val="both"/>
      </w:pPr>
      <w:r w:rsidRPr="001E450F">
        <w:t>проф.</w:t>
      </w:r>
      <w:r w:rsidR="0044348E" w:rsidRPr="001E450F">
        <w:t xml:space="preserve"> </w:t>
      </w:r>
      <w:r w:rsidRPr="001E450F">
        <w:t>Кривко Я.П. (ЛГПУ) – член Программного комитета VI и VII Международной научно-методической конференции ДонГУ «Эвристическое обучение математике». Ею и её аспирантами публикуются статьи в трудах конференции;</w:t>
      </w:r>
    </w:p>
    <w:p w:rsidR="00775588" w:rsidRPr="001E450F" w:rsidRDefault="00775588" w:rsidP="00227016">
      <w:pPr>
        <w:pStyle w:val="22"/>
        <w:numPr>
          <w:ilvl w:val="0"/>
          <w:numId w:val="34"/>
        </w:numPr>
        <w:tabs>
          <w:tab w:val="left" w:pos="993"/>
        </w:tabs>
        <w:spacing w:after="0" w:line="240" w:lineRule="auto"/>
        <w:ind w:left="0" w:right="-2" w:firstLine="709"/>
        <w:contextualSpacing/>
        <w:jc w:val="both"/>
      </w:pPr>
      <w:r w:rsidRPr="001E450F">
        <w:t>статьи студентов под руководством сотрудников ЛГПУ публикуются в сборниках ежегодной Международной научно-методической дистанцион</w:t>
      </w:r>
      <w:r w:rsidRPr="001E450F">
        <w:softHyphen/>
        <w:t>ной конференции-конкурсе молодых ученых, аспирантов и студентов «Эвристика и дидактика математики», организованной ДонГУ;</w:t>
      </w:r>
    </w:p>
    <w:p w:rsidR="00775588" w:rsidRPr="001E450F" w:rsidRDefault="00775588" w:rsidP="00227016">
      <w:pPr>
        <w:pStyle w:val="22"/>
        <w:numPr>
          <w:ilvl w:val="0"/>
          <w:numId w:val="34"/>
        </w:numPr>
        <w:tabs>
          <w:tab w:val="left" w:pos="993"/>
        </w:tabs>
        <w:spacing w:after="0" w:line="240" w:lineRule="auto"/>
        <w:ind w:left="0" w:right="-2" w:firstLine="709"/>
        <w:contextualSpacing/>
        <w:jc w:val="both"/>
      </w:pPr>
      <w:r w:rsidRPr="001E450F">
        <w:t xml:space="preserve">в 2024 </w:t>
      </w:r>
      <w:r w:rsidR="00CC5040">
        <w:t>г. </w:t>
      </w:r>
      <w:r w:rsidRPr="001E450F">
        <w:t xml:space="preserve">три статьи сотрудников ЛГПУ опубликованы в сборнике Международной научной конференции «Донецкие чтения-2024», секция «Теория и методика обучения математике». </w:t>
      </w:r>
    </w:p>
    <w:p w:rsidR="00775588" w:rsidRPr="001E450F" w:rsidRDefault="00775588" w:rsidP="00227016">
      <w:pPr>
        <w:pStyle w:val="22"/>
        <w:tabs>
          <w:tab w:val="left" w:pos="993"/>
        </w:tabs>
        <w:spacing w:after="0" w:line="240" w:lineRule="auto"/>
        <w:ind w:left="0" w:right="-2" w:firstLine="709"/>
        <w:contextualSpacing/>
        <w:jc w:val="both"/>
      </w:pPr>
      <w:r w:rsidRPr="001E450F">
        <w:rPr>
          <w:rFonts w:eastAsia="Arial"/>
          <w:lang w:eastAsia="hi-IN"/>
        </w:rPr>
        <w:t xml:space="preserve">Представители научной школы ЛГПУ публикуют статьи в </w:t>
      </w:r>
      <w:r w:rsidRPr="001E450F">
        <w:t>научном периодическом журнале ДонГУ «Дидактика математики: проблемы и исследования» в рубрике «История математики и математического образования»: Я.П. Кривко, А.А. Тищенко, Л.В. Жовтан и др. Только за последние два года в журнале «Дидактика математики: проблемы и исследования» опубликованы работы следующих ученых и исследовате</w:t>
      </w:r>
      <w:r w:rsidRPr="001E450F">
        <w:softHyphen/>
        <w:t>лей: В.О. Зинченко, Я.П. Кривко, И.В. Чеботаревой, С.А. Цемкало, В.О. Лисицыной, В.В. Литовки, А.А. Тищенко, Т.В. Антиповой, Н.А. Грищенко, М.В. Рудь</w:t>
      </w:r>
      <w:r w:rsidR="00A07415" w:rsidRPr="001E450F">
        <w:t>.</w:t>
      </w:r>
    </w:p>
    <w:p w:rsidR="00775588" w:rsidRPr="001E450F" w:rsidRDefault="00775588" w:rsidP="00227016">
      <w:pPr>
        <w:pStyle w:val="22"/>
        <w:tabs>
          <w:tab w:val="left" w:pos="993"/>
        </w:tabs>
        <w:spacing w:after="0" w:line="240" w:lineRule="auto"/>
        <w:ind w:left="0" w:right="-2" w:firstLine="709"/>
        <w:contextualSpacing/>
        <w:jc w:val="both"/>
      </w:pPr>
      <w:r w:rsidRPr="001E450F">
        <w:rPr>
          <w:bCs/>
          <w:color w:val="000000"/>
        </w:rPr>
        <w:t>Проф. Зинченко В.О. и проф. Чеботарева И.В. – члены редакционного совета журнала «Дидактика математики: проблемы и исследования» (ДонГУ). Они рецензируют статьи, поступающие в журнал, публикуют свои работы, приглашают к изданию представителей научных школ ЛГПУ.</w:t>
      </w:r>
    </w:p>
    <w:p w:rsidR="00775588" w:rsidRPr="001E450F" w:rsidRDefault="00775588" w:rsidP="00227016">
      <w:pPr>
        <w:widowControl w:val="0"/>
        <w:suppressAutoHyphens/>
        <w:autoSpaceDE w:val="0"/>
        <w:autoSpaceDN w:val="0"/>
        <w:adjustRightInd w:val="0"/>
        <w:spacing w:after="0" w:line="240" w:lineRule="auto"/>
        <w:ind w:right="-2" w:firstLine="720"/>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Проф.</w:t>
      </w:r>
      <w:r w:rsidR="0044348E" w:rsidRPr="001E450F">
        <w:rPr>
          <w:rFonts w:ascii="Times New Roman" w:eastAsia="Times New Roman" w:hAnsi="Times New Roman" w:cs="Times New Roman"/>
          <w:sz w:val="28"/>
          <w:szCs w:val="28"/>
          <w:lang w:eastAsia="ru-RU"/>
        </w:rPr>
        <w:t xml:space="preserve"> </w:t>
      </w:r>
      <w:r w:rsidRPr="001E450F">
        <w:rPr>
          <w:rFonts w:ascii="Times New Roman" w:eastAsia="Times New Roman" w:hAnsi="Times New Roman" w:cs="Times New Roman"/>
          <w:sz w:val="28"/>
          <w:szCs w:val="28"/>
          <w:lang w:eastAsia="ru-RU"/>
        </w:rPr>
        <w:t>Скафа Е.И. (ДонГУ) – член редакционного совета журнала «Вестник Луганского государственного педагогического университета. Серия 1. Педагогические науки. Образование». Ею совместно с аспирантами опубликованы научные статьи в журнале.</w:t>
      </w:r>
    </w:p>
    <w:p w:rsidR="00775588" w:rsidRPr="001E450F" w:rsidRDefault="00775588" w:rsidP="00227016">
      <w:pPr>
        <w:widowControl w:val="0"/>
        <w:suppressAutoHyphens/>
        <w:autoSpaceDE w:val="0"/>
        <w:autoSpaceDN w:val="0"/>
        <w:adjustRightInd w:val="0"/>
        <w:spacing w:after="0" w:line="240" w:lineRule="auto"/>
        <w:ind w:right="-2" w:firstLine="720"/>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ЛГПУ выступал</w:t>
      </w:r>
      <w:r w:rsidR="0044348E" w:rsidRPr="001E450F">
        <w:rPr>
          <w:rFonts w:ascii="Times New Roman" w:eastAsia="Times New Roman" w:hAnsi="Times New Roman" w:cs="Times New Roman"/>
          <w:sz w:val="28"/>
          <w:szCs w:val="28"/>
          <w:lang w:eastAsia="ru-RU"/>
        </w:rPr>
        <w:t xml:space="preserve"> </w:t>
      </w:r>
      <w:r w:rsidRPr="001E450F">
        <w:rPr>
          <w:rFonts w:ascii="Times New Roman" w:eastAsia="Times New Roman" w:hAnsi="Times New Roman" w:cs="Times New Roman"/>
          <w:sz w:val="28"/>
          <w:szCs w:val="28"/>
          <w:lang w:eastAsia="ru-RU"/>
        </w:rPr>
        <w:t>неоднократно ведущей организацией при защите кандидатских и докторских диссертаций, выполненных в ДонГУ. Например, отзыв на докторскую диссертацию В.А. Цапова (2022) был представлен кафедрой высшей математики и методики преподавания математики этого университета.</w:t>
      </w:r>
    </w:p>
    <w:p w:rsidR="00775588" w:rsidRPr="001E450F" w:rsidRDefault="00775588" w:rsidP="00227016">
      <w:pPr>
        <w:widowControl w:val="0"/>
        <w:suppressAutoHyphens/>
        <w:autoSpaceDE w:val="0"/>
        <w:autoSpaceDN w:val="0"/>
        <w:adjustRightInd w:val="0"/>
        <w:spacing w:after="0" w:line="240" w:lineRule="auto"/>
        <w:ind w:right="-2" w:firstLine="720"/>
        <w:contextualSpacing/>
        <w:jc w:val="both"/>
        <w:rPr>
          <w:rFonts w:ascii="Times New Roman" w:eastAsia="Times New Roman" w:hAnsi="Times New Roman" w:cs="Times New Roman"/>
          <w:sz w:val="28"/>
          <w:szCs w:val="28"/>
          <w:lang w:eastAsia="ru-RU"/>
        </w:rPr>
      </w:pPr>
    </w:p>
    <w:p w:rsidR="00775588" w:rsidRPr="001E450F" w:rsidRDefault="00775588" w:rsidP="00227016">
      <w:pPr>
        <w:widowControl w:val="0"/>
        <w:suppressAutoHyphens/>
        <w:autoSpaceDE w:val="0"/>
        <w:autoSpaceDN w:val="0"/>
        <w:adjustRightInd w:val="0"/>
        <w:spacing w:after="0" w:line="240" w:lineRule="auto"/>
        <w:ind w:right="-2"/>
        <w:contextualSpacing/>
        <w:jc w:val="center"/>
        <w:rPr>
          <w:rFonts w:ascii="Times New Roman" w:hAnsi="Times New Roman" w:cs="Times New Roman"/>
          <w:b/>
          <w:sz w:val="28"/>
          <w:szCs w:val="28"/>
        </w:rPr>
      </w:pPr>
      <w:r w:rsidRPr="001E450F">
        <w:rPr>
          <w:rFonts w:ascii="Times New Roman" w:hAnsi="Times New Roman" w:cs="Times New Roman"/>
          <w:b/>
          <w:sz w:val="28"/>
          <w:szCs w:val="28"/>
        </w:rPr>
        <w:t>ФГБОУ ВО «Донской государственный технический университет» (</w:t>
      </w:r>
      <w:r w:rsidR="00CC5040">
        <w:rPr>
          <w:rFonts w:ascii="Times New Roman" w:hAnsi="Times New Roman" w:cs="Times New Roman"/>
          <w:b/>
          <w:sz w:val="28"/>
          <w:szCs w:val="28"/>
        </w:rPr>
        <w:t>г. </w:t>
      </w:r>
      <w:r w:rsidRPr="001E450F">
        <w:rPr>
          <w:rFonts w:ascii="Times New Roman" w:hAnsi="Times New Roman" w:cs="Times New Roman"/>
          <w:b/>
          <w:sz w:val="28"/>
          <w:szCs w:val="28"/>
        </w:rPr>
        <w:t>Ростов-на-Дону)</w:t>
      </w:r>
    </w:p>
    <w:p w:rsidR="00775588" w:rsidRPr="001E450F" w:rsidRDefault="00775588" w:rsidP="00227016">
      <w:pPr>
        <w:pStyle w:val="22"/>
        <w:spacing w:after="0" w:line="240" w:lineRule="auto"/>
        <w:ind w:left="0" w:firstLine="709"/>
        <w:contextualSpacing/>
        <w:jc w:val="both"/>
      </w:pPr>
      <w:r w:rsidRPr="001E450F">
        <w:t xml:space="preserve">Сотрудничество с Донским государственным техническим университетом началось с защиты в 2017 </w:t>
      </w:r>
      <w:r w:rsidR="00CC5040">
        <w:t>г. </w:t>
      </w:r>
      <w:r w:rsidRPr="001E450F">
        <w:t xml:space="preserve">докторской диссертации О.А. Захаровой (ДГТУ) в диссертационном совете по педагогическим наукам ДонГУ (председатель совета – проф. Скафа Е.И.). Ольга Алексеевна </w:t>
      </w:r>
      <w:r w:rsidRPr="001E450F">
        <w:lastRenderedPageBreak/>
        <w:t>неоднократно рецензировала учебные и учебно-методические пособия разработанные представителями научных школ ДонГУ.</w:t>
      </w:r>
    </w:p>
    <w:p w:rsidR="00775588" w:rsidRPr="001E450F" w:rsidRDefault="00775588" w:rsidP="00227016">
      <w:pPr>
        <w:pStyle w:val="22"/>
        <w:spacing w:after="0" w:line="240" w:lineRule="auto"/>
        <w:ind w:left="0" w:firstLine="709"/>
        <w:contextualSpacing/>
        <w:jc w:val="both"/>
      </w:pPr>
      <w:r w:rsidRPr="001E450F">
        <w:t>Ученые и исследователи ДГТУ принимают участие в изданиях журнала ДонГУ «Дидактика математики: проблемы и исследования». Проф. Федотова О.Д. (ДГТУ) – член редакционного совета журнала (ДонГУ), участвует в рецензировании научных статей, поступающих в редакцию.</w:t>
      </w:r>
      <w:r w:rsidR="0044348E" w:rsidRPr="001E450F">
        <w:t xml:space="preserve"> </w:t>
      </w:r>
      <w:r w:rsidRPr="001E450F">
        <w:t>За последние 5 лет преподаватели ДГТУ неоднократно публиковали свои статьи в журнале ДонГУ «Дидактика математики: проблемы и исследования» (О.А. Захарова, М.В. Ядровская, М.В. Поркшеян).</w:t>
      </w:r>
    </w:p>
    <w:p w:rsidR="00775588" w:rsidRPr="001E450F" w:rsidRDefault="00775588" w:rsidP="00227016">
      <w:pPr>
        <w:pStyle w:val="22"/>
        <w:spacing w:after="0" w:line="240" w:lineRule="auto"/>
        <w:ind w:left="0" w:firstLine="709"/>
        <w:contextualSpacing/>
        <w:jc w:val="both"/>
      </w:pPr>
      <w:r w:rsidRPr="001E450F">
        <w:t xml:space="preserve">Проф. Федотова О.Д. и проф. Захарова О.А. выступали оппонентами диссертаций на соискание ученой степени доктора педагогических наук, выполненных под руководством представителей научных школ ДонГУ (В.А. Цапов, 2022; М.Е. Королев, 2022). </w:t>
      </w:r>
    </w:p>
    <w:p w:rsidR="00775588" w:rsidRPr="001E450F" w:rsidRDefault="00775588" w:rsidP="00227016">
      <w:pPr>
        <w:pStyle w:val="22"/>
        <w:spacing w:after="0" w:line="240" w:lineRule="auto"/>
        <w:ind w:left="0" w:right="-1" w:firstLine="709"/>
        <w:contextualSpacing/>
        <w:jc w:val="both"/>
      </w:pPr>
      <w:r w:rsidRPr="001E450F">
        <w:t xml:space="preserve">В октябре 2024 </w:t>
      </w:r>
      <w:r w:rsidR="00CC5040">
        <w:t>г. </w:t>
      </w:r>
      <w:r w:rsidRPr="001E450F">
        <w:t>представителями научных школ ДонГУ пройдены в ДГТУ курсы повышения квалификации по программам:</w:t>
      </w:r>
    </w:p>
    <w:p w:rsidR="00775588" w:rsidRPr="001E450F" w:rsidRDefault="00775588" w:rsidP="00227016">
      <w:pPr>
        <w:pStyle w:val="22"/>
        <w:spacing w:after="0" w:line="240" w:lineRule="auto"/>
        <w:ind w:left="0" w:right="-1" w:firstLine="709"/>
        <w:contextualSpacing/>
        <w:jc w:val="both"/>
      </w:pPr>
      <w:r w:rsidRPr="001E450F">
        <w:t>«Научно-технологическое развитие Российской Федерации в области информационных технологий» (Ю.В. Абраменкова, В.С. Прач);</w:t>
      </w:r>
    </w:p>
    <w:p w:rsidR="00775588" w:rsidRPr="001E450F" w:rsidRDefault="00775588" w:rsidP="00227016">
      <w:pPr>
        <w:pStyle w:val="22"/>
        <w:spacing w:after="0" w:line="240" w:lineRule="auto"/>
        <w:ind w:left="0" w:right="-1" w:firstLine="709"/>
        <w:contextualSpacing/>
        <w:jc w:val="both"/>
      </w:pPr>
      <w:r w:rsidRPr="001E450F">
        <w:t>«Система высшего образования, как ключевой фактор научно-технического развития» (А.С. Гребенкина);</w:t>
      </w:r>
    </w:p>
    <w:p w:rsidR="00775588" w:rsidRPr="001E450F" w:rsidRDefault="00775588" w:rsidP="00227016">
      <w:pPr>
        <w:widowControl w:val="0"/>
        <w:suppressAutoHyphens/>
        <w:autoSpaceDE w:val="0"/>
        <w:autoSpaceDN w:val="0"/>
        <w:adjustRightInd w:val="0"/>
        <w:spacing w:after="0" w:line="240" w:lineRule="auto"/>
        <w:ind w:right="-2"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«Подготовка кадров для научно-технологического развития, организация дополнительного профессионального образования и профессионального обучения» (В.А. Цапов).</w:t>
      </w:r>
    </w:p>
    <w:p w:rsidR="00775588" w:rsidRPr="001E450F" w:rsidRDefault="00775588" w:rsidP="00227016">
      <w:pPr>
        <w:widowControl w:val="0"/>
        <w:suppressAutoHyphens/>
        <w:autoSpaceDE w:val="0"/>
        <w:autoSpaceDN w:val="0"/>
        <w:adjustRightInd w:val="0"/>
        <w:spacing w:after="0" w:line="240" w:lineRule="auto"/>
        <w:ind w:right="-2" w:firstLine="709"/>
        <w:contextualSpacing/>
        <w:jc w:val="both"/>
        <w:rPr>
          <w:rFonts w:ascii="Times New Roman" w:eastAsia="Times New Roman" w:hAnsi="Times New Roman" w:cs="Times New Roman"/>
          <w:sz w:val="28"/>
          <w:szCs w:val="28"/>
          <w:lang w:eastAsia="ru-RU"/>
        </w:rPr>
      </w:pPr>
    </w:p>
    <w:p w:rsidR="00775588" w:rsidRPr="001E450F" w:rsidRDefault="00775588" w:rsidP="00227016">
      <w:pPr>
        <w:pStyle w:val="22"/>
        <w:tabs>
          <w:tab w:val="left" w:pos="8364"/>
        </w:tabs>
        <w:spacing w:after="0" w:line="240" w:lineRule="auto"/>
        <w:ind w:left="0" w:right="-2"/>
        <w:contextualSpacing/>
        <w:jc w:val="center"/>
        <w:rPr>
          <w:rFonts w:eastAsia="Arial"/>
          <w:b/>
          <w:lang w:eastAsia="hi-IN"/>
        </w:rPr>
      </w:pPr>
      <w:r w:rsidRPr="001E450F">
        <w:rPr>
          <w:rFonts w:eastAsia="Arial"/>
          <w:b/>
          <w:lang w:eastAsia="hi-IN"/>
        </w:rPr>
        <w:t>ФГБОУ ВО «Елецкий государственный университет имени И.А. Бунина» (</w:t>
      </w:r>
      <w:r w:rsidR="00CC5040">
        <w:rPr>
          <w:rFonts w:eastAsia="Arial"/>
          <w:b/>
          <w:lang w:eastAsia="hi-IN"/>
        </w:rPr>
        <w:t>г. </w:t>
      </w:r>
      <w:r w:rsidRPr="001E450F">
        <w:rPr>
          <w:rFonts w:eastAsia="Arial"/>
          <w:b/>
          <w:lang w:eastAsia="hi-IN"/>
        </w:rPr>
        <w:t>Елец)</w:t>
      </w:r>
    </w:p>
    <w:p w:rsidR="00775588" w:rsidRPr="001E450F" w:rsidRDefault="00775588" w:rsidP="00227016">
      <w:pPr>
        <w:tabs>
          <w:tab w:val="left" w:pos="8364"/>
        </w:tabs>
        <w:spacing w:after="0" w:line="240" w:lineRule="auto"/>
        <w:ind w:right="-2"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i/>
          <w:spacing w:val="-4"/>
          <w:sz w:val="28"/>
          <w:szCs w:val="28"/>
          <w:lang w:eastAsia="ru-RU"/>
        </w:rPr>
        <w:t>Проведение совместных научных, научно-методических конференций:</w:t>
      </w:r>
      <w:r w:rsidRPr="001E450F">
        <w:rPr>
          <w:rFonts w:ascii="Times New Roman" w:eastAsia="Times New Roman" w:hAnsi="Times New Roman" w:cs="Times New Roman"/>
          <w:sz w:val="28"/>
          <w:szCs w:val="28"/>
          <w:lang w:eastAsia="ru-RU"/>
        </w:rPr>
        <w:t xml:space="preserve"> представители обоих вузов являются организаторами ежегодной Международной научно-методической конференции-конкурса для молодых ученых, аспирантов и студентов «Эвристика и дидактика математики». В материалах конференций представлены публикации статей исследователей – представителей научных школ ДонНУ и ЕГУ.</w:t>
      </w:r>
    </w:p>
    <w:p w:rsidR="00775588" w:rsidRPr="001E450F" w:rsidRDefault="00775588" w:rsidP="00227016">
      <w:pPr>
        <w:pStyle w:val="22"/>
        <w:tabs>
          <w:tab w:val="left" w:pos="8364"/>
        </w:tabs>
        <w:spacing w:after="0" w:line="240" w:lineRule="auto"/>
        <w:ind w:left="0" w:right="-2" w:firstLine="709"/>
        <w:contextualSpacing/>
        <w:jc w:val="both"/>
      </w:pPr>
      <w:r w:rsidRPr="001E450F">
        <w:t>Проф. Саввина О.А. (ЕГУ) – член редакционного совета журнала «Дидактика математики: проблемы и исследования», выполняет рецензирование науч</w:t>
      </w:r>
      <w:r w:rsidRPr="001E450F">
        <w:softHyphen/>
        <w:t>ных статей, поступающих в редакцию, публикует свои статьи на страницах журнала.</w:t>
      </w:r>
    </w:p>
    <w:p w:rsidR="00775588" w:rsidRPr="001E450F" w:rsidRDefault="00775588" w:rsidP="00227016">
      <w:pPr>
        <w:tabs>
          <w:tab w:val="left" w:pos="8364"/>
        </w:tabs>
        <w:spacing w:after="0" w:line="240" w:lineRule="auto"/>
        <w:ind w:right="-2"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Проводятся совместные научно-методические исследования проб</w:t>
      </w:r>
      <w:r w:rsidRPr="001E450F">
        <w:rPr>
          <w:rFonts w:ascii="Times New Roman" w:eastAsia="Times New Roman" w:hAnsi="Times New Roman" w:cs="Times New Roman"/>
          <w:sz w:val="28"/>
          <w:szCs w:val="28"/>
          <w:lang w:eastAsia="ru-RU"/>
        </w:rPr>
        <w:softHyphen/>
        <w:t>лем в области теории и методики обучения математике, создаются творческие авторские коллективы для решения исследовательских и образовательных задач.</w:t>
      </w:r>
    </w:p>
    <w:p w:rsidR="00775588" w:rsidRPr="001E450F" w:rsidRDefault="00775588" w:rsidP="00227016">
      <w:pPr>
        <w:pStyle w:val="22"/>
        <w:spacing w:after="0" w:line="240" w:lineRule="auto"/>
        <w:ind w:left="0" w:firstLine="709"/>
        <w:contextualSpacing/>
        <w:jc w:val="both"/>
      </w:pPr>
      <w:r w:rsidRPr="001E450F">
        <w:t>Студенты, активно участвующие в исследованиях научных школ ДонГУ, ежегодно участвуют во Всероссийском конкур</w:t>
      </w:r>
      <w:r w:rsidRPr="001E450F">
        <w:softHyphen/>
        <w:t xml:space="preserve">се студенческих </w:t>
      </w:r>
      <w:r w:rsidRPr="001E450F">
        <w:lastRenderedPageBreak/>
        <w:t>научных работ «На перекрестках наук», организованном ЕГУ (в 2024 году – 6 чел).</w:t>
      </w:r>
    </w:p>
    <w:p w:rsidR="00775588" w:rsidRPr="001E450F" w:rsidRDefault="00775588" w:rsidP="00227016">
      <w:pPr>
        <w:pStyle w:val="22"/>
        <w:spacing w:after="0" w:line="240" w:lineRule="auto"/>
        <w:ind w:left="0" w:firstLine="709"/>
        <w:contextualSpacing/>
        <w:jc w:val="both"/>
      </w:pPr>
      <w:r w:rsidRPr="001E450F">
        <w:t>Студенты ЕГУ участвуют ежегодно в республиканском конкурсе научно-образовательных проектов номинации «Математика и информатика», организованном ДонГУ под руководством представителей научных школ.</w:t>
      </w:r>
    </w:p>
    <w:p w:rsidR="00775588" w:rsidRPr="001E450F" w:rsidRDefault="00775588" w:rsidP="00227016">
      <w:pPr>
        <w:pStyle w:val="22"/>
        <w:spacing w:after="0" w:line="240" w:lineRule="auto"/>
        <w:ind w:left="0" w:right="-2" w:firstLine="709"/>
        <w:contextualSpacing/>
        <w:jc w:val="both"/>
      </w:pPr>
      <w:r w:rsidRPr="001E450F">
        <w:t>В периодическом сборнике научных статей молодых исследователей «Инновационные технологии в математическом образовании: молодежная парадигма» (ЕГУ) в 2024 году опубликовано 6 статей студентов кафедры высшей математики и методики преподавания математики ДонГУ.</w:t>
      </w:r>
    </w:p>
    <w:p w:rsidR="00775588" w:rsidRPr="001E450F" w:rsidRDefault="00775588" w:rsidP="00227016">
      <w:pPr>
        <w:pStyle w:val="22"/>
        <w:spacing w:after="0" w:line="240" w:lineRule="auto"/>
        <w:ind w:left="0" w:right="-2" w:firstLine="709"/>
        <w:contextualSpacing/>
        <w:jc w:val="both"/>
      </w:pPr>
      <w:r w:rsidRPr="001E450F">
        <w:t>Проф. Саввина О.А. (ЕГУ) – член Программного комитета VI и VII Международных научно-методических конференций ДонГУ «Эвристическое обучение математике», в материалах конференций публикуются статьи членов научной школы под руководством проф. О.А. Саввиной.</w:t>
      </w:r>
    </w:p>
    <w:p w:rsidR="00775588" w:rsidRPr="001E450F" w:rsidRDefault="00775588" w:rsidP="00227016">
      <w:pPr>
        <w:pStyle w:val="22"/>
        <w:spacing w:after="0" w:line="240" w:lineRule="auto"/>
        <w:ind w:left="0" w:right="-2" w:firstLine="709"/>
        <w:contextualSpacing/>
        <w:jc w:val="both"/>
      </w:pPr>
    </w:p>
    <w:p w:rsidR="00775588" w:rsidRPr="001E450F" w:rsidRDefault="00775588" w:rsidP="00227016">
      <w:pPr>
        <w:pStyle w:val="22"/>
        <w:spacing w:after="0" w:line="240" w:lineRule="auto"/>
        <w:ind w:left="0" w:right="-2"/>
        <w:contextualSpacing/>
        <w:jc w:val="center"/>
        <w:rPr>
          <w:rFonts w:eastAsia="Arial"/>
          <w:b/>
          <w:lang w:eastAsia="hi-IN"/>
        </w:rPr>
      </w:pPr>
      <w:r w:rsidRPr="001E450F">
        <w:rPr>
          <w:rFonts w:eastAsia="Arial"/>
          <w:b/>
          <w:lang w:eastAsia="hi-IN"/>
        </w:rPr>
        <w:t>ФГБОУ ВО «Орловский государственный университет имени И.С. Тургенева» (</w:t>
      </w:r>
      <w:r w:rsidR="00CC5040">
        <w:rPr>
          <w:rFonts w:eastAsia="Arial"/>
          <w:b/>
          <w:lang w:eastAsia="hi-IN"/>
        </w:rPr>
        <w:t>г. </w:t>
      </w:r>
      <w:r w:rsidRPr="001E450F">
        <w:rPr>
          <w:rFonts w:eastAsia="Arial"/>
          <w:b/>
          <w:lang w:eastAsia="hi-IN"/>
        </w:rPr>
        <w:t>Орел)</w:t>
      </w:r>
    </w:p>
    <w:p w:rsidR="00775588" w:rsidRPr="001E450F" w:rsidRDefault="00775588" w:rsidP="00227016">
      <w:pPr>
        <w:pStyle w:val="22"/>
        <w:spacing w:after="0" w:line="240" w:lineRule="auto"/>
        <w:ind w:left="0" w:right="-2" w:firstLine="709"/>
        <w:contextualSpacing/>
        <w:jc w:val="both"/>
      </w:pPr>
      <w:r w:rsidRPr="001E450F">
        <w:t>Представители научных школ ДонГУ постоянно участвуют в Международной научно-практической конференции, проводимой ОГУ им. И.С. Тургенева, «Современное общее образование: проблемы, инновации, перспективы». Проф.</w:t>
      </w:r>
      <w:r w:rsidR="0044348E" w:rsidRPr="001E450F">
        <w:t xml:space="preserve"> </w:t>
      </w:r>
      <w:r w:rsidRPr="001E450F">
        <w:t>Скафа Е.И. (ДонГУ) – член программного комитета. В 2023 году Е.И. Скафа выступила с докладом «Классический университет как научно-образовательный кластер развития высшего педагогического образования Донбасса».</w:t>
      </w:r>
    </w:p>
    <w:p w:rsidR="00775588" w:rsidRPr="001E450F" w:rsidRDefault="00775588" w:rsidP="00227016">
      <w:pPr>
        <w:pStyle w:val="22"/>
        <w:spacing w:after="0" w:line="240" w:lineRule="auto"/>
        <w:ind w:left="0" w:right="-2" w:firstLine="709"/>
        <w:contextualSpacing/>
        <w:jc w:val="both"/>
      </w:pPr>
      <w:r w:rsidRPr="001E450F">
        <w:t>Проф. Тарасова О.В.</w:t>
      </w:r>
      <w:r w:rsidR="0044348E" w:rsidRPr="001E450F">
        <w:t xml:space="preserve"> </w:t>
      </w:r>
      <w:r w:rsidRPr="001E450F">
        <w:t xml:space="preserve">(ОГУ) – член программного комитета VI и VII Международных научно-методических конференций «Эвристическое обучение математике» (ДонГУ). </w:t>
      </w:r>
    </w:p>
    <w:p w:rsidR="00775588" w:rsidRPr="001E450F" w:rsidRDefault="00775588" w:rsidP="00227016">
      <w:pPr>
        <w:pStyle w:val="22"/>
        <w:spacing w:after="0" w:line="240" w:lineRule="auto"/>
        <w:ind w:left="0" w:right="-2" w:firstLine="709"/>
        <w:contextualSpacing/>
        <w:jc w:val="both"/>
      </w:pPr>
      <w:r w:rsidRPr="001E450F">
        <w:t>Проф. Тарасова О.В.</w:t>
      </w:r>
      <w:r w:rsidR="0044348E" w:rsidRPr="001E450F">
        <w:t xml:space="preserve"> </w:t>
      </w:r>
      <w:r w:rsidRPr="001E450F">
        <w:t>(ОГУ) – член редакционного совета журнала «Дидактика математики: проблемы и исследования», публикует научные статьи в журнале и рецензирует статьи, представленные к изданию.</w:t>
      </w:r>
    </w:p>
    <w:p w:rsidR="00775588" w:rsidRPr="001E450F" w:rsidRDefault="00775588" w:rsidP="00227016">
      <w:pPr>
        <w:pStyle w:val="22"/>
        <w:spacing w:after="0" w:line="240" w:lineRule="auto"/>
        <w:ind w:left="0" w:right="-2" w:firstLine="709"/>
        <w:contextualSpacing/>
        <w:jc w:val="both"/>
      </w:pPr>
    </w:p>
    <w:p w:rsidR="00775588" w:rsidRPr="001E450F" w:rsidRDefault="00775588" w:rsidP="00227016">
      <w:pPr>
        <w:widowControl w:val="0"/>
        <w:suppressAutoHyphens/>
        <w:autoSpaceDE w:val="0"/>
        <w:autoSpaceDN w:val="0"/>
        <w:adjustRightInd w:val="0"/>
        <w:spacing w:after="0" w:line="240" w:lineRule="auto"/>
        <w:ind w:right="-2"/>
        <w:contextualSpacing/>
        <w:jc w:val="center"/>
        <w:rPr>
          <w:rFonts w:ascii="Times New Roman" w:eastAsia="Arial" w:hAnsi="Times New Roman" w:cs="Times New Roman"/>
          <w:b/>
          <w:sz w:val="28"/>
          <w:szCs w:val="28"/>
          <w:lang w:eastAsia="hi-IN"/>
        </w:rPr>
      </w:pPr>
      <w:r w:rsidRPr="001E450F">
        <w:rPr>
          <w:rFonts w:ascii="Times New Roman" w:eastAsia="Arial" w:hAnsi="Times New Roman" w:cs="Times New Roman"/>
          <w:b/>
          <w:sz w:val="28"/>
          <w:szCs w:val="28"/>
          <w:lang w:eastAsia="hi-IN"/>
        </w:rPr>
        <w:t>ФГАОУ ВО «Крымский федеральный университет им. В.И. Вернадского» (</w:t>
      </w:r>
      <w:r w:rsidR="00CC5040">
        <w:rPr>
          <w:rFonts w:ascii="Times New Roman" w:eastAsia="Arial" w:hAnsi="Times New Roman" w:cs="Times New Roman"/>
          <w:b/>
          <w:sz w:val="28"/>
          <w:szCs w:val="28"/>
          <w:lang w:eastAsia="hi-IN"/>
        </w:rPr>
        <w:t>г. </w:t>
      </w:r>
      <w:r w:rsidRPr="001E450F">
        <w:rPr>
          <w:rFonts w:ascii="Times New Roman" w:eastAsia="Arial" w:hAnsi="Times New Roman" w:cs="Times New Roman"/>
          <w:b/>
          <w:sz w:val="28"/>
          <w:szCs w:val="28"/>
          <w:lang w:eastAsia="hi-IN"/>
        </w:rPr>
        <w:t>Симферополь)</w:t>
      </w:r>
    </w:p>
    <w:p w:rsidR="00775588" w:rsidRPr="001E450F" w:rsidRDefault="00775588" w:rsidP="00227016">
      <w:pPr>
        <w:spacing w:after="0" w:line="240" w:lineRule="auto"/>
        <w:ind w:right="-2"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Проф.</w:t>
      </w:r>
      <w:r w:rsidR="0044348E" w:rsidRPr="001E450F">
        <w:rPr>
          <w:rFonts w:ascii="Times New Roman" w:eastAsia="Times New Roman" w:hAnsi="Times New Roman" w:cs="Times New Roman"/>
          <w:sz w:val="28"/>
          <w:szCs w:val="28"/>
          <w:lang w:eastAsia="ru-RU"/>
        </w:rPr>
        <w:t xml:space="preserve"> </w:t>
      </w:r>
      <w:r w:rsidRPr="001E450F">
        <w:rPr>
          <w:rFonts w:ascii="Times New Roman" w:eastAsia="Times New Roman" w:hAnsi="Times New Roman" w:cs="Times New Roman"/>
          <w:sz w:val="28"/>
          <w:szCs w:val="28"/>
          <w:lang w:eastAsia="ru-RU"/>
        </w:rPr>
        <w:t>Гончарова О.Н. (КФУ им. В.И. Вернадского) с 2016 по 2023 г</w:t>
      </w:r>
      <w:r w:rsidR="00CC5040">
        <w:rPr>
          <w:rFonts w:ascii="Times New Roman" w:eastAsia="Times New Roman" w:hAnsi="Times New Roman" w:cs="Times New Roman"/>
          <w:sz w:val="28"/>
          <w:szCs w:val="28"/>
          <w:lang w:eastAsia="ru-RU"/>
        </w:rPr>
        <w:t>г. </w:t>
      </w:r>
      <w:r w:rsidRPr="001E450F">
        <w:rPr>
          <w:rFonts w:ascii="Times New Roman" w:eastAsia="Times New Roman" w:hAnsi="Times New Roman" w:cs="Times New Roman"/>
          <w:sz w:val="28"/>
          <w:szCs w:val="28"/>
          <w:lang w:eastAsia="ru-RU"/>
        </w:rPr>
        <w:t>была членом диссертационного совета ДС 01.017.04 по специальности 13.00.02 Теория и методика обучения и воспитания (по областям и уровням образования: математика), организованном на базе ДонГУ.</w:t>
      </w:r>
    </w:p>
    <w:p w:rsidR="00775588" w:rsidRPr="001E450F" w:rsidRDefault="00775588" w:rsidP="00227016">
      <w:pPr>
        <w:spacing w:after="0" w:line="240" w:lineRule="auto"/>
        <w:ind w:right="-2"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Студенты КФУ им. В.И .Вернадского постоянно участвуют в Международной научно-методической конференции-конкурсе «Эвристи</w:t>
      </w:r>
      <w:r w:rsidRPr="001E450F">
        <w:rPr>
          <w:rFonts w:ascii="Times New Roman" w:eastAsia="Times New Roman" w:hAnsi="Times New Roman" w:cs="Times New Roman"/>
          <w:sz w:val="28"/>
          <w:szCs w:val="28"/>
          <w:lang w:eastAsia="ru-RU"/>
        </w:rPr>
        <w:softHyphen/>
        <w:t>ка и дидактика математики», проводимой ДонГУ.</w:t>
      </w:r>
    </w:p>
    <w:p w:rsidR="00775588" w:rsidRPr="001E450F" w:rsidRDefault="00775588" w:rsidP="00227016">
      <w:pPr>
        <w:spacing w:after="0" w:line="240" w:lineRule="auto"/>
        <w:ind w:right="-2"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lastRenderedPageBreak/>
        <w:t>Проф. О.Н. Гончарова (КФУ) – член редакционного совета журнала «Дидактика математики: проблемы и исследования» (ДонГУ), является рецензентом научных статей, присылаемых в журнал, регулярно публикует статьи на страницах журнала и привлекает к изданию работ представителей КФУ.</w:t>
      </w:r>
    </w:p>
    <w:p w:rsidR="00775588" w:rsidRPr="001E450F" w:rsidRDefault="00775588" w:rsidP="00227016">
      <w:pPr>
        <w:pStyle w:val="22"/>
        <w:spacing w:after="0" w:line="240" w:lineRule="auto"/>
        <w:ind w:left="0" w:right="-2" w:firstLine="709"/>
        <w:contextualSpacing/>
        <w:jc w:val="both"/>
      </w:pPr>
      <w:r w:rsidRPr="001E450F">
        <w:t>О.Н. Гончарова (КФУ) – член Программного комитета VI и VII Международных научно-методических конференций ДонГУ «Эвристическое обучение математике», в материалах конференции публикуются статьи членов научной школы под руководством проф. Гончаровой О.Н. </w:t>
      </w:r>
    </w:p>
    <w:p w:rsidR="00775588" w:rsidRPr="001E450F" w:rsidRDefault="00775588" w:rsidP="00227016">
      <w:pPr>
        <w:spacing w:after="0" w:line="240" w:lineRule="auto"/>
        <w:ind w:right="-2"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Проф. Гончарова О.Н. выступила рецензентом учебно-методического пособия кафедры высшей математики и методики преподавания математики (авторы: Е.И. Скафа Ю.В. , Абраменкова).</w:t>
      </w:r>
    </w:p>
    <w:p w:rsidR="00775588" w:rsidRPr="001E450F" w:rsidRDefault="00775588" w:rsidP="00227016">
      <w:pPr>
        <w:pStyle w:val="22"/>
        <w:spacing w:after="0" w:line="240" w:lineRule="auto"/>
        <w:ind w:left="0" w:right="-2" w:firstLine="709"/>
        <w:contextualSpacing/>
        <w:jc w:val="both"/>
      </w:pPr>
      <w:r w:rsidRPr="001E450F">
        <w:t>Проф. Гончарова О.Н. выступила официальным оппонентом на защите кандидатских диссертаций Н.А. Галибиной (2016) и Ю.В. Абраменковой (2017), докторских диссертаций В.А. Цапова (2022) и М.Е. Королева (2022).</w:t>
      </w:r>
    </w:p>
    <w:p w:rsidR="00775588" w:rsidRPr="001E450F" w:rsidRDefault="00775588" w:rsidP="00227016">
      <w:pPr>
        <w:pStyle w:val="22"/>
        <w:spacing w:after="0" w:line="240" w:lineRule="auto"/>
        <w:ind w:left="0" w:right="-2" w:firstLine="709"/>
        <w:contextualSpacing/>
        <w:jc w:val="both"/>
      </w:pPr>
    </w:p>
    <w:p w:rsidR="00775588" w:rsidRPr="001E450F" w:rsidRDefault="00775588" w:rsidP="00227016">
      <w:pPr>
        <w:pStyle w:val="22"/>
        <w:spacing w:after="0" w:line="240" w:lineRule="auto"/>
        <w:ind w:left="0" w:right="-2"/>
        <w:contextualSpacing/>
        <w:jc w:val="center"/>
        <w:rPr>
          <w:rFonts w:eastAsia="Arial"/>
          <w:b/>
          <w:lang w:eastAsia="hi-IN"/>
        </w:rPr>
      </w:pPr>
      <w:r w:rsidRPr="001E450F">
        <w:rPr>
          <w:rFonts w:eastAsia="Arial"/>
          <w:b/>
          <w:lang w:eastAsia="hi-IN"/>
        </w:rPr>
        <w:t>ФГБОУ ВО «Мордовский государственный педагогический университет имени М. Е. Евсевьева» (</w:t>
      </w:r>
      <w:r w:rsidR="00CC5040">
        <w:rPr>
          <w:rFonts w:eastAsia="Arial"/>
          <w:b/>
          <w:lang w:eastAsia="hi-IN"/>
        </w:rPr>
        <w:t>г. </w:t>
      </w:r>
      <w:r w:rsidRPr="001E450F">
        <w:rPr>
          <w:rFonts w:eastAsia="Arial"/>
          <w:b/>
          <w:lang w:eastAsia="hi-IN"/>
        </w:rPr>
        <w:t>Саранск)</w:t>
      </w:r>
    </w:p>
    <w:p w:rsidR="00775588" w:rsidRPr="001E450F" w:rsidRDefault="00775588" w:rsidP="00227016">
      <w:pPr>
        <w:pStyle w:val="22"/>
        <w:spacing w:after="0" w:line="240" w:lineRule="auto"/>
        <w:ind w:left="0" w:right="-2" w:firstLine="709"/>
        <w:contextualSpacing/>
        <w:jc w:val="both"/>
        <w:rPr>
          <w:rFonts w:eastAsia="Arial"/>
          <w:lang w:eastAsia="hi-IN"/>
        </w:rPr>
      </w:pPr>
      <w:r w:rsidRPr="001E450F">
        <w:rPr>
          <w:rFonts w:eastAsia="Arial"/>
          <w:lang w:eastAsia="hi-IN"/>
        </w:rPr>
        <w:t>В 2023 году ДонГУ выступил ведущей организацией на кандидатскую диссертацию Е.А. Тагаевой «Обучение старшеклассников решению задач по алгебре и началам математического анализа в условиях преемственности между школой и вузом», выполненную в Мордовском государственном педагогическом университете имени М.Е. Евсевьева (научный руководитель проф. Капкаева Л.С.). Отзыв обсужден на кафедре высшей математики и методики преподавания математики ДонГУ и подписан проф. Скафой Е.И.</w:t>
      </w:r>
    </w:p>
    <w:p w:rsidR="00775588" w:rsidRPr="001E450F" w:rsidRDefault="00775588" w:rsidP="00227016">
      <w:pPr>
        <w:pStyle w:val="22"/>
        <w:spacing w:after="0" w:line="240" w:lineRule="auto"/>
        <w:ind w:left="0" w:right="-2" w:firstLine="709"/>
        <w:contextualSpacing/>
        <w:jc w:val="both"/>
        <w:rPr>
          <w:rFonts w:eastAsia="Arial"/>
          <w:lang w:eastAsia="hi-IN"/>
        </w:rPr>
      </w:pPr>
      <w:r w:rsidRPr="001E450F">
        <w:rPr>
          <w:rFonts w:eastAsia="Arial"/>
          <w:lang w:eastAsia="hi-IN"/>
        </w:rPr>
        <w:t xml:space="preserve">Представители научных школ ДонГУ участвовали в </w:t>
      </w:r>
      <w:r w:rsidRPr="001E450F">
        <w:t>работе Международной научно-практической конференции «60-е Евсевьевские чтения» (2024)</w:t>
      </w:r>
      <w:r w:rsidRPr="001E450F">
        <w:rPr>
          <w:b/>
        </w:rPr>
        <w:t xml:space="preserve"> </w:t>
      </w:r>
      <w:r w:rsidRPr="001E450F">
        <w:rPr>
          <w:rFonts w:eastAsia="Arial"/>
          <w:lang w:eastAsia="hi-IN"/>
        </w:rPr>
        <w:t>в Мордовском государственном педагогическом университете имени М.Е. Евсевьева. Выступили с докладами Е.И. Скафа, Е.</w:t>
      </w:r>
      <w:r w:rsidR="00CC5040">
        <w:rPr>
          <w:rFonts w:eastAsia="Arial"/>
          <w:lang w:eastAsia="hi-IN"/>
        </w:rPr>
        <w:t>Г. </w:t>
      </w:r>
      <w:r w:rsidRPr="001E450F">
        <w:rPr>
          <w:rFonts w:eastAsia="Arial"/>
          <w:lang w:eastAsia="hi-IN"/>
        </w:rPr>
        <w:t>Евсеева, А.С. Гребенкина.</w:t>
      </w:r>
    </w:p>
    <w:p w:rsidR="00775588" w:rsidRPr="001E450F" w:rsidRDefault="00775588" w:rsidP="00227016">
      <w:pPr>
        <w:pStyle w:val="22"/>
        <w:spacing w:after="0" w:line="240" w:lineRule="auto"/>
        <w:ind w:left="0" w:right="-2" w:firstLine="709"/>
        <w:contextualSpacing/>
        <w:jc w:val="both"/>
        <w:rPr>
          <w:rFonts w:eastAsia="Arial"/>
          <w:lang w:eastAsia="hi-IN"/>
        </w:rPr>
      </w:pPr>
      <w:r w:rsidRPr="001E450F">
        <w:rPr>
          <w:rFonts w:eastAsia="Arial"/>
          <w:lang w:eastAsia="hi-IN"/>
        </w:rPr>
        <w:t>Преподаватели ДонГУ приняли у</w:t>
      </w:r>
      <w:r w:rsidRPr="001E450F">
        <w:t xml:space="preserve">частие в работе </w:t>
      </w:r>
      <w:r w:rsidRPr="001E450F">
        <w:rPr>
          <w:color w:val="000000"/>
        </w:rPr>
        <w:t xml:space="preserve">III Всероссийской научно-практической конференции «Профессиональная ориентация и профессиональное самоопределение обучающихся: вызовы времени (к 85-летию академика РАО, доктора педагогических наук, профессора С. Н. Чистяковой)». </w:t>
      </w:r>
      <w:r w:rsidRPr="001E450F">
        <w:rPr>
          <w:rFonts w:eastAsia="Arial"/>
          <w:lang w:eastAsia="hi-IN"/>
        </w:rPr>
        <w:t>Выступили с докладами Е.</w:t>
      </w:r>
      <w:r w:rsidR="00CC5040">
        <w:rPr>
          <w:rFonts w:eastAsia="Arial"/>
          <w:lang w:eastAsia="hi-IN"/>
        </w:rPr>
        <w:t>Г. </w:t>
      </w:r>
      <w:r w:rsidRPr="001E450F">
        <w:rPr>
          <w:rFonts w:eastAsia="Arial"/>
          <w:lang w:eastAsia="hi-IN"/>
        </w:rPr>
        <w:t>Евсеева, А.В. Должикова.</w:t>
      </w:r>
    </w:p>
    <w:p w:rsidR="00775588" w:rsidRPr="001E450F" w:rsidRDefault="00775588" w:rsidP="00227016">
      <w:pPr>
        <w:pStyle w:val="22"/>
        <w:spacing w:after="0" w:line="240" w:lineRule="auto"/>
        <w:ind w:left="0" w:right="-2" w:firstLine="709"/>
        <w:contextualSpacing/>
        <w:jc w:val="both"/>
      </w:pPr>
      <w:r w:rsidRPr="001E450F">
        <w:t xml:space="preserve">В 2023 </w:t>
      </w:r>
      <w:r w:rsidR="00CC5040">
        <w:t>г. </w:t>
      </w:r>
      <w:r w:rsidRPr="001E450F">
        <w:t>получены отзывы проф. Капкаевой Л.С. на автореферат докторской диссертации А.С. Гребенкиной (ДонГУ).</w:t>
      </w:r>
    </w:p>
    <w:p w:rsidR="00775588" w:rsidRPr="001E450F" w:rsidRDefault="00775588" w:rsidP="00227016">
      <w:pPr>
        <w:pStyle w:val="22"/>
        <w:spacing w:after="0" w:line="240" w:lineRule="auto"/>
        <w:ind w:left="0" w:right="-2" w:firstLine="709"/>
        <w:contextualSpacing/>
        <w:jc w:val="both"/>
      </w:pPr>
      <w:r w:rsidRPr="001E450F">
        <w:t xml:space="preserve">Проф. Капкаева Л.С. – член Программного комитета VI и VII Международных научно-методических конференций ДонГУ </w:t>
      </w:r>
      <w:r w:rsidRPr="001E450F">
        <w:lastRenderedPageBreak/>
        <w:t>«Эвристическое обучение математике», в материалах конференции публикуются статьи членов научной школы под руководством проф. Капкаевой Л.С.</w:t>
      </w:r>
    </w:p>
    <w:p w:rsidR="00775588" w:rsidRPr="001E450F" w:rsidRDefault="00775588" w:rsidP="00227016">
      <w:pPr>
        <w:pStyle w:val="22"/>
        <w:spacing w:after="0" w:line="240" w:lineRule="auto"/>
        <w:ind w:left="0" w:right="-2" w:firstLine="709"/>
        <w:contextualSpacing/>
        <w:jc w:val="both"/>
      </w:pPr>
      <w:r w:rsidRPr="001E450F">
        <w:t xml:space="preserve">Исследователи МГПУ им. </w:t>
      </w:r>
      <w:r w:rsidRPr="001E450F">
        <w:rPr>
          <w:rFonts w:eastAsia="Arial"/>
          <w:lang w:eastAsia="hi-IN"/>
        </w:rPr>
        <w:t xml:space="preserve">М.Е. Евсевьева публиковали статьи в журнале ДонГУ «Дидактика математики: проблемы и исследования» (Л.С. Капкаева, К.М. Спиридонова, М.А. Храмова, А.А. Кечемайкина). </w:t>
      </w:r>
    </w:p>
    <w:p w:rsidR="00775588" w:rsidRPr="001E450F" w:rsidRDefault="00775588" w:rsidP="00227016">
      <w:pPr>
        <w:pStyle w:val="22"/>
        <w:spacing w:after="0" w:line="240" w:lineRule="auto"/>
        <w:ind w:left="0" w:right="-2"/>
        <w:contextualSpacing/>
        <w:jc w:val="center"/>
        <w:rPr>
          <w:rFonts w:eastAsia="Arial"/>
          <w:b/>
          <w:lang w:eastAsia="hi-IN"/>
        </w:rPr>
      </w:pPr>
    </w:p>
    <w:p w:rsidR="00775588" w:rsidRPr="001E450F" w:rsidRDefault="00775588" w:rsidP="00227016">
      <w:pPr>
        <w:pStyle w:val="22"/>
        <w:spacing w:after="0" w:line="240" w:lineRule="auto"/>
        <w:ind w:left="0" w:right="-2"/>
        <w:contextualSpacing/>
        <w:jc w:val="center"/>
        <w:rPr>
          <w:rFonts w:eastAsia="Arial"/>
          <w:b/>
          <w:lang w:eastAsia="hi-IN"/>
        </w:rPr>
      </w:pPr>
      <w:r w:rsidRPr="001E450F">
        <w:rPr>
          <w:rFonts w:eastAsia="Arial"/>
          <w:b/>
          <w:lang w:eastAsia="hi-IN"/>
        </w:rPr>
        <w:t>ФГБОУ ВО «Тольяттинский государственный университет» (</w:t>
      </w:r>
      <w:r w:rsidR="00CC5040">
        <w:rPr>
          <w:rFonts w:eastAsia="Arial"/>
          <w:b/>
          <w:lang w:eastAsia="hi-IN"/>
        </w:rPr>
        <w:t>г. </w:t>
      </w:r>
      <w:r w:rsidRPr="001E450F">
        <w:rPr>
          <w:rFonts w:eastAsia="Arial"/>
          <w:b/>
          <w:lang w:eastAsia="hi-IN"/>
        </w:rPr>
        <w:t>Тольятти)</w:t>
      </w:r>
    </w:p>
    <w:p w:rsidR="00775588" w:rsidRPr="001E450F" w:rsidRDefault="00775588" w:rsidP="00227016">
      <w:pPr>
        <w:pStyle w:val="22"/>
        <w:spacing w:after="0" w:line="240" w:lineRule="auto"/>
        <w:ind w:left="0" w:right="-2" w:firstLine="709"/>
        <w:contextualSpacing/>
        <w:jc w:val="both"/>
      </w:pPr>
      <w:r w:rsidRPr="001E450F">
        <w:t>Профессор Утеева Р.А. и профессор Дорофеев С.Н. (ТГУ) – члены Программного комитета VI и VII Международных научно-методических конференций ДонГУ «Эвристическое обучение математике», в материалах конференций публикуются статьи членов научных школ под руководством проф. Утеевой Р.А., Дорофеева С.Н.</w:t>
      </w:r>
    </w:p>
    <w:p w:rsidR="00775588" w:rsidRPr="001E450F" w:rsidRDefault="00775588" w:rsidP="00227016">
      <w:pPr>
        <w:spacing w:after="0" w:line="240" w:lineRule="auto"/>
        <w:ind w:right="-2"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Проф. Утеева</w:t>
      </w:r>
      <w:r w:rsidRPr="001E450F">
        <w:rPr>
          <w:rFonts w:ascii="Times New Roman" w:hAnsi="Times New Roman" w:cs="Times New Roman"/>
          <w:sz w:val="28"/>
          <w:szCs w:val="28"/>
        </w:rPr>
        <w:t xml:space="preserve"> </w:t>
      </w:r>
      <w:r w:rsidRPr="001E450F">
        <w:rPr>
          <w:rFonts w:ascii="Times New Roman" w:eastAsia="Times New Roman" w:hAnsi="Times New Roman" w:cs="Times New Roman"/>
          <w:sz w:val="28"/>
          <w:szCs w:val="28"/>
          <w:lang w:eastAsia="ru-RU"/>
        </w:rPr>
        <w:t>Р.А. (ТГУ) – член редакционного совета журнала «Дидактика математики: проблемы и исследования» (ДонГУ), является рецензентом научных статей, присланных в сбор</w:t>
      </w:r>
      <w:r w:rsidRPr="001E450F">
        <w:rPr>
          <w:rFonts w:ascii="Times New Roman" w:eastAsia="Times New Roman" w:hAnsi="Times New Roman" w:cs="Times New Roman"/>
          <w:sz w:val="28"/>
          <w:szCs w:val="28"/>
          <w:lang w:eastAsia="ru-RU"/>
        </w:rPr>
        <w:softHyphen/>
        <w:t>ник «Дидактика математи</w:t>
      </w:r>
      <w:r w:rsidRPr="001E450F">
        <w:rPr>
          <w:rFonts w:ascii="Times New Roman" w:eastAsia="Times New Roman" w:hAnsi="Times New Roman" w:cs="Times New Roman"/>
          <w:sz w:val="28"/>
          <w:szCs w:val="28"/>
          <w:lang w:eastAsia="ru-RU"/>
        </w:rPr>
        <w:softHyphen/>
        <w:t>ки» (ДонГУ), регулярно публикует статьи на страницах журнала.</w:t>
      </w:r>
    </w:p>
    <w:p w:rsidR="00775588" w:rsidRPr="001E450F" w:rsidRDefault="00775588" w:rsidP="00227016">
      <w:pPr>
        <w:pStyle w:val="22"/>
        <w:spacing w:after="0" w:line="240" w:lineRule="auto"/>
        <w:ind w:left="0" w:right="-2" w:firstLine="709"/>
        <w:contextualSpacing/>
        <w:jc w:val="both"/>
      </w:pPr>
      <w:r w:rsidRPr="001E450F">
        <w:t>Проф. Дорофеев С.Н. публикует статьи на страницах журнала «Дидактика математики: проблемы и исследования» (ДонГУ).</w:t>
      </w:r>
    </w:p>
    <w:p w:rsidR="00775588" w:rsidRPr="001E450F" w:rsidRDefault="00775588" w:rsidP="00227016">
      <w:pPr>
        <w:pStyle w:val="22"/>
        <w:spacing w:after="0" w:line="240" w:lineRule="auto"/>
        <w:ind w:left="0" w:right="-2" w:firstLine="709"/>
        <w:contextualSpacing/>
        <w:jc w:val="both"/>
      </w:pPr>
      <w:r w:rsidRPr="001E450F">
        <w:t>Проф. Утеева Р.А. в 2022 году выступила оппонентом докторской диссертации В.А. Цапова (ДонГУ).</w:t>
      </w:r>
    </w:p>
    <w:p w:rsidR="00775588" w:rsidRPr="001E450F" w:rsidRDefault="00775588" w:rsidP="00227016">
      <w:pPr>
        <w:spacing w:after="0" w:line="240" w:lineRule="auto"/>
        <w:ind w:right="-2"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Проф. Евсеева Е.</w:t>
      </w:r>
      <w:r w:rsidR="00CC5040">
        <w:rPr>
          <w:rFonts w:ascii="Times New Roman" w:eastAsia="Times New Roman" w:hAnsi="Times New Roman" w:cs="Times New Roman"/>
          <w:sz w:val="28"/>
          <w:szCs w:val="28"/>
          <w:lang w:eastAsia="ru-RU"/>
        </w:rPr>
        <w:t>Г. </w:t>
      </w:r>
      <w:r w:rsidRPr="001E450F">
        <w:rPr>
          <w:rFonts w:ascii="Times New Roman" w:eastAsia="Times New Roman" w:hAnsi="Times New Roman" w:cs="Times New Roman"/>
          <w:sz w:val="28"/>
          <w:szCs w:val="28"/>
          <w:lang w:eastAsia="ru-RU"/>
        </w:rPr>
        <w:t xml:space="preserve">(ДонГУ) приняла участие в IV Международной научной конференции «Геометрия и геометрическое образование в современной средней и высшей школе» (к 80-летию Е.В. Потоскуева) (2019), организованной кафедрой </w:t>
      </w:r>
      <w:r w:rsidRPr="001E450F">
        <w:rPr>
          <w:rFonts w:ascii="Times New Roman" w:hAnsi="Times New Roman" w:cs="Times New Roman"/>
          <w:sz w:val="28"/>
          <w:szCs w:val="28"/>
        </w:rPr>
        <w:t>«</w:t>
      </w:r>
      <w:r w:rsidRPr="001E450F">
        <w:rPr>
          <w:rFonts w:ascii="Times New Roman" w:eastAsia="Times New Roman" w:hAnsi="Times New Roman" w:cs="Times New Roman"/>
          <w:sz w:val="28"/>
          <w:szCs w:val="28"/>
          <w:lang w:eastAsia="ru-RU"/>
        </w:rPr>
        <w:t>Высшая математика и математическое образование» Тольяттинского государственного университета.</w:t>
      </w:r>
    </w:p>
    <w:p w:rsidR="00775588" w:rsidRPr="001E450F" w:rsidRDefault="00775588" w:rsidP="00227016">
      <w:pPr>
        <w:spacing w:after="0" w:line="240" w:lineRule="auto"/>
        <w:ind w:right="-2" w:firstLine="709"/>
        <w:contextualSpacing/>
        <w:jc w:val="both"/>
        <w:rPr>
          <w:rFonts w:ascii="Times New Roman" w:eastAsia="Times New Roman" w:hAnsi="Times New Roman" w:cs="Times New Roman"/>
          <w:sz w:val="28"/>
          <w:szCs w:val="28"/>
          <w:lang w:eastAsia="ru-RU"/>
        </w:rPr>
      </w:pPr>
      <w:r w:rsidRPr="001E450F">
        <w:rPr>
          <w:rFonts w:ascii="Times New Roman" w:eastAsia="Times New Roman" w:hAnsi="Times New Roman" w:cs="Times New Roman"/>
          <w:sz w:val="28"/>
          <w:szCs w:val="28"/>
          <w:lang w:eastAsia="ru-RU"/>
        </w:rPr>
        <w:t>Представители научных школ ДонГУ (Е.И. Скафа, Е.</w:t>
      </w:r>
      <w:r w:rsidR="00CC5040">
        <w:rPr>
          <w:rFonts w:ascii="Times New Roman" w:eastAsia="Times New Roman" w:hAnsi="Times New Roman" w:cs="Times New Roman"/>
          <w:sz w:val="28"/>
          <w:szCs w:val="28"/>
          <w:lang w:eastAsia="ru-RU"/>
        </w:rPr>
        <w:t>Г. </w:t>
      </w:r>
      <w:r w:rsidRPr="001E450F">
        <w:rPr>
          <w:rFonts w:ascii="Times New Roman" w:eastAsia="Times New Roman" w:hAnsi="Times New Roman" w:cs="Times New Roman"/>
          <w:sz w:val="28"/>
          <w:szCs w:val="28"/>
          <w:lang w:eastAsia="ru-RU"/>
        </w:rPr>
        <w:t xml:space="preserve">Евсеева и А.С. Гребенкина) приняли участие в Х Международной научной конференции «Математика. Образование. Культура» к 160-летию со дня рождения Давида Гильберта, организованной кафедрой </w:t>
      </w:r>
      <w:r w:rsidRPr="001E450F">
        <w:rPr>
          <w:rFonts w:ascii="Times New Roman" w:hAnsi="Times New Roman" w:cs="Times New Roman"/>
          <w:sz w:val="28"/>
          <w:szCs w:val="28"/>
        </w:rPr>
        <w:t>«</w:t>
      </w:r>
      <w:r w:rsidRPr="001E450F">
        <w:rPr>
          <w:rFonts w:ascii="Times New Roman" w:eastAsia="Times New Roman" w:hAnsi="Times New Roman" w:cs="Times New Roman"/>
          <w:sz w:val="28"/>
          <w:szCs w:val="28"/>
          <w:lang w:eastAsia="ru-RU"/>
        </w:rPr>
        <w:t>Высшая математика и математическое образование» Тольяттинского государственного университета.</w:t>
      </w:r>
    </w:p>
    <w:p w:rsidR="00775588" w:rsidRPr="001E450F" w:rsidRDefault="00775588" w:rsidP="00227016">
      <w:pPr>
        <w:spacing w:after="0" w:line="240" w:lineRule="auto"/>
        <w:ind w:right="-2" w:firstLine="709"/>
        <w:contextualSpacing/>
        <w:jc w:val="both"/>
        <w:rPr>
          <w:rFonts w:ascii="Times New Roman" w:eastAsia="Times New Roman" w:hAnsi="Times New Roman" w:cs="Times New Roman"/>
          <w:sz w:val="28"/>
          <w:szCs w:val="28"/>
          <w:lang w:eastAsia="ru-RU"/>
        </w:rPr>
      </w:pPr>
    </w:p>
    <w:p w:rsidR="00775588" w:rsidRPr="001E450F" w:rsidRDefault="00775588" w:rsidP="00227016">
      <w:pPr>
        <w:pStyle w:val="22"/>
        <w:spacing w:after="0" w:line="240" w:lineRule="auto"/>
        <w:ind w:left="0" w:right="-2"/>
        <w:contextualSpacing/>
        <w:jc w:val="center"/>
        <w:rPr>
          <w:rFonts w:eastAsia="Arial"/>
          <w:b/>
          <w:lang w:eastAsia="hi-IN"/>
        </w:rPr>
      </w:pPr>
      <w:r w:rsidRPr="001E450F">
        <w:rPr>
          <w:rFonts w:eastAsia="Arial"/>
          <w:b/>
          <w:lang w:eastAsia="hi-IN"/>
        </w:rPr>
        <w:t>ГУ «Белорусский государственный университет» (</w:t>
      </w:r>
      <w:r w:rsidR="00CC5040">
        <w:rPr>
          <w:rFonts w:eastAsia="Arial"/>
          <w:b/>
          <w:lang w:eastAsia="hi-IN"/>
        </w:rPr>
        <w:t>г. </w:t>
      </w:r>
      <w:r w:rsidRPr="001E450F">
        <w:rPr>
          <w:rFonts w:eastAsia="Arial"/>
          <w:b/>
          <w:lang w:eastAsia="hi-IN"/>
        </w:rPr>
        <w:t>Минск, Республика Беларусь)</w:t>
      </w:r>
    </w:p>
    <w:p w:rsidR="00775588" w:rsidRPr="001E450F" w:rsidRDefault="00775588" w:rsidP="00227016">
      <w:pPr>
        <w:spacing w:after="0" w:line="240" w:lineRule="auto"/>
        <w:ind w:right="-2" w:firstLine="709"/>
        <w:contextualSpacing/>
        <w:jc w:val="both"/>
        <w:rPr>
          <w:rFonts w:ascii="Times New Roman" w:eastAsia="Times New Roman" w:hAnsi="Times New Roman" w:cs="Times New Roman"/>
          <w:sz w:val="28"/>
          <w:szCs w:val="28"/>
          <w:lang w:eastAsia="ru-RU"/>
        </w:rPr>
      </w:pPr>
      <w:r w:rsidRPr="001E450F">
        <w:rPr>
          <w:rFonts w:ascii="Times New Roman" w:hAnsi="Times New Roman" w:cs="Times New Roman"/>
          <w:sz w:val="28"/>
          <w:szCs w:val="28"/>
        </w:rPr>
        <w:t xml:space="preserve">Бровка Наталья Владимировна, доктор педагогических наук, профессор, академик АИО, заведующая кафедрой теории функций БГУ </w:t>
      </w:r>
      <w:r w:rsidRPr="001E450F">
        <w:rPr>
          <w:rFonts w:ascii="Times New Roman" w:eastAsia="Times New Roman" w:hAnsi="Times New Roman" w:cs="Times New Roman"/>
          <w:sz w:val="28"/>
          <w:szCs w:val="28"/>
          <w:lang w:eastAsia="ru-RU"/>
        </w:rPr>
        <w:t>– член редакционного совета журнала «Дидактика математики: проблемы и исследования» (ДонГУ), является рецензентом научных статей, присланных в сбор</w:t>
      </w:r>
      <w:r w:rsidRPr="001E450F">
        <w:rPr>
          <w:rFonts w:ascii="Times New Roman" w:eastAsia="Times New Roman" w:hAnsi="Times New Roman" w:cs="Times New Roman"/>
          <w:sz w:val="28"/>
          <w:szCs w:val="28"/>
          <w:lang w:eastAsia="ru-RU"/>
        </w:rPr>
        <w:softHyphen/>
        <w:t>ник «Дидактика математи</w:t>
      </w:r>
      <w:r w:rsidRPr="001E450F">
        <w:rPr>
          <w:rFonts w:ascii="Times New Roman" w:eastAsia="Times New Roman" w:hAnsi="Times New Roman" w:cs="Times New Roman"/>
          <w:sz w:val="28"/>
          <w:szCs w:val="28"/>
          <w:lang w:eastAsia="ru-RU"/>
        </w:rPr>
        <w:softHyphen/>
        <w:t>ки» (ДонГУ), регулярно публикует статьи на страницах журнала.</w:t>
      </w:r>
    </w:p>
    <w:p w:rsidR="00775588" w:rsidRPr="001E450F" w:rsidRDefault="00775588" w:rsidP="00227016">
      <w:pPr>
        <w:pStyle w:val="22"/>
        <w:spacing w:after="0" w:line="240" w:lineRule="auto"/>
        <w:ind w:left="0" w:right="-2" w:firstLine="709"/>
        <w:contextualSpacing/>
        <w:jc w:val="both"/>
      </w:pPr>
      <w:r w:rsidRPr="001E450F">
        <w:lastRenderedPageBreak/>
        <w:t>Проф. Бровка Н.В. – член Программного комитета V, VI и VII Международных научно-методических конференций ДонГУ «Эвристическое обучение математике», в материалах конференции публикуются статьи членов научной школы под руководством проф. Бровки Н.В. </w:t>
      </w:r>
    </w:p>
    <w:p w:rsidR="00775588" w:rsidRPr="001E450F" w:rsidRDefault="00775588" w:rsidP="00227016">
      <w:pPr>
        <w:pStyle w:val="22"/>
        <w:spacing w:after="0" w:line="240" w:lineRule="auto"/>
        <w:ind w:left="0" w:right="-2" w:firstLine="709"/>
        <w:contextualSpacing/>
        <w:jc w:val="both"/>
      </w:pPr>
      <w:r w:rsidRPr="001E450F">
        <w:t>Проф. Казачёнок В.В., доктор педагогических наук, профессор, академик АИО, заведующий кафедрой компьютерных технологий и систем БГУ – член Программного комитета VI и VII Международных научно-методических конференций ДонГУ «Эвристическое обучение математике», в материалах конференции публикуются статьи членов научной школы под руководством проф. Казачёнка В.В.</w:t>
      </w:r>
    </w:p>
    <w:p w:rsidR="00775588" w:rsidRPr="001E450F" w:rsidRDefault="00775588" w:rsidP="00227016">
      <w:pPr>
        <w:pStyle w:val="22"/>
        <w:spacing w:after="0" w:line="240" w:lineRule="auto"/>
        <w:ind w:left="0" w:right="-2" w:firstLine="709"/>
        <w:contextualSpacing/>
        <w:jc w:val="both"/>
      </w:pPr>
      <w:r w:rsidRPr="001E450F">
        <w:t>Студенты БГУ в 2024 году участвовали в республиканском конкурсе научно-образовательных проектов ДонГУ номинации «Математика и информатика» (3 проекта, 3 человека), в международной научно-методической конференции-конкурсе для молодых ученых, аспирантов и студентов «Эвристика и дидактика математики».</w:t>
      </w:r>
    </w:p>
    <w:p w:rsidR="00775588" w:rsidRPr="001E450F" w:rsidRDefault="00775588" w:rsidP="00227016">
      <w:pPr>
        <w:pStyle w:val="22"/>
        <w:spacing w:after="0" w:line="240" w:lineRule="auto"/>
        <w:ind w:left="0" w:right="-2" w:firstLine="709"/>
        <w:contextualSpacing/>
        <w:jc w:val="both"/>
      </w:pPr>
      <w:r w:rsidRPr="001E450F">
        <w:t>Представители научных школ по педагогическим наукам ДонГУ (Е.И. Скафа, Е.</w:t>
      </w:r>
      <w:r w:rsidR="00CC5040">
        <w:t>Г. </w:t>
      </w:r>
      <w:r w:rsidRPr="001E450F">
        <w:t>Евсеева, А.С. Гребенкина, В.А. Цапов) приняли участие в Международных научно-практических конференциях БГУ:</w:t>
      </w:r>
    </w:p>
    <w:p w:rsidR="00775588" w:rsidRPr="001E450F" w:rsidRDefault="00775588" w:rsidP="00227016">
      <w:pPr>
        <w:pStyle w:val="22"/>
        <w:numPr>
          <w:ilvl w:val="0"/>
          <w:numId w:val="34"/>
        </w:numPr>
        <w:tabs>
          <w:tab w:val="left" w:pos="1134"/>
        </w:tabs>
        <w:spacing w:after="0" w:line="240" w:lineRule="auto"/>
        <w:ind w:left="0" w:right="-2" w:firstLine="709"/>
        <w:contextualSpacing/>
        <w:jc w:val="both"/>
      </w:pPr>
      <w:r w:rsidRPr="001E450F">
        <w:t>«Трансформация механико-математического и IT-образования в условиях цифровизации», посвящённая 65-летию механико-математического факультета БГУ (2023).</w:t>
      </w:r>
    </w:p>
    <w:p w:rsidR="00775588" w:rsidRPr="001E450F" w:rsidRDefault="00775588" w:rsidP="00227016">
      <w:pPr>
        <w:pStyle w:val="22"/>
        <w:numPr>
          <w:ilvl w:val="0"/>
          <w:numId w:val="34"/>
        </w:numPr>
        <w:tabs>
          <w:tab w:val="left" w:pos="1134"/>
        </w:tabs>
        <w:spacing w:after="0" w:line="240" w:lineRule="auto"/>
        <w:ind w:left="0" w:right="-2" w:firstLine="709"/>
        <w:contextualSpacing/>
        <w:jc w:val="both"/>
      </w:pPr>
      <w:r w:rsidRPr="001E450F">
        <w:t>«Роль женщины в развитии современной науки и образования» (2016).</w:t>
      </w:r>
    </w:p>
    <w:p w:rsidR="00775588" w:rsidRPr="001E450F" w:rsidRDefault="00775588" w:rsidP="00227016">
      <w:pPr>
        <w:pStyle w:val="22"/>
        <w:spacing w:after="0" w:line="240" w:lineRule="auto"/>
        <w:ind w:left="0" w:right="-2" w:firstLine="709"/>
        <w:contextualSpacing/>
        <w:jc w:val="both"/>
      </w:pPr>
      <w:r w:rsidRPr="001E450F">
        <w:t xml:space="preserve">Проф. Бровка Н.В. выступила официальным оппонентом на защите докторских диссертаций М.Е. Королева (2022), А.С. Гребенкиной (2023), выполненных в ДонГУ. </w:t>
      </w:r>
    </w:p>
    <w:p w:rsidR="00775588" w:rsidRPr="001E450F" w:rsidRDefault="00775588" w:rsidP="00227016">
      <w:pPr>
        <w:pStyle w:val="22"/>
        <w:spacing w:after="0" w:line="240" w:lineRule="auto"/>
        <w:ind w:left="0" w:right="-2"/>
        <w:contextualSpacing/>
        <w:jc w:val="center"/>
        <w:rPr>
          <w:rFonts w:eastAsia="Arial"/>
          <w:b/>
          <w:lang w:eastAsia="hi-IN"/>
        </w:rPr>
      </w:pPr>
    </w:p>
    <w:p w:rsidR="00775588" w:rsidRPr="001E450F" w:rsidRDefault="00775588" w:rsidP="00227016">
      <w:pPr>
        <w:pStyle w:val="22"/>
        <w:spacing w:after="0" w:line="240" w:lineRule="auto"/>
        <w:ind w:left="0" w:right="-2"/>
        <w:contextualSpacing/>
        <w:jc w:val="center"/>
        <w:rPr>
          <w:rFonts w:eastAsia="Arial"/>
          <w:b/>
          <w:lang w:eastAsia="hi-IN"/>
        </w:rPr>
      </w:pPr>
      <w:r w:rsidRPr="001E450F">
        <w:rPr>
          <w:rFonts w:eastAsia="Arial"/>
          <w:b/>
          <w:lang w:eastAsia="hi-IN"/>
        </w:rPr>
        <w:t>Таджикский государственный педагогический университет</w:t>
      </w:r>
    </w:p>
    <w:p w:rsidR="00775588" w:rsidRPr="001E450F" w:rsidRDefault="00775588" w:rsidP="00227016">
      <w:pPr>
        <w:pStyle w:val="22"/>
        <w:spacing w:after="0" w:line="240" w:lineRule="auto"/>
        <w:ind w:left="0" w:right="-2"/>
        <w:contextualSpacing/>
        <w:jc w:val="center"/>
        <w:rPr>
          <w:rFonts w:eastAsia="Arial"/>
          <w:b/>
          <w:lang w:eastAsia="hi-IN"/>
        </w:rPr>
      </w:pPr>
      <w:r w:rsidRPr="001E450F">
        <w:rPr>
          <w:rFonts w:eastAsia="Arial"/>
          <w:b/>
          <w:lang w:eastAsia="hi-IN"/>
        </w:rPr>
        <w:t>имени Садриддина Айни (</w:t>
      </w:r>
      <w:r w:rsidR="00CC5040">
        <w:rPr>
          <w:rFonts w:eastAsia="Arial"/>
          <w:b/>
          <w:lang w:eastAsia="hi-IN"/>
        </w:rPr>
        <w:t>г. </w:t>
      </w:r>
      <w:r w:rsidRPr="001E450F">
        <w:rPr>
          <w:rFonts w:eastAsia="Arial"/>
          <w:b/>
          <w:lang w:eastAsia="hi-IN"/>
        </w:rPr>
        <w:t>Душанбе, Республика Таджикистан)</w:t>
      </w:r>
    </w:p>
    <w:p w:rsidR="00775588" w:rsidRPr="001E450F" w:rsidRDefault="00775588" w:rsidP="00227016">
      <w:pPr>
        <w:pStyle w:val="22"/>
        <w:spacing w:after="0" w:line="240" w:lineRule="auto"/>
        <w:ind w:left="0" w:right="-2" w:firstLine="709"/>
        <w:contextualSpacing/>
        <w:jc w:val="both"/>
        <w:rPr>
          <w:rFonts w:eastAsia="Arial"/>
          <w:lang w:eastAsia="hi-IN"/>
        </w:rPr>
      </w:pPr>
    </w:p>
    <w:p w:rsidR="00775588" w:rsidRPr="001E450F" w:rsidRDefault="00775588" w:rsidP="00227016">
      <w:pPr>
        <w:pStyle w:val="22"/>
        <w:spacing w:after="0" w:line="240" w:lineRule="auto"/>
        <w:ind w:left="0" w:right="-2" w:firstLine="709"/>
        <w:contextualSpacing/>
        <w:jc w:val="both"/>
      </w:pPr>
      <w:r w:rsidRPr="001E450F">
        <w:rPr>
          <w:rFonts w:eastAsia="Arial"/>
          <w:lang w:eastAsia="hi-IN"/>
        </w:rPr>
        <w:t>Назаров Ахтам Пулатович, доктор педагогических наук, доцент, доцент кафедры информационных и коммуникационных технологий факультета математики и информатики Таджикского государственного педагогического университета имени Садриддина Айни является</w:t>
      </w:r>
      <w:r w:rsidRPr="001E450F">
        <w:t xml:space="preserve"> членом Программного комитета VI и VII Международных научно-методических конференций ДонГУ «Эвристическое обучение математике», в трудах конференций публикуются материалы А.П. Назарова, а также преподавателей и аспирантов ТГПУ.</w:t>
      </w:r>
    </w:p>
    <w:p w:rsidR="00775588" w:rsidRPr="001E450F" w:rsidRDefault="00775588"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 xml:space="preserve">Проф. Назаров А.П. (ТГПУ) является членом редакционного совета журнала ДонГУ «Дидактика математики: проблемы и исследования», </w:t>
      </w:r>
      <w:r w:rsidRPr="001E450F">
        <w:rPr>
          <w:rFonts w:ascii="Times New Roman" w:hAnsi="Times New Roman" w:cs="Times New Roman"/>
          <w:sz w:val="28"/>
          <w:szCs w:val="28"/>
        </w:rPr>
        <w:lastRenderedPageBreak/>
        <w:t>рецензирует статьи, поступающие в журнал, постоянно публикует собственные статьи в журнале.</w:t>
      </w:r>
    </w:p>
    <w:p w:rsidR="00775588" w:rsidRPr="001E450F" w:rsidRDefault="00775588" w:rsidP="00227016">
      <w:pPr>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sz w:val="28"/>
          <w:szCs w:val="28"/>
        </w:rPr>
        <w:t>Преподаватели и аспиранты, представители научных школ ДонГУ, в 2024 году принимали участие в III Международной научно-практической конференции «Современные проблемы обучения математике, информатике и физике в средней и высшей школе», организованной ТГПУ (Душанбе) (Е.И. Скафа, Е.</w:t>
      </w:r>
      <w:r w:rsidR="00CC5040">
        <w:rPr>
          <w:rFonts w:ascii="Times New Roman" w:hAnsi="Times New Roman" w:cs="Times New Roman"/>
          <w:sz w:val="28"/>
          <w:szCs w:val="28"/>
        </w:rPr>
        <w:t>Г. </w:t>
      </w:r>
      <w:r w:rsidRPr="001E450F">
        <w:rPr>
          <w:rFonts w:ascii="Times New Roman" w:hAnsi="Times New Roman" w:cs="Times New Roman"/>
          <w:sz w:val="28"/>
          <w:szCs w:val="28"/>
        </w:rPr>
        <w:t>Евсеева, А.С. Гребенкина, Ю.В. Абраменкова, И.В. Гончарова, Ю.С. Коняева, А.А. Ганжа).</w:t>
      </w:r>
    </w:p>
    <w:p w:rsidR="00775588" w:rsidRPr="001E450F" w:rsidRDefault="00775588" w:rsidP="00227016">
      <w:pPr>
        <w:widowControl w:val="0"/>
        <w:spacing w:after="0" w:line="240" w:lineRule="auto"/>
        <w:ind w:firstLine="709"/>
        <w:contextualSpacing/>
        <w:jc w:val="both"/>
        <w:rPr>
          <w:rFonts w:ascii="Times New Roman" w:hAnsi="Times New Roman" w:cs="Times New Roman"/>
          <w:sz w:val="28"/>
          <w:szCs w:val="28"/>
        </w:rPr>
      </w:pPr>
      <w:r w:rsidRPr="001E450F">
        <w:rPr>
          <w:rFonts w:ascii="Times New Roman" w:hAnsi="Times New Roman" w:cs="Times New Roman"/>
          <w:color w:val="000000"/>
          <w:spacing w:val="-4"/>
          <w:sz w:val="28"/>
          <w:szCs w:val="28"/>
        </w:rPr>
        <w:t>Таким образом, и</w:t>
      </w:r>
      <w:r w:rsidRPr="001E450F">
        <w:rPr>
          <w:rFonts w:ascii="Times New Roman" w:hAnsi="Times New Roman" w:cs="Times New Roman"/>
          <w:sz w:val="28"/>
          <w:szCs w:val="28"/>
        </w:rPr>
        <w:t>нтеграция научных школ Донецкого государствен</w:t>
      </w:r>
      <w:r w:rsidRPr="001E450F">
        <w:rPr>
          <w:rFonts w:ascii="Times New Roman" w:hAnsi="Times New Roman" w:cs="Times New Roman"/>
          <w:sz w:val="28"/>
          <w:szCs w:val="28"/>
        </w:rPr>
        <w:softHyphen/>
        <w:t>ного университета с учеными и образовательными организациями России и других стран через обсуждение актуальных научных проблем и представленных практических разработок в журнале «Дидактика математики: проблемы и исследования», организацию международных научно-методических конференций, конкурсов для молодых ученых, аспирантов и студентов, на которых представляются апробации проводимых исследований в области теории и методики обучения математике, позволяет в процессе сетевого взаимодействия искать новые научные подходы к решению важных проблем, стоящих перед образовательной отраслью Донбасса.</w:t>
      </w:r>
    </w:p>
    <w:p w:rsidR="0094156E" w:rsidRPr="001E450F" w:rsidRDefault="0094156E" w:rsidP="00227016">
      <w:pPr>
        <w:tabs>
          <w:tab w:val="left" w:pos="709"/>
        </w:tabs>
        <w:spacing w:after="0" w:line="240" w:lineRule="auto"/>
        <w:contextualSpacing/>
        <w:rPr>
          <w:rFonts w:ascii="Times New Roman" w:hAnsi="Times New Roman" w:cs="Times New Roman"/>
          <w:bCs/>
          <w:sz w:val="28"/>
          <w:szCs w:val="28"/>
        </w:rPr>
      </w:pPr>
    </w:p>
    <w:p w:rsidR="0033516E" w:rsidRPr="001E450F" w:rsidRDefault="0033516E" w:rsidP="00227016">
      <w:pPr>
        <w:spacing w:after="0" w:line="360" w:lineRule="auto"/>
        <w:ind w:firstLine="709"/>
        <w:contextualSpacing/>
        <w:rPr>
          <w:rFonts w:ascii="Times New Roman" w:hAnsi="Times New Roman" w:cs="Times New Roman"/>
          <w:bCs/>
          <w:sz w:val="28"/>
          <w:szCs w:val="28"/>
        </w:rPr>
      </w:pPr>
      <w:r w:rsidRPr="001E450F">
        <w:rPr>
          <w:rFonts w:ascii="Times New Roman" w:hAnsi="Times New Roman" w:cs="Times New Roman"/>
          <w:bCs/>
          <w:sz w:val="28"/>
          <w:szCs w:val="28"/>
        </w:rPr>
        <w:br w:type="page"/>
      </w:r>
    </w:p>
    <w:p w:rsidR="00ED6626" w:rsidRPr="001A4948" w:rsidRDefault="0033516E" w:rsidP="00B91C07">
      <w:pPr>
        <w:pStyle w:val="1"/>
        <w:spacing w:before="0"/>
        <w:contextualSpacing/>
        <w:jc w:val="center"/>
        <w:rPr>
          <w:rFonts w:ascii="Times New Roman" w:hAnsi="Times New Roman" w:cs="Times New Roman"/>
          <w:color w:val="auto"/>
        </w:rPr>
      </w:pPr>
      <w:bookmarkStart w:id="165" w:name="_Toc183466086"/>
      <w:r w:rsidRPr="001A4948">
        <w:rPr>
          <w:rFonts w:ascii="Times New Roman" w:hAnsi="Times New Roman" w:cs="Times New Roman"/>
          <w:color w:val="auto"/>
        </w:rPr>
        <w:lastRenderedPageBreak/>
        <w:t>Заключение</w:t>
      </w:r>
      <w:bookmarkEnd w:id="165"/>
    </w:p>
    <w:p w:rsidR="001A4948" w:rsidRDefault="001A4948" w:rsidP="00882819">
      <w:pPr>
        <w:spacing w:after="0" w:line="240" w:lineRule="auto"/>
        <w:ind w:firstLine="709"/>
        <w:jc w:val="both"/>
        <w:rPr>
          <w:rFonts w:ascii="Times New Roman" w:hAnsi="Times New Roman" w:cs="Times New Roman"/>
          <w:sz w:val="28"/>
        </w:rPr>
      </w:pPr>
    </w:p>
    <w:p w:rsidR="00882819" w:rsidRPr="001E450F" w:rsidRDefault="00882819" w:rsidP="00882819">
      <w:pPr>
        <w:spacing w:after="0" w:line="240" w:lineRule="auto"/>
        <w:ind w:firstLine="709"/>
        <w:jc w:val="both"/>
        <w:rPr>
          <w:rFonts w:ascii="Times New Roman" w:hAnsi="Times New Roman" w:cs="Times New Roman"/>
          <w:sz w:val="28"/>
        </w:rPr>
      </w:pPr>
      <w:r w:rsidRPr="001E450F">
        <w:rPr>
          <w:rFonts w:ascii="Times New Roman" w:hAnsi="Times New Roman" w:cs="Times New Roman"/>
          <w:sz w:val="28"/>
        </w:rPr>
        <w:t xml:space="preserve">Представленное исследование посвящено актуальной и значимой педагогической проблеме </w:t>
      </w:r>
      <w:proofErr w:type="gramStart"/>
      <w:r w:rsidRPr="001E450F">
        <w:rPr>
          <w:rFonts w:ascii="Times New Roman" w:hAnsi="Times New Roman" w:cs="Times New Roman"/>
          <w:sz w:val="28"/>
        </w:rPr>
        <w:t xml:space="preserve">организации сетевого взаимодействия </w:t>
      </w:r>
      <w:r w:rsidRPr="001E450F">
        <w:rPr>
          <w:rFonts w:ascii="Times New Roman" w:hAnsi="Times New Roman" w:cs="Times New Roman"/>
          <w:bCs/>
          <w:sz w:val="28"/>
        </w:rPr>
        <w:t>научных школ педагогических университетов субъектов Российской Федерации</w:t>
      </w:r>
      <w:proofErr w:type="gramEnd"/>
      <w:r w:rsidRPr="001E450F">
        <w:rPr>
          <w:rFonts w:ascii="Times New Roman" w:hAnsi="Times New Roman" w:cs="Times New Roman"/>
          <w:bCs/>
          <w:sz w:val="28"/>
        </w:rPr>
        <w:t xml:space="preserve">. </w:t>
      </w:r>
    </w:p>
    <w:p w:rsidR="00882819" w:rsidRPr="001E450F" w:rsidRDefault="00882819" w:rsidP="00882819">
      <w:pPr>
        <w:spacing w:after="0" w:line="240" w:lineRule="auto"/>
        <w:ind w:firstLine="709"/>
        <w:jc w:val="both"/>
        <w:rPr>
          <w:rFonts w:ascii="Times New Roman" w:hAnsi="Times New Roman" w:cs="Times New Roman"/>
          <w:sz w:val="28"/>
        </w:rPr>
      </w:pPr>
      <w:r w:rsidRPr="001E450F">
        <w:rPr>
          <w:rFonts w:ascii="Times New Roman" w:hAnsi="Times New Roman" w:cs="Times New Roman"/>
          <w:sz w:val="28"/>
        </w:rPr>
        <w:t>Проведенный анализ теоретических основ и изучение концептуальных положений организации сетевого взаимодействия научных школ педагогических университетов позволяют расширить понятийный аппарат и систематизировать знания о научных школах, выделить критерии определения научно-педагогической школы, обосновать ведущие теоретические идеи становления и развития научных школ педагогических университетов как сетевых феноменов.</w:t>
      </w:r>
    </w:p>
    <w:p w:rsidR="00882819" w:rsidRPr="001E450F" w:rsidRDefault="00882819" w:rsidP="00764737">
      <w:pPr>
        <w:spacing w:after="0" w:line="240" w:lineRule="auto"/>
        <w:ind w:firstLine="709"/>
        <w:jc w:val="both"/>
        <w:rPr>
          <w:rFonts w:ascii="Times New Roman" w:hAnsi="Times New Roman" w:cs="Times New Roman"/>
          <w:bCs/>
          <w:sz w:val="28"/>
        </w:rPr>
      </w:pPr>
      <w:r w:rsidRPr="001E450F">
        <w:rPr>
          <w:rFonts w:ascii="Times New Roman" w:hAnsi="Times New Roman" w:cs="Times New Roman"/>
          <w:bCs/>
          <w:sz w:val="28"/>
        </w:rPr>
        <w:t xml:space="preserve">Обзор научных школ педагогических университетов новых субъектов Российской Федерации </w:t>
      </w:r>
      <w:r w:rsidR="00776B84" w:rsidRPr="001E450F">
        <w:rPr>
          <w:rFonts w:ascii="Times New Roman" w:hAnsi="Times New Roman" w:cs="Times New Roman"/>
          <w:bCs/>
          <w:sz w:val="28"/>
        </w:rPr>
        <w:t xml:space="preserve">– Луганской Народной Республики, Донецкой Народной Республики и Херсонской области, </w:t>
      </w:r>
      <w:r w:rsidRPr="001E450F">
        <w:rPr>
          <w:rFonts w:ascii="Times New Roman" w:hAnsi="Times New Roman" w:cs="Times New Roman"/>
          <w:bCs/>
          <w:sz w:val="28"/>
        </w:rPr>
        <w:t xml:space="preserve">позволяет охарактеризовать деятельность этих научных школ, рассмотреть основные направления их исследований и обосновать перспективы сотрудничества с ВУЗами партнерами для </w:t>
      </w:r>
      <w:r w:rsidRPr="001E450F">
        <w:rPr>
          <w:rFonts w:ascii="Times New Roman" w:hAnsi="Times New Roman" w:cs="Times New Roman"/>
          <w:sz w:val="28"/>
        </w:rPr>
        <w:t>реинтеграции в единое российское научно-образовательное пространство.</w:t>
      </w:r>
    </w:p>
    <w:p w:rsidR="00882819" w:rsidRPr="001E450F" w:rsidRDefault="00882819" w:rsidP="00882819">
      <w:pPr>
        <w:spacing w:after="0" w:line="240" w:lineRule="auto"/>
        <w:ind w:firstLine="709"/>
        <w:jc w:val="both"/>
        <w:rPr>
          <w:rFonts w:ascii="Times New Roman" w:hAnsi="Times New Roman" w:cs="Times New Roman"/>
          <w:b/>
          <w:bCs/>
          <w:sz w:val="28"/>
        </w:rPr>
      </w:pPr>
      <w:r w:rsidRPr="001E450F">
        <w:rPr>
          <w:rFonts w:ascii="Times New Roman" w:hAnsi="Times New Roman" w:cs="Times New Roman"/>
          <w:bCs/>
          <w:sz w:val="28"/>
        </w:rPr>
        <w:t>Обоснована необходимость в разработке модели сетевого взаимодействия научных школ педагогических вузов. Моделирование процесса сетевого взаимодействия научных школ педагогических университетов разработано с позиции рассмотрения их как педагогической системы, а модель сетевого взаимодействия на примере научных школ ЛГПУ, позволит дать оценку эффективности взаимодействия с ВУЗами партнерами.</w:t>
      </w:r>
    </w:p>
    <w:p w:rsidR="00882819" w:rsidRPr="001E450F" w:rsidRDefault="00882819" w:rsidP="00882819">
      <w:pPr>
        <w:spacing w:after="0" w:line="240" w:lineRule="auto"/>
        <w:ind w:firstLine="709"/>
        <w:jc w:val="both"/>
        <w:rPr>
          <w:rFonts w:ascii="Times New Roman" w:hAnsi="Times New Roman" w:cs="Times New Roman"/>
          <w:sz w:val="28"/>
        </w:rPr>
      </w:pPr>
      <w:r w:rsidRPr="001E450F">
        <w:rPr>
          <w:rFonts w:ascii="Times New Roman" w:hAnsi="Times New Roman" w:cs="Times New Roman"/>
          <w:sz w:val="28"/>
        </w:rPr>
        <w:t>Таким образом, монография представляет собой обоснованное, содержательно-обобщающее, систематизированное научное исследование, позволяющее сделать вывод об образовательном потенциале сетевого взаимодействия научных школ образовательных учреждений высшего образования новых субъектов Российской Федерации и ВУЗов партнеров.</w:t>
      </w:r>
    </w:p>
    <w:p w:rsidR="0033516E" w:rsidRPr="001E450F" w:rsidRDefault="0033516E" w:rsidP="00227016">
      <w:pPr>
        <w:tabs>
          <w:tab w:val="left" w:pos="709"/>
        </w:tabs>
        <w:spacing w:after="0" w:line="240" w:lineRule="auto"/>
        <w:ind w:firstLineChars="253" w:firstLine="708"/>
        <w:contextualSpacing/>
        <w:rPr>
          <w:rFonts w:ascii="Times New Roman" w:hAnsi="Times New Roman" w:cs="Times New Roman"/>
          <w:bCs/>
          <w:sz w:val="28"/>
          <w:szCs w:val="28"/>
        </w:rPr>
      </w:pPr>
    </w:p>
    <w:p w:rsidR="0033516E" w:rsidRPr="001E450F" w:rsidRDefault="0033516E" w:rsidP="00227016">
      <w:pPr>
        <w:spacing w:after="0" w:line="360" w:lineRule="auto"/>
        <w:ind w:firstLine="709"/>
        <w:contextualSpacing/>
        <w:rPr>
          <w:rFonts w:ascii="Times New Roman" w:hAnsi="Times New Roman" w:cs="Times New Roman"/>
          <w:bCs/>
          <w:sz w:val="28"/>
          <w:szCs w:val="28"/>
        </w:rPr>
      </w:pPr>
      <w:r w:rsidRPr="001E450F">
        <w:rPr>
          <w:rFonts w:ascii="Times New Roman" w:hAnsi="Times New Roman" w:cs="Times New Roman"/>
          <w:bCs/>
          <w:sz w:val="28"/>
          <w:szCs w:val="28"/>
        </w:rPr>
        <w:br w:type="page"/>
      </w:r>
    </w:p>
    <w:p w:rsidR="00D60F3E" w:rsidRPr="001A4948" w:rsidRDefault="00497B30" w:rsidP="00B91C07">
      <w:pPr>
        <w:pStyle w:val="1"/>
        <w:spacing w:before="0"/>
        <w:contextualSpacing/>
        <w:jc w:val="center"/>
        <w:rPr>
          <w:rFonts w:ascii="Times New Roman" w:hAnsi="Times New Roman" w:cs="Times New Roman"/>
          <w:color w:val="auto"/>
        </w:rPr>
      </w:pPr>
      <w:bookmarkStart w:id="166" w:name="_Toc183466087"/>
      <w:r w:rsidRPr="001A4948">
        <w:rPr>
          <w:rFonts w:ascii="Times New Roman" w:hAnsi="Times New Roman" w:cs="Times New Roman"/>
          <w:color w:val="auto"/>
        </w:rPr>
        <w:lastRenderedPageBreak/>
        <w:t>Сведения об авторах</w:t>
      </w:r>
      <w:bookmarkEnd w:id="166"/>
    </w:p>
    <w:p w:rsidR="006701C8" w:rsidRDefault="006701C8" w:rsidP="006701C8"/>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6034"/>
      </w:tblGrid>
      <w:tr w:rsidR="006701C8" w:rsidRPr="001E450F" w:rsidTr="00C43689">
        <w:trPr>
          <w:trHeight w:val="3638"/>
        </w:trPr>
        <w:tc>
          <w:tcPr>
            <w:tcW w:w="3366" w:type="dxa"/>
          </w:tcPr>
          <w:p w:rsidR="006701C8" w:rsidRPr="001E450F" w:rsidRDefault="0067610D" w:rsidP="00DC73E2">
            <w:pPr>
              <w:tabs>
                <w:tab w:val="left" w:pos="709"/>
              </w:tabs>
              <w:spacing w:after="0" w:line="240" w:lineRule="auto"/>
              <w:contextualSpacing/>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63BC0CC6" wp14:editId="4042F1A7">
                  <wp:extent cx="1897852" cy="235267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2369517583788358.jpg"/>
                          <pic:cNvPicPr/>
                        </pic:nvPicPr>
                        <pic:blipFill>
                          <a:blip r:embed="rId35">
                            <a:extLst>
                              <a:ext uri="{28A0092B-C50C-407E-A947-70E740481C1C}">
                                <a14:useLocalDpi xmlns:a14="http://schemas.microsoft.com/office/drawing/2010/main" val="0"/>
                              </a:ext>
                            </a:extLst>
                          </a:blip>
                          <a:stretch>
                            <a:fillRect/>
                          </a:stretch>
                        </pic:blipFill>
                        <pic:spPr>
                          <a:xfrm>
                            <a:off x="0" y="0"/>
                            <a:ext cx="1906559" cy="2363469"/>
                          </a:xfrm>
                          <a:prstGeom prst="rect">
                            <a:avLst/>
                          </a:prstGeom>
                        </pic:spPr>
                      </pic:pic>
                    </a:graphicData>
                  </a:graphic>
                </wp:inline>
              </w:drawing>
            </w:r>
          </w:p>
        </w:tc>
        <w:tc>
          <w:tcPr>
            <w:tcW w:w="6034" w:type="dxa"/>
          </w:tcPr>
          <w:p w:rsidR="006701C8" w:rsidRPr="00242DE3" w:rsidRDefault="006701C8" w:rsidP="00DC73E2">
            <w:pPr>
              <w:tabs>
                <w:tab w:val="left" w:pos="709"/>
              </w:tabs>
              <w:spacing w:after="0" w:line="240" w:lineRule="auto"/>
              <w:contextualSpacing/>
              <w:jc w:val="both"/>
              <w:rPr>
                <w:rFonts w:ascii="Times New Roman" w:hAnsi="Times New Roman" w:cs="Times New Roman"/>
                <w:b/>
                <w:bCs/>
                <w:sz w:val="28"/>
                <w:szCs w:val="28"/>
              </w:rPr>
            </w:pPr>
            <w:r w:rsidRPr="00242DE3">
              <w:rPr>
                <w:rFonts w:ascii="Times New Roman" w:hAnsi="Times New Roman" w:cs="Times New Roman"/>
                <w:b/>
                <w:bCs/>
                <w:sz w:val="28"/>
                <w:szCs w:val="28"/>
              </w:rPr>
              <w:t>Галкина Татьяна Васильевна</w:t>
            </w:r>
          </w:p>
          <w:p w:rsidR="006701C8" w:rsidRPr="00242DE3" w:rsidRDefault="006701C8" w:rsidP="00DC73E2">
            <w:pPr>
              <w:tabs>
                <w:tab w:val="left" w:pos="709"/>
              </w:tabs>
              <w:spacing w:after="0" w:line="240" w:lineRule="auto"/>
              <w:contextualSpacing/>
              <w:jc w:val="both"/>
              <w:rPr>
                <w:rFonts w:ascii="Times New Roman" w:hAnsi="Times New Roman" w:cs="Times New Roman"/>
                <w:bCs/>
                <w:sz w:val="28"/>
                <w:szCs w:val="28"/>
              </w:rPr>
            </w:pPr>
            <w:r w:rsidRPr="00242DE3">
              <w:rPr>
                <w:rFonts w:ascii="Times New Roman" w:hAnsi="Times New Roman" w:cs="Times New Roman"/>
                <w:bCs/>
                <w:sz w:val="28"/>
                <w:szCs w:val="28"/>
              </w:rPr>
              <w:t>кандидат исторических наук, доцент кафедры всеобщей истории, археологии и этнологии историко-филологического факультета ФГБОУ В</w:t>
            </w:r>
            <w:r>
              <w:rPr>
                <w:rFonts w:ascii="Times New Roman" w:hAnsi="Times New Roman" w:cs="Times New Roman"/>
                <w:bCs/>
                <w:sz w:val="28"/>
                <w:szCs w:val="28"/>
              </w:rPr>
              <w:t>О</w:t>
            </w:r>
            <w:r w:rsidRPr="00242DE3">
              <w:rPr>
                <w:rFonts w:ascii="Times New Roman" w:hAnsi="Times New Roman" w:cs="Times New Roman"/>
                <w:bCs/>
                <w:sz w:val="28"/>
                <w:szCs w:val="28"/>
              </w:rPr>
              <w:t xml:space="preserve"> "Томский государственный педагогический университет". </w:t>
            </w:r>
          </w:p>
          <w:p w:rsidR="006701C8" w:rsidRPr="00242DE3" w:rsidRDefault="006701C8" w:rsidP="00DC73E2">
            <w:pPr>
              <w:tabs>
                <w:tab w:val="left" w:pos="709"/>
              </w:tabs>
              <w:spacing w:after="0" w:line="240" w:lineRule="auto"/>
              <w:contextualSpacing/>
              <w:jc w:val="both"/>
              <w:rPr>
                <w:rFonts w:ascii="Times New Roman" w:hAnsi="Times New Roman" w:cs="Times New Roman"/>
                <w:bCs/>
                <w:i/>
                <w:iCs/>
                <w:sz w:val="28"/>
                <w:szCs w:val="28"/>
              </w:rPr>
            </w:pPr>
            <w:r w:rsidRPr="00242DE3">
              <w:rPr>
                <w:rFonts w:ascii="Times New Roman" w:hAnsi="Times New Roman" w:cs="Times New Roman"/>
                <w:bCs/>
                <w:i/>
                <w:iCs/>
                <w:sz w:val="28"/>
                <w:szCs w:val="28"/>
              </w:rPr>
              <w:t xml:space="preserve">Тема кандидатской диссертации </w:t>
            </w:r>
          </w:p>
          <w:p w:rsidR="006701C8" w:rsidRPr="001E450F" w:rsidRDefault="006701C8" w:rsidP="00DC73E2">
            <w:pPr>
              <w:tabs>
                <w:tab w:val="left" w:pos="709"/>
              </w:tabs>
              <w:spacing w:after="0" w:line="240" w:lineRule="auto"/>
              <w:contextualSpacing/>
              <w:jc w:val="both"/>
              <w:rPr>
                <w:rFonts w:ascii="Times New Roman" w:hAnsi="Times New Roman" w:cs="Times New Roman"/>
                <w:bCs/>
                <w:sz w:val="28"/>
                <w:szCs w:val="28"/>
              </w:rPr>
            </w:pPr>
            <w:r w:rsidRPr="00242DE3">
              <w:rPr>
                <w:rFonts w:ascii="Times New Roman" w:hAnsi="Times New Roman" w:cs="Times New Roman"/>
                <w:bCs/>
                <w:sz w:val="28"/>
                <w:szCs w:val="28"/>
              </w:rPr>
              <w:t>"Научная школа Анд</w:t>
            </w:r>
            <w:r w:rsidR="00946216">
              <w:rPr>
                <w:rFonts w:ascii="Times New Roman" w:hAnsi="Times New Roman" w:cs="Times New Roman"/>
                <w:bCs/>
                <w:sz w:val="28"/>
                <w:szCs w:val="28"/>
              </w:rPr>
              <w:t>рея Петровича Дульзона" (2000).</w:t>
            </w:r>
          </w:p>
        </w:tc>
      </w:tr>
      <w:tr w:rsidR="006701C8" w:rsidRPr="001E450F" w:rsidTr="00C43689">
        <w:tc>
          <w:tcPr>
            <w:tcW w:w="9400" w:type="dxa"/>
            <w:gridSpan w:val="2"/>
          </w:tcPr>
          <w:p w:rsidR="006701C8" w:rsidRPr="00242DE3" w:rsidRDefault="006701C8" w:rsidP="00DC73E2">
            <w:pPr>
              <w:tabs>
                <w:tab w:val="left" w:pos="709"/>
              </w:tabs>
              <w:spacing w:after="0" w:line="240" w:lineRule="auto"/>
              <w:contextualSpacing/>
              <w:jc w:val="both"/>
              <w:rPr>
                <w:rFonts w:ascii="Times New Roman" w:hAnsi="Times New Roman" w:cs="Times New Roman"/>
                <w:bCs/>
                <w:sz w:val="28"/>
                <w:szCs w:val="28"/>
              </w:rPr>
            </w:pPr>
            <w:r w:rsidRPr="00242DE3">
              <w:rPr>
                <w:rFonts w:ascii="Times New Roman" w:hAnsi="Times New Roman" w:cs="Times New Roman"/>
                <w:bCs/>
                <w:sz w:val="28"/>
                <w:szCs w:val="28"/>
              </w:rPr>
              <w:t xml:space="preserve">Автор более 160 научных трудов и учебно-методических пособий, из их 3 монографии и 2 биографических словаря. </w:t>
            </w:r>
          </w:p>
          <w:p w:rsidR="006701C8" w:rsidRPr="00242DE3" w:rsidRDefault="006701C8" w:rsidP="00DC73E2">
            <w:pPr>
              <w:tabs>
                <w:tab w:val="left" w:pos="709"/>
              </w:tabs>
              <w:spacing w:after="0" w:line="240" w:lineRule="auto"/>
              <w:contextualSpacing/>
              <w:jc w:val="both"/>
              <w:rPr>
                <w:rFonts w:ascii="Times New Roman" w:hAnsi="Times New Roman" w:cs="Times New Roman"/>
                <w:bCs/>
                <w:i/>
                <w:iCs/>
                <w:sz w:val="28"/>
                <w:szCs w:val="28"/>
              </w:rPr>
            </w:pPr>
            <w:r w:rsidRPr="00242DE3">
              <w:rPr>
                <w:rFonts w:ascii="Times New Roman" w:hAnsi="Times New Roman" w:cs="Times New Roman"/>
                <w:bCs/>
                <w:i/>
                <w:iCs/>
                <w:sz w:val="28"/>
                <w:szCs w:val="28"/>
              </w:rPr>
              <w:t xml:space="preserve">Сфера научных интересов: </w:t>
            </w:r>
          </w:p>
          <w:p w:rsidR="006701C8" w:rsidRDefault="006701C8" w:rsidP="00DC73E2">
            <w:pPr>
              <w:tabs>
                <w:tab w:val="left" w:pos="709"/>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Н</w:t>
            </w:r>
            <w:r w:rsidRPr="00242DE3">
              <w:rPr>
                <w:rFonts w:ascii="Times New Roman" w:hAnsi="Times New Roman" w:cs="Times New Roman"/>
                <w:bCs/>
                <w:sz w:val="28"/>
                <w:szCs w:val="28"/>
              </w:rPr>
              <w:t>ауковедение</w:t>
            </w:r>
            <w:r>
              <w:rPr>
                <w:rFonts w:ascii="Times New Roman" w:hAnsi="Times New Roman" w:cs="Times New Roman"/>
                <w:bCs/>
                <w:sz w:val="28"/>
                <w:szCs w:val="28"/>
              </w:rPr>
              <w:t>.</w:t>
            </w:r>
          </w:p>
          <w:p w:rsidR="006701C8" w:rsidRDefault="006701C8" w:rsidP="00DC73E2">
            <w:pPr>
              <w:tabs>
                <w:tab w:val="left" w:pos="709"/>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М</w:t>
            </w:r>
            <w:r w:rsidRPr="00242DE3">
              <w:rPr>
                <w:rFonts w:ascii="Times New Roman" w:hAnsi="Times New Roman" w:cs="Times New Roman"/>
                <w:bCs/>
                <w:sz w:val="28"/>
                <w:szCs w:val="28"/>
              </w:rPr>
              <w:t>узейная педагогика</w:t>
            </w:r>
          </w:p>
          <w:p w:rsidR="006701C8" w:rsidRPr="001E450F" w:rsidRDefault="006701C8" w:rsidP="00DC73E2">
            <w:pPr>
              <w:tabs>
                <w:tab w:val="left" w:pos="709"/>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И</w:t>
            </w:r>
            <w:r w:rsidRPr="00242DE3">
              <w:rPr>
                <w:rFonts w:ascii="Times New Roman" w:hAnsi="Times New Roman" w:cs="Times New Roman"/>
                <w:bCs/>
                <w:sz w:val="28"/>
                <w:szCs w:val="28"/>
              </w:rPr>
              <w:t>сторическое краеведение.</w:t>
            </w:r>
          </w:p>
        </w:tc>
      </w:tr>
    </w:tbl>
    <w:p w:rsidR="006701C8" w:rsidRPr="006701C8" w:rsidRDefault="006701C8" w:rsidP="006701C8"/>
    <w:p w:rsidR="00E561DF" w:rsidRPr="001E450F" w:rsidRDefault="00E561DF" w:rsidP="00F07BB1">
      <w:pPr>
        <w:rPr>
          <w:rFonts w:ascii="Times New Roman" w:hAnsi="Times New Roman" w:cs="Times New Roman"/>
          <w:b/>
          <w:bCs/>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5783"/>
      </w:tblGrid>
      <w:tr w:rsidR="008E455B" w:rsidRPr="001E450F" w:rsidTr="005158B9">
        <w:trPr>
          <w:trHeight w:val="3638"/>
        </w:trPr>
        <w:tc>
          <w:tcPr>
            <w:tcW w:w="3366" w:type="dxa"/>
          </w:tcPr>
          <w:p w:rsidR="00E561DF" w:rsidRPr="001E450F" w:rsidRDefault="008E455B" w:rsidP="00EC0C1B">
            <w:pPr>
              <w:tabs>
                <w:tab w:val="left" w:pos="709"/>
              </w:tabs>
              <w:spacing w:after="0" w:line="240" w:lineRule="auto"/>
              <w:contextualSpacing/>
              <w:rPr>
                <w:rFonts w:ascii="Times New Roman" w:hAnsi="Times New Roman" w:cs="Times New Roman"/>
                <w:bCs/>
                <w:sz w:val="28"/>
                <w:szCs w:val="28"/>
              </w:rPr>
            </w:pPr>
            <w:r w:rsidRPr="001E450F">
              <w:rPr>
                <w:noProof/>
                <w:lang w:eastAsia="ru-RU"/>
              </w:rPr>
              <w:drawing>
                <wp:inline distT="0" distB="0" distL="0" distR="0" wp14:anchorId="633D78D2" wp14:editId="4850F25F">
                  <wp:extent cx="2160000" cy="231146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2311463"/>
                          </a:xfrm>
                          <a:prstGeom prst="rect">
                            <a:avLst/>
                          </a:prstGeom>
                          <a:noFill/>
                          <a:ln>
                            <a:noFill/>
                          </a:ln>
                        </pic:spPr>
                      </pic:pic>
                    </a:graphicData>
                  </a:graphic>
                </wp:inline>
              </w:drawing>
            </w:r>
          </w:p>
        </w:tc>
        <w:tc>
          <w:tcPr>
            <w:tcW w:w="6034" w:type="dxa"/>
          </w:tcPr>
          <w:p w:rsidR="00E561DF" w:rsidRPr="001E450F" w:rsidRDefault="00E561DF" w:rsidP="00EC0C1B">
            <w:pPr>
              <w:tabs>
                <w:tab w:val="left" w:pos="709"/>
              </w:tabs>
              <w:spacing w:after="0" w:line="240" w:lineRule="auto"/>
              <w:contextualSpacing/>
              <w:jc w:val="both"/>
              <w:rPr>
                <w:rFonts w:ascii="Times New Roman" w:hAnsi="Times New Roman" w:cs="Times New Roman"/>
                <w:b/>
                <w:sz w:val="28"/>
                <w:szCs w:val="28"/>
              </w:rPr>
            </w:pPr>
            <w:r w:rsidRPr="001E450F">
              <w:rPr>
                <w:rFonts w:ascii="Times New Roman" w:hAnsi="Times New Roman" w:cs="Times New Roman"/>
                <w:b/>
                <w:sz w:val="28"/>
                <w:szCs w:val="28"/>
              </w:rPr>
              <w:t>Гончаров Михаил Анатольевич</w:t>
            </w:r>
          </w:p>
          <w:p w:rsidR="008E455B" w:rsidRPr="001E450F" w:rsidRDefault="008E455B" w:rsidP="00EC0C1B">
            <w:pPr>
              <w:tabs>
                <w:tab w:val="left" w:pos="709"/>
              </w:tabs>
              <w:spacing w:after="0" w:line="240" w:lineRule="auto"/>
              <w:contextualSpacing/>
              <w:jc w:val="both"/>
              <w:rPr>
                <w:rFonts w:ascii="Times New Roman" w:hAnsi="Times New Roman" w:cs="Times New Roman"/>
                <w:b/>
                <w:sz w:val="28"/>
                <w:szCs w:val="28"/>
              </w:rPr>
            </w:pPr>
          </w:p>
          <w:p w:rsidR="00E561DF" w:rsidRPr="001E450F" w:rsidRDefault="005C6DCC" w:rsidP="008E455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доктор</w:t>
            </w:r>
            <w:r w:rsidR="00E561DF" w:rsidRPr="001E450F">
              <w:rPr>
                <w:rFonts w:ascii="Times New Roman" w:hAnsi="Times New Roman" w:cs="Times New Roman"/>
                <w:bCs/>
                <w:sz w:val="28"/>
                <w:szCs w:val="28"/>
              </w:rPr>
              <w:t xml:space="preserve"> педагогических наук, доцент, </w:t>
            </w:r>
            <w:r w:rsidR="00817AE8" w:rsidRPr="001E450F">
              <w:rPr>
                <w:rFonts w:ascii="Times New Roman" w:hAnsi="Times New Roman" w:cs="Times New Roman"/>
                <w:bCs/>
                <w:sz w:val="28"/>
                <w:szCs w:val="28"/>
              </w:rPr>
              <w:t xml:space="preserve"> профессор РАО, член Российского исторического общества, </w:t>
            </w:r>
            <w:r w:rsidRPr="001E450F">
              <w:rPr>
                <w:rFonts w:ascii="Times New Roman" w:hAnsi="Times New Roman" w:cs="Times New Roman"/>
                <w:bCs/>
                <w:sz w:val="28"/>
                <w:szCs w:val="28"/>
              </w:rPr>
              <w:t>профессор</w:t>
            </w:r>
            <w:r w:rsidR="00E561DF" w:rsidRPr="001E450F">
              <w:rPr>
                <w:rFonts w:ascii="Times New Roman" w:hAnsi="Times New Roman" w:cs="Times New Roman"/>
                <w:bCs/>
                <w:sz w:val="28"/>
                <w:szCs w:val="28"/>
              </w:rPr>
              <w:t xml:space="preserve"> кафедры </w:t>
            </w:r>
            <w:r w:rsidR="00817AE8" w:rsidRPr="001E450F">
              <w:rPr>
                <w:rFonts w:ascii="Times New Roman" w:hAnsi="Times New Roman" w:cs="Times New Roman"/>
                <w:bCs/>
                <w:sz w:val="28"/>
                <w:szCs w:val="28"/>
              </w:rPr>
              <w:t>педагогики и психологии профессионального образования имени академика РАО В.А. Сластенина</w:t>
            </w:r>
            <w:r w:rsidR="00E561DF" w:rsidRPr="001E450F">
              <w:rPr>
                <w:rFonts w:ascii="Times New Roman" w:hAnsi="Times New Roman" w:cs="Times New Roman"/>
                <w:bCs/>
                <w:sz w:val="28"/>
                <w:szCs w:val="28"/>
              </w:rPr>
              <w:t xml:space="preserve"> ФГБОУ ВО «</w:t>
            </w:r>
            <w:r w:rsidR="00817AE8" w:rsidRPr="001E450F">
              <w:rPr>
                <w:rFonts w:ascii="Times New Roman" w:hAnsi="Times New Roman" w:cs="Times New Roman"/>
                <w:bCs/>
                <w:sz w:val="28"/>
                <w:szCs w:val="28"/>
              </w:rPr>
              <w:t>Московский педагогический государственный университет</w:t>
            </w:r>
            <w:r w:rsidR="00E561DF" w:rsidRPr="001E450F">
              <w:rPr>
                <w:rFonts w:ascii="Times New Roman" w:hAnsi="Times New Roman" w:cs="Times New Roman"/>
                <w:bCs/>
                <w:sz w:val="28"/>
                <w:szCs w:val="28"/>
              </w:rPr>
              <w:t>».</w:t>
            </w:r>
          </w:p>
        </w:tc>
      </w:tr>
      <w:tr w:rsidR="00E561DF" w:rsidRPr="001E450F" w:rsidTr="005158B9">
        <w:tc>
          <w:tcPr>
            <w:tcW w:w="9400" w:type="dxa"/>
            <w:gridSpan w:val="2"/>
          </w:tcPr>
          <w:p w:rsidR="008E455B" w:rsidRPr="001E450F" w:rsidRDefault="00776B84" w:rsidP="008E455B">
            <w:pPr>
              <w:tabs>
                <w:tab w:val="left" w:pos="709"/>
              </w:tabs>
              <w:spacing w:after="0" w:line="240" w:lineRule="auto"/>
              <w:contextualSpacing/>
              <w:jc w:val="both"/>
              <w:rPr>
                <w:rFonts w:ascii="Times New Roman" w:hAnsi="Times New Roman" w:cs="Times New Roman"/>
                <w:bCs/>
                <w:i/>
                <w:iCs/>
                <w:sz w:val="28"/>
                <w:szCs w:val="28"/>
              </w:rPr>
            </w:pPr>
            <w:r w:rsidRPr="001E450F">
              <w:rPr>
                <w:rFonts w:ascii="Times New Roman" w:hAnsi="Times New Roman" w:cs="Times New Roman"/>
                <w:bCs/>
                <w:i/>
                <w:iCs/>
                <w:sz w:val="28"/>
                <w:szCs w:val="28"/>
              </w:rPr>
              <w:t>Т</w:t>
            </w:r>
            <w:r w:rsidR="008E455B" w:rsidRPr="001E450F">
              <w:rPr>
                <w:rFonts w:ascii="Times New Roman" w:hAnsi="Times New Roman" w:cs="Times New Roman"/>
                <w:bCs/>
                <w:i/>
                <w:iCs/>
                <w:sz w:val="28"/>
                <w:szCs w:val="28"/>
              </w:rPr>
              <w:t>ема докторской диссертации</w:t>
            </w:r>
          </w:p>
          <w:p w:rsidR="008E455B" w:rsidRPr="001E450F" w:rsidRDefault="008E455B" w:rsidP="008E455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«Становление и развитие государственно-общественного управления педагогическим образованием в России XVIII начале XX века», 2015</w:t>
            </w:r>
          </w:p>
          <w:p w:rsidR="00264953" w:rsidRPr="001E450F" w:rsidRDefault="00264953" w:rsidP="00817AE8">
            <w:pPr>
              <w:tabs>
                <w:tab w:val="left" w:pos="709"/>
              </w:tabs>
              <w:spacing w:after="0" w:line="240" w:lineRule="auto"/>
              <w:contextualSpacing/>
              <w:jc w:val="both"/>
              <w:rPr>
                <w:rFonts w:ascii="Times New Roman" w:hAnsi="Times New Roman" w:cs="Times New Roman"/>
                <w:bCs/>
                <w:i/>
                <w:iCs/>
                <w:sz w:val="28"/>
                <w:szCs w:val="28"/>
              </w:rPr>
            </w:pPr>
            <w:r w:rsidRPr="001E450F">
              <w:rPr>
                <w:rFonts w:ascii="Times New Roman" w:hAnsi="Times New Roman" w:cs="Times New Roman"/>
                <w:bCs/>
                <w:sz w:val="28"/>
                <w:szCs w:val="28"/>
              </w:rPr>
              <w:t xml:space="preserve">Автор более 130 научных трудов, </w:t>
            </w:r>
            <w:r w:rsidR="008E455B" w:rsidRPr="001E450F">
              <w:rPr>
                <w:rFonts w:ascii="Times New Roman" w:hAnsi="Times New Roman" w:cs="Times New Roman"/>
                <w:bCs/>
                <w:sz w:val="28"/>
                <w:szCs w:val="28"/>
              </w:rPr>
              <w:t xml:space="preserve">8 монографий, а также </w:t>
            </w:r>
            <w:r w:rsidR="007828B7" w:rsidRPr="001E450F">
              <w:rPr>
                <w:rFonts w:ascii="Times New Roman" w:hAnsi="Times New Roman" w:cs="Times New Roman"/>
                <w:bCs/>
                <w:sz w:val="28"/>
                <w:szCs w:val="28"/>
              </w:rPr>
              <w:t xml:space="preserve">ряда </w:t>
            </w:r>
            <w:r w:rsidR="008E455B" w:rsidRPr="001E450F">
              <w:rPr>
                <w:rFonts w:ascii="Times New Roman" w:hAnsi="Times New Roman" w:cs="Times New Roman"/>
                <w:bCs/>
                <w:sz w:val="28"/>
                <w:szCs w:val="28"/>
              </w:rPr>
              <w:t>учебников, учебно-методических пособий и рекоме</w:t>
            </w:r>
            <w:r w:rsidR="007828B7" w:rsidRPr="001E450F">
              <w:rPr>
                <w:rFonts w:ascii="Times New Roman" w:hAnsi="Times New Roman" w:cs="Times New Roman"/>
                <w:bCs/>
                <w:sz w:val="28"/>
                <w:szCs w:val="28"/>
              </w:rPr>
              <w:t>н</w:t>
            </w:r>
            <w:r w:rsidR="008E455B" w:rsidRPr="001E450F">
              <w:rPr>
                <w:rFonts w:ascii="Times New Roman" w:hAnsi="Times New Roman" w:cs="Times New Roman"/>
                <w:bCs/>
                <w:sz w:val="28"/>
                <w:szCs w:val="28"/>
              </w:rPr>
              <w:t>даций.</w:t>
            </w:r>
          </w:p>
          <w:p w:rsidR="00264953" w:rsidRPr="001E450F" w:rsidRDefault="00264953" w:rsidP="00817AE8">
            <w:pPr>
              <w:tabs>
                <w:tab w:val="left" w:pos="709"/>
              </w:tabs>
              <w:spacing w:after="0" w:line="240" w:lineRule="auto"/>
              <w:contextualSpacing/>
              <w:jc w:val="both"/>
              <w:rPr>
                <w:rFonts w:ascii="Times New Roman" w:hAnsi="Times New Roman" w:cs="Times New Roman"/>
                <w:bCs/>
                <w:i/>
                <w:iCs/>
                <w:sz w:val="28"/>
                <w:szCs w:val="28"/>
              </w:rPr>
            </w:pPr>
            <w:r w:rsidRPr="001E450F">
              <w:rPr>
                <w:rFonts w:ascii="Times New Roman" w:hAnsi="Times New Roman" w:cs="Times New Roman"/>
                <w:bCs/>
                <w:i/>
                <w:iCs/>
                <w:sz w:val="28"/>
                <w:szCs w:val="28"/>
              </w:rPr>
              <w:t xml:space="preserve">Сфера научных интересов: </w:t>
            </w:r>
          </w:p>
          <w:p w:rsidR="00817AE8" w:rsidRPr="001E450F" w:rsidRDefault="00817AE8" w:rsidP="00817AE8">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Историческая реконструкция образовательного пространства</w:t>
            </w:r>
            <w:r w:rsidR="008E455B" w:rsidRPr="001E450F">
              <w:rPr>
                <w:rFonts w:ascii="Times New Roman" w:hAnsi="Times New Roman" w:cs="Times New Roman"/>
                <w:bCs/>
                <w:sz w:val="28"/>
                <w:szCs w:val="28"/>
              </w:rPr>
              <w:t>.</w:t>
            </w:r>
          </w:p>
          <w:p w:rsidR="00817AE8" w:rsidRPr="001E450F" w:rsidRDefault="00817AE8" w:rsidP="00817AE8">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lastRenderedPageBreak/>
              <w:t>Историко-педагогическая музеология</w:t>
            </w:r>
            <w:r w:rsidR="008E455B" w:rsidRPr="001E450F">
              <w:rPr>
                <w:rFonts w:ascii="Times New Roman" w:hAnsi="Times New Roman" w:cs="Times New Roman"/>
                <w:bCs/>
                <w:sz w:val="28"/>
                <w:szCs w:val="28"/>
              </w:rPr>
              <w:t>.</w:t>
            </w:r>
          </w:p>
          <w:p w:rsidR="00817AE8" w:rsidRPr="001E450F" w:rsidRDefault="00817AE8" w:rsidP="00817AE8">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Источниковедение в образовании</w:t>
            </w:r>
            <w:r w:rsidR="008E455B" w:rsidRPr="001E450F">
              <w:rPr>
                <w:rFonts w:ascii="Times New Roman" w:hAnsi="Times New Roman" w:cs="Times New Roman"/>
                <w:bCs/>
                <w:sz w:val="28"/>
                <w:szCs w:val="28"/>
              </w:rPr>
              <w:t>.</w:t>
            </w:r>
          </w:p>
          <w:p w:rsidR="00E561DF" w:rsidRPr="001E450F" w:rsidRDefault="00817AE8" w:rsidP="008E455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Российское законодательство об образовании</w:t>
            </w:r>
            <w:r w:rsidR="008E455B" w:rsidRPr="001E450F">
              <w:rPr>
                <w:rFonts w:ascii="Times New Roman" w:hAnsi="Times New Roman" w:cs="Times New Roman"/>
                <w:bCs/>
                <w:sz w:val="28"/>
                <w:szCs w:val="28"/>
              </w:rPr>
              <w:t>.</w:t>
            </w:r>
          </w:p>
        </w:tc>
      </w:tr>
    </w:tbl>
    <w:p w:rsidR="00E561DF" w:rsidRPr="001E450F" w:rsidRDefault="00E561DF" w:rsidP="00F07BB1">
      <w:pPr>
        <w:rPr>
          <w:rFonts w:ascii="Times New Roman" w:hAnsi="Times New Roman" w:cs="Times New Roman"/>
          <w:b/>
          <w:bCs/>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5783"/>
      </w:tblGrid>
      <w:tr w:rsidR="000021E0" w:rsidRPr="001E450F" w:rsidTr="003B5FDD">
        <w:trPr>
          <w:trHeight w:val="3638"/>
        </w:trPr>
        <w:tc>
          <w:tcPr>
            <w:tcW w:w="3366" w:type="dxa"/>
          </w:tcPr>
          <w:p w:rsidR="000021E0" w:rsidRPr="001E450F" w:rsidRDefault="0092038F" w:rsidP="00EC0C1B">
            <w:pPr>
              <w:tabs>
                <w:tab w:val="left" w:pos="709"/>
              </w:tabs>
              <w:spacing w:after="0" w:line="240" w:lineRule="auto"/>
              <w:contextualSpacing/>
              <w:rPr>
                <w:rFonts w:ascii="Times New Roman" w:hAnsi="Times New Roman" w:cs="Times New Roman"/>
                <w:bCs/>
                <w:sz w:val="28"/>
                <w:szCs w:val="28"/>
              </w:rPr>
            </w:pPr>
            <w:r>
              <w:rPr>
                <w:noProof/>
                <w:lang w:eastAsia="ru-RU"/>
              </w:rPr>
              <w:drawing>
                <wp:inline distT="0" distB="0" distL="0" distR="0" wp14:anchorId="646EF76F" wp14:editId="10173DC3">
                  <wp:extent cx="2160000" cy="2399207"/>
                  <wp:effectExtent l="0" t="0" r="0" b="1270"/>
                  <wp:docPr id="5" name="Рисунок 5" descr="C:\Users\Elena\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1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778" t="3352" r="4785" b="25537"/>
                          <a:stretch/>
                        </pic:blipFill>
                        <pic:spPr bwMode="auto">
                          <a:xfrm>
                            <a:off x="0" y="0"/>
                            <a:ext cx="2160000" cy="23992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34" w:type="dxa"/>
          </w:tcPr>
          <w:p w:rsidR="000021E0" w:rsidRPr="003B5FDD" w:rsidRDefault="0092038F" w:rsidP="00EC0C1B">
            <w:pPr>
              <w:tabs>
                <w:tab w:val="left" w:pos="709"/>
              </w:tabs>
              <w:spacing w:after="0" w:line="240" w:lineRule="auto"/>
              <w:contextualSpacing/>
              <w:jc w:val="both"/>
              <w:rPr>
                <w:rFonts w:ascii="Times New Roman" w:hAnsi="Times New Roman" w:cs="Times New Roman"/>
                <w:b/>
                <w:bCs/>
                <w:sz w:val="28"/>
                <w:szCs w:val="28"/>
              </w:rPr>
            </w:pPr>
            <w:r w:rsidRPr="003B5FDD">
              <w:rPr>
                <w:rFonts w:ascii="Times New Roman" w:hAnsi="Times New Roman" w:cs="Times New Roman"/>
                <w:b/>
                <w:bCs/>
                <w:sz w:val="28"/>
                <w:szCs w:val="28"/>
              </w:rPr>
              <w:t>Евсеева Елена Геннадиевна</w:t>
            </w:r>
          </w:p>
          <w:p w:rsidR="0092038F" w:rsidRDefault="0092038F" w:rsidP="00EC0C1B">
            <w:pPr>
              <w:tabs>
                <w:tab w:val="left" w:pos="709"/>
              </w:tabs>
              <w:spacing w:after="0" w:line="240" w:lineRule="auto"/>
              <w:contextualSpacing/>
              <w:jc w:val="both"/>
              <w:rPr>
                <w:rFonts w:ascii="Times New Roman" w:hAnsi="Times New Roman" w:cs="Times New Roman"/>
                <w:sz w:val="28"/>
                <w:szCs w:val="28"/>
              </w:rPr>
            </w:pPr>
          </w:p>
          <w:p w:rsidR="0092038F" w:rsidRDefault="0092038F" w:rsidP="00EC0C1B">
            <w:pPr>
              <w:tabs>
                <w:tab w:val="left" w:pos="709"/>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д</w:t>
            </w:r>
            <w:r w:rsidRPr="0092038F">
              <w:rPr>
                <w:rFonts w:ascii="Times New Roman" w:hAnsi="Times New Roman" w:cs="Times New Roman"/>
                <w:sz w:val="28"/>
                <w:szCs w:val="28"/>
              </w:rPr>
              <w:t>октор педагогических наук, профессор, профессор кафедры высшей математики и методики преподавания математики ФГБОУ ВО «Донецкий государственный университет».</w:t>
            </w:r>
          </w:p>
          <w:p w:rsidR="003B5FDD" w:rsidRPr="0092038F" w:rsidRDefault="003B5FDD" w:rsidP="003B5FDD">
            <w:pPr>
              <w:tabs>
                <w:tab w:val="left" w:pos="709"/>
              </w:tabs>
              <w:spacing w:after="0" w:line="240" w:lineRule="auto"/>
              <w:contextualSpacing/>
              <w:jc w:val="both"/>
              <w:rPr>
                <w:rFonts w:ascii="Times New Roman" w:hAnsi="Times New Roman" w:cs="Times New Roman"/>
                <w:sz w:val="28"/>
                <w:szCs w:val="28"/>
              </w:rPr>
            </w:pPr>
            <w:r w:rsidRPr="003B5FDD">
              <w:rPr>
                <w:rFonts w:ascii="Times New Roman" w:hAnsi="Times New Roman" w:cs="Times New Roman"/>
                <w:sz w:val="28"/>
                <w:szCs w:val="28"/>
              </w:rPr>
              <w:t xml:space="preserve">Кандидат физико-математических наук. </w:t>
            </w:r>
            <w:r w:rsidRPr="003B5FDD">
              <w:rPr>
                <w:rFonts w:ascii="Times New Roman" w:hAnsi="Times New Roman" w:cs="Times New Roman"/>
                <w:i/>
                <w:iCs/>
                <w:sz w:val="28"/>
                <w:szCs w:val="28"/>
              </w:rPr>
              <w:t>Тема кандидатской диссертации</w:t>
            </w:r>
            <w:r w:rsidRPr="003B5FDD">
              <w:rPr>
                <w:rFonts w:ascii="Times New Roman" w:hAnsi="Times New Roman" w:cs="Times New Roman"/>
                <w:sz w:val="28"/>
                <w:szCs w:val="28"/>
              </w:rPr>
              <w:t xml:space="preserve"> «Идентификация гидрологических параметров открытых русел», 1993.</w:t>
            </w:r>
          </w:p>
        </w:tc>
      </w:tr>
      <w:tr w:rsidR="000021E0" w:rsidRPr="001E450F" w:rsidTr="003B5FDD">
        <w:tc>
          <w:tcPr>
            <w:tcW w:w="9400" w:type="dxa"/>
            <w:gridSpan w:val="2"/>
          </w:tcPr>
          <w:p w:rsidR="003B5FDD" w:rsidRPr="003B5FDD" w:rsidRDefault="003B5FDD" w:rsidP="003B5FDD">
            <w:pPr>
              <w:tabs>
                <w:tab w:val="left" w:pos="709"/>
              </w:tabs>
              <w:spacing w:after="0" w:line="240" w:lineRule="auto"/>
              <w:contextualSpacing/>
              <w:jc w:val="both"/>
              <w:rPr>
                <w:rFonts w:ascii="Times New Roman" w:hAnsi="Times New Roman" w:cs="Times New Roman"/>
                <w:sz w:val="28"/>
                <w:szCs w:val="28"/>
              </w:rPr>
            </w:pPr>
            <w:r w:rsidRPr="003B5FDD">
              <w:rPr>
                <w:rFonts w:ascii="Times New Roman" w:hAnsi="Times New Roman" w:cs="Times New Roman"/>
                <w:i/>
                <w:iCs/>
                <w:sz w:val="28"/>
                <w:szCs w:val="28"/>
              </w:rPr>
              <w:t>Тема докторской диссертации:</w:t>
            </w:r>
            <w:r w:rsidRPr="003B5FDD">
              <w:rPr>
                <w:rFonts w:ascii="Times New Roman" w:hAnsi="Times New Roman" w:cs="Times New Roman"/>
                <w:sz w:val="28"/>
                <w:szCs w:val="28"/>
              </w:rPr>
              <w:t xml:space="preserve"> «Проектирование и организация обучения математике студентов высших технических учебных заведений на основе деятельностного подхода», 2013.</w:t>
            </w:r>
          </w:p>
          <w:p w:rsidR="003B5FDD" w:rsidRPr="003B5FDD" w:rsidRDefault="003B5FDD" w:rsidP="003B5FDD">
            <w:pPr>
              <w:tabs>
                <w:tab w:val="left" w:pos="709"/>
              </w:tabs>
              <w:spacing w:after="0" w:line="240" w:lineRule="auto"/>
              <w:contextualSpacing/>
              <w:jc w:val="both"/>
              <w:rPr>
                <w:rFonts w:ascii="Times New Roman" w:hAnsi="Times New Roman" w:cs="Times New Roman"/>
                <w:sz w:val="28"/>
                <w:szCs w:val="28"/>
              </w:rPr>
            </w:pPr>
            <w:r w:rsidRPr="003B5FDD">
              <w:rPr>
                <w:rFonts w:ascii="Times New Roman" w:hAnsi="Times New Roman" w:cs="Times New Roman"/>
                <w:sz w:val="28"/>
                <w:szCs w:val="28"/>
              </w:rPr>
              <w:t>Автор более 200 научных работ, 4 монографий, более 20 учебных и учебно-методических пособий.</w:t>
            </w:r>
          </w:p>
          <w:p w:rsidR="003B5FDD" w:rsidRPr="003B5FDD" w:rsidRDefault="003B5FDD" w:rsidP="003B5FDD">
            <w:pPr>
              <w:tabs>
                <w:tab w:val="left" w:pos="709"/>
              </w:tabs>
              <w:spacing w:after="0" w:line="240" w:lineRule="auto"/>
              <w:contextualSpacing/>
              <w:jc w:val="both"/>
              <w:rPr>
                <w:rFonts w:ascii="Times New Roman" w:hAnsi="Times New Roman" w:cs="Times New Roman"/>
                <w:i/>
                <w:iCs/>
                <w:sz w:val="28"/>
                <w:szCs w:val="28"/>
              </w:rPr>
            </w:pPr>
            <w:r w:rsidRPr="003B5FDD">
              <w:rPr>
                <w:rFonts w:ascii="Times New Roman" w:hAnsi="Times New Roman" w:cs="Times New Roman"/>
                <w:i/>
                <w:iCs/>
                <w:sz w:val="28"/>
                <w:szCs w:val="28"/>
              </w:rPr>
              <w:t>Сфера научных интересов:</w:t>
            </w:r>
          </w:p>
          <w:p w:rsidR="003B5FDD" w:rsidRDefault="003B5FDD" w:rsidP="003B5FDD">
            <w:pPr>
              <w:tabs>
                <w:tab w:val="left" w:pos="709"/>
              </w:tabs>
              <w:spacing w:after="0" w:line="240" w:lineRule="auto"/>
              <w:contextualSpacing/>
              <w:jc w:val="both"/>
              <w:rPr>
                <w:rFonts w:ascii="Times New Roman" w:hAnsi="Times New Roman" w:cs="Times New Roman"/>
                <w:sz w:val="28"/>
                <w:szCs w:val="28"/>
              </w:rPr>
            </w:pPr>
            <w:r w:rsidRPr="003B5FDD">
              <w:rPr>
                <w:rFonts w:ascii="Times New Roman" w:hAnsi="Times New Roman" w:cs="Times New Roman"/>
                <w:sz w:val="28"/>
                <w:szCs w:val="28"/>
              </w:rPr>
              <w:t xml:space="preserve">Проектирование методик обучения математике в высшей школе на основе деятельностного подхода. </w:t>
            </w:r>
          </w:p>
          <w:p w:rsidR="003B5FDD" w:rsidRDefault="003B5FDD" w:rsidP="003B5FDD">
            <w:pPr>
              <w:tabs>
                <w:tab w:val="left" w:pos="709"/>
              </w:tabs>
              <w:spacing w:after="0" w:line="240" w:lineRule="auto"/>
              <w:contextualSpacing/>
              <w:jc w:val="both"/>
              <w:rPr>
                <w:rFonts w:ascii="Times New Roman" w:hAnsi="Times New Roman" w:cs="Times New Roman"/>
                <w:sz w:val="28"/>
                <w:szCs w:val="28"/>
              </w:rPr>
            </w:pPr>
            <w:r w:rsidRPr="003B5FDD">
              <w:rPr>
                <w:rFonts w:ascii="Times New Roman" w:hAnsi="Times New Roman" w:cs="Times New Roman"/>
                <w:sz w:val="28"/>
                <w:szCs w:val="28"/>
              </w:rPr>
              <w:t xml:space="preserve">Моделирование обучаемого в математическом образовании. </w:t>
            </w:r>
          </w:p>
          <w:p w:rsidR="000021E0" w:rsidRPr="001E450F" w:rsidRDefault="003B5FDD" w:rsidP="003B5FDD">
            <w:pPr>
              <w:tabs>
                <w:tab w:val="left" w:pos="709"/>
              </w:tabs>
              <w:spacing w:after="0" w:line="240" w:lineRule="auto"/>
              <w:contextualSpacing/>
              <w:jc w:val="both"/>
              <w:rPr>
                <w:rFonts w:ascii="Times New Roman" w:hAnsi="Times New Roman" w:cs="Times New Roman"/>
                <w:bCs/>
                <w:sz w:val="28"/>
                <w:szCs w:val="28"/>
              </w:rPr>
            </w:pPr>
            <w:r w:rsidRPr="003B5FDD">
              <w:rPr>
                <w:rFonts w:ascii="Times New Roman" w:hAnsi="Times New Roman" w:cs="Times New Roman"/>
                <w:sz w:val="28"/>
                <w:szCs w:val="28"/>
              </w:rPr>
              <w:t>Исследование цифровых трансформаций высшего математического образования</w:t>
            </w:r>
          </w:p>
        </w:tc>
      </w:tr>
    </w:tbl>
    <w:p w:rsidR="003B5FDD" w:rsidRPr="001E450F" w:rsidRDefault="003B5FDD" w:rsidP="00F07BB1">
      <w:pPr>
        <w:rPr>
          <w:rFonts w:ascii="Times New Roman" w:hAnsi="Times New Roman" w:cs="Times New Roman"/>
          <w:b/>
          <w:bCs/>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5783"/>
      </w:tblGrid>
      <w:tr w:rsidR="00440CD5" w:rsidRPr="001E450F" w:rsidTr="00EC0C1B">
        <w:trPr>
          <w:trHeight w:val="3638"/>
        </w:trPr>
        <w:tc>
          <w:tcPr>
            <w:tcW w:w="3366" w:type="dxa"/>
          </w:tcPr>
          <w:p w:rsidR="00440CD5" w:rsidRPr="001E450F" w:rsidRDefault="000B3F6B" w:rsidP="00EC0C1B">
            <w:pPr>
              <w:tabs>
                <w:tab w:val="left" w:pos="709"/>
              </w:tabs>
              <w:spacing w:after="0" w:line="240" w:lineRule="auto"/>
              <w:contextualSpacing/>
              <w:rPr>
                <w:rFonts w:ascii="Times New Roman" w:hAnsi="Times New Roman" w:cs="Times New Roman"/>
                <w:bCs/>
                <w:sz w:val="28"/>
                <w:szCs w:val="28"/>
              </w:rPr>
            </w:pPr>
            <w:r>
              <w:rPr>
                <w:rFonts w:ascii="Times New Roman" w:hAnsi="Times New Roman" w:cs="Times New Roman"/>
                <w:noProof/>
                <w:sz w:val="28"/>
                <w:szCs w:val="28"/>
                <w:lang w:eastAsia="ru-RU"/>
              </w:rPr>
              <w:drawing>
                <wp:inline distT="0" distB="0" distL="0" distR="0" wp14:anchorId="66A90C8C" wp14:editId="7E53453A">
                  <wp:extent cx="2160000" cy="2625455"/>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38" cstate="print">
                            <a:extLst>
                              <a:ext uri="{28A0092B-C50C-407E-A947-70E740481C1C}">
                                <a14:useLocalDpi xmlns:a14="http://schemas.microsoft.com/office/drawing/2010/main" val="0"/>
                              </a:ext>
                            </a:extLst>
                          </a:blip>
                          <a:srcRect l="30785" t="15713" r="5718" b="26401"/>
                          <a:stretch/>
                        </pic:blipFill>
                        <pic:spPr bwMode="auto">
                          <a:xfrm>
                            <a:off x="0" y="0"/>
                            <a:ext cx="2160000" cy="2625455"/>
                          </a:xfrm>
                          <a:prstGeom prst="rect">
                            <a:avLst/>
                          </a:prstGeom>
                          <a:ln>
                            <a:noFill/>
                          </a:ln>
                          <a:extLst>
                            <a:ext uri="{53640926-AAD7-44D8-BBD7-CCE9431645EC}">
                              <a14:shadowObscured xmlns:a14="http://schemas.microsoft.com/office/drawing/2010/main"/>
                            </a:ext>
                          </a:extLst>
                        </pic:spPr>
                      </pic:pic>
                    </a:graphicData>
                  </a:graphic>
                </wp:inline>
              </w:drawing>
            </w:r>
          </w:p>
        </w:tc>
        <w:tc>
          <w:tcPr>
            <w:tcW w:w="6034" w:type="dxa"/>
          </w:tcPr>
          <w:p w:rsidR="00440CD5" w:rsidRPr="001E450F" w:rsidRDefault="00440CD5" w:rsidP="00EC0C1B">
            <w:pPr>
              <w:tabs>
                <w:tab w:val="left" w:pos="709"/>
              </w:tabs>
              <w:spacing w:after="0" w:line="240" w:lineRule="auto"/>
              <w:contextualSpacing/>
              <w:jc w:val="both"/>
              <w:rPr>
                <w:rFonts w:ascii="Times New Roman" w:hAnsi="Times New Roman" w:cs="Times New Roman"/>
                <w:b/>
                <w:sz w:val="28"/>
                <w:szCs w:val="28"/>
              </w:rPr>
            </w:pPr>
            <w:r w:rsidRPr="001E450F">
              <w:rPr>
                <w:rFonts w:ascii="Times New Roman" w:hAnsi="Times New Roman" w:cs="Times New Roman"/>
                <w:b/>
                <w:sz w:val="28"/>
                <w:szCs w:val="28"/>
              </w:rPr>
              <w:t>Кривко Яна петровна</w:t>
            </w:r>
          </w:p>
          <w:p w:rsidR="00440CD5" w:rsidRPr="001E450F" w:rsidRDefault="00440CD5" w:rsidP="00EC0C1B">
            <w:pPr>
              <w:tabs>
                <w:tab w:val="left" w:pos="709"/>
              </w:tabs>
              <w:spacing w:after="0" w:line="240" w:lineRule="auto"/>
              <w:contextualSpacing/>
              <w:jc w:val="both"/>
              <w:rPr>
                <w:rFonts w:ascii="Times New Roman" w:hAnsi="Times New Roman" w:cs="Times New Roman"/>
                <w:b/>
                <w:sz w:val="28"/>
                <w:szCs w:val="28"/>
              </w:rPr>
            </w:pPr>
          </w:p>
          <w:p w:rsidR="00440CD5" w:rsidRPr="001E450F" w:rsidRDefault="00440CD5"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доктор педагогических наук, доцент, заведующий кафедрой высшей математики и методики преподавания математики ФГБОУ ВО «Луганский государственный педагогический университет».</w:t>
            </w:r>
          </w:p>
        </w:tc>
      </w:tr>
      <w:tr w:rsidR="00440CD5" w:rsidRPr="001E450F" w:rsidTr="00EC0C1B">
        <w:tc>
          <w:tcPr>
            <w:tcW w:w="9400" w:type="dxa"/>
            <w:gridSpan w:val="2"/>
          </w:tcPr>
          <w:p w:rsidR="00440CD5" w:rsidRPr="001E450F" w:rsidRDefault="00440CD5" w:rsidP="00EC0C1B">
            <w:pPr>
              <w:tabs>
                <w:tab w:val="left" w:pos="709"/>
              </w:tabs>
              <w:spacing w:after="0" w:line="240" w:lineRule="auto"/>
              <w:contextualSpacing/>
              <w:jc w:val="both"/>
              <w:rPr>
                <w:rFonts w:ascii="Times New Roman" w:hAnsi="Times New Roman" w:cs="Times New Roman"/>
                <w:bCs/>
                <w:i/>
                <w:iCs/>
                <w:sz w:val="28"/>
                <w:szCs w:val="28"/>
              </w:rPr>
            </w:pPr>
            <w:r w:rsidRPr="001E450F">
              <w:rPr>
                <w:rFonts w:ascii="Times New Roman" w:hAnsi="Times New Roman" w:cs="Times New Roman"/>
                <w:bCs/>
                <w:i/>
                <w:iCs/>
                <w:sz w:val="28"/>
                <w:szCs w:val="28"/>
              </w:rPr>
              <w:lastRenderedPageBreak/>
              <w:t>Тема докторской диссертации</w:t>
            </w:r>
          </w:p>
          <w:p w:rsidR="00440CD5" w:rsidRPr="001E450F" w:rsidRDefault="00440CD5"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«Становление и развитие отечественной системы контроля качества обучения школьников (1917 – 2014 гг.), 20</w:t>
            </w:r>
            <w:r w:rsidR="0045290D" w:rsidRPr="001E450F">
              <w:rPr>
                <w:rFonts w:ascii="Times New Roman" w:hAnsi="Times New Roman" w:cs="Times New Roman"/>
                <w:bCs/>
                <w:sz w:val="28"/>
                <w:szCs w:val="28"/>
              </w:rPr>
              <w:t>21</w:t>
            </w:r>
          </w:p>
          <w:p w:rsidR="00440CD5" w:rsidRPr="001E450F" w:rsidRDefault="00440CD5"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Автор более </w:t>
            </w:r>
            <w:r w:rsidR="0045290D" w:rsidRPr="001E450F">
              <w:rPr>
                <w:rFonts w:ascii="Times New Roman" w:hAnsi="Times New Roman" w:cs="Times New Roman"/>
                <w:bCs/>
                <w:sz w:val="28"/>
                <w:szCs w:val="28"/>
              </w:rPr>
              <w:t>70</w:t>
            </w:r>
            <w:r w:rsidRPr="001E450F">
              <w:rPr>
                <w:rFonts w:ascii="Times New Roman" w:hAnsi="Times New Roman" w:cs="Times New Roman"/>
                <w:bCs/>
                <w:sz w:val="28"/>
                <w:szCs w:val="28"/>
              </w:rPr>
              <w:t xml:space="preserve"> научных трудов, </w:t>
            </w:r>
            <w:r w:rsidR="0045290D" w:rsidRPr="001E450F">
              <w:rPr>
                <w:rFonts w:ascii="Times New Roman" w:hAnsi="Times New Roman" w:cs="Times New Roman"/>
                <w:bCs/>
                <w:sz w:val="28"/>
                <w:szCs w:val="28"/>
              </w:rPr>
              <w:t>2</w:t>
            </w:r>
            <w:r w:rsidRPr="001E450F">
              <w:rPr>
                <w:rFonts w:ascii="Times New Roman" w:hAnsi="Times New Roman" w:cs="Times New Roman"/>
                <w:bCs/>
                <w:sz w:val="28"/>
                <w:szCs w:val="28"/>
              </w:rPr>
              <w:t xml:space="preserve"> монографий, а также учебно-методических пособий и рекомедаций.</w:t>
            </w:r>
          </w:p>
          <w:p w:rsidR="00440CD5" w:rsidRPr="001E450F" w:rsidRDefault="00440CD5"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i/>
                <w:iCs/>
                <w:sz w:val="28"/>
                <w:szCs w:val="28"/>
              </w:rPr>
              <w:t>Сфера научных интересов</w:t>
            </w:r>
            <w:r w:rsidRPr="001E450F">
              <w:rPr>
                <w:rFonts w:ascii="Times New Roman" w:hAnsi="Times New Roman" w:cs="Times New Roman"/>
                <w:bCs/>
                <w:sz w:val="28"/>
                <w:szCs w:val="28"/>
              </w:rPr>
              <w:t xml:space="preserve">: </w:t>
            </w:r>
          </w:p>
          <w:p w:rsidR="00440CD5" w:rsidRPr="001E450F" w:rsidRDefault="00440CD5"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Историческая реконструкция образовательного пространства.</w:t>
            </w:r>
          </w:p>
          <w:p w:rsidR="00440CD5" w:rsidRPr="001E450F" w:rsidRDefault="000021E0"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Развитие системы образования на Луганщине</w:t>
            </w:r>
            <w:r w:rsidR="00440CD5" w:rsidRPr="001E450F">
              <w:rPr>
                <w:rFonts w:ascii="Times New Roman" w:hAnsi="Times New Roman" w:cs="Times New Roman"/>
                <w:bCs/>
                <w:sz w:val="28"/>
                <w:szCs w:val="28"/>
              </w:rPr>
              <w:t>.</w:t>
            </w:r>
          </w:p>
          <w:p w:rsidR="00440CD5" w:rsidRPr="001E450F" w:rsidRDefault="000021E0"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Методика преподавания математики</w:t>
            </w:r>
            <w:r w:rsidR="00440CD5" w:rsidRPr="001E450F">
              <w:rPr>
                <w:rFonts w:ascii="Times New Roman" w:hAnsi="Times New Roman" w:cs="Times New Roman"/>
                <w:bCs/>
                <w:sz w:val="28"/>
                <w:szCs w:val="28"/>
              </w:rPr>
              <w:t>.</w:t>
            </w:r>
          </w:p>
          <w:p w:rsidR="000021E0" w:rsidRPr="001E450F" w:rsidRDefault="000021E0"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История математики</w:t>
            </w:r>
          </w:p>
        </w:tc>
      </w:tr>
    </w:tbl>
    <w:p w:rsidR="00E561DF" w:rsidRPr="001E450F" w:rsidRDefault="00E561DF" w:rsidP="00F07BB1">
      <w:pPr>
        <w:rPr>
          <w:rFonts w:ascii="Times New Roman" w:hAnsi="Times New Roman" w:cs="Times New Roman"/>
          <w:b/>
          <w:bCs/>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5783"/>
      </w:tblGrid>
      <w:tr w:rsidR="007B798D" w:rsidRPr="001E450F" w:rsidTr="00245EBB">
        <w:trPr>
          <w:trHeight w:val="3638"/>
        </w:trPr>
        <w:tc>
          <w:tcPr>
            <w:tcW w:w="3366" w:type="dxa"/>
          </w:tcPr>
          <w:p w:rsidR="007B798D" w:rsidRPr="001E450F" w:rsidRDefault="00245EBB" w:rsidP="00EC0C1B">
            <w:pPr>
              <w:tabs>
                <w:tab w:val="left" w:pos="709"/>
              </w:tabs>
              <w:spacing w:after="0" w:line="240" w:lineRule="auto"/>
              <w:contextualSpacing/>
              <w:rPr>
                <w:rFonts w:ascii="Times New Roman" w:hAnsi="Times New Roman" w:cs="Times New Roman"/>
                <w:bCs/>
                <w:sz w:val="28"/>
                <w:szCs w:val="28"/>
              </w:rPr>
            </w:pPr>
            <w:r>
              <w:rPr>
                <w:noProof/>
                <w:lang w:eastAsia="ru-RU"/>
              </w:rPr>
              <w:drawing>
                <wp:inline distT="0" distB="0" distL="0" distR="0" wp14:anchorId="5B93B143" wp14:editId="4C044675">
                  <wp:extent cx="2160000" cy="284428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2844288"/>
                          </a:xfrm>
                          <a:prstGeom prst="rect">
                            <a:avLst/>
                          </a:prstGeom>
                          <a:noFill/>
                          <a:ln>
                            <a:noFill/>
                          </a:ln>
                        </pic:spPr>
                      </pic:pic>
                    </a:graphicData>
                  </a:graphic>
                </wp:inline>
              </w:drawing>
            </w:r>
          </w:p>
        </w:tc>
        <w:tc>
          <w:tcPr>
            <w:tcW w:w="6034" w:type="dxa"/>
          </w:tcPr>
          <w:p w:rsidR="00661695" w:rsidRPr="00452B0D" w:rsidRDefault="00661695" w:rsidP="00661695">
            <w:pPr>
              <w:jc w:val="both"/>
              <w:rPr>
                <w:rFonts w:ascii="Times New Roman" w:hAnsi="Times New Roman" w:cs="Times New Roman"/>
                <w:sz w:val="28"/>
                <w:szCs w:val="28"/>
              </w:rPr>
            </w:pPr>
            <w:r w:rsidRPr="00661695">
              <w:rPr>
                <w:rFonts w:ascii="Times New Roman" w:hAnsi="Times New Roman" w:cs="Times New Roman"/>
                <w:b/>
                <w:bCs/>
                <w:sz w:val="28"/>
                <w:szCs w:val="28"/>
              </w:rPr>
              <w:t>Редькина Людмила Ивановна</w:t>
            </w:r>
            <w:r>
              <w:rPr>
                <w:rFonts w:ascii="Times New Roman" w:hAnsi="Times New Roman" w:cs="Times New Roman"/>
                <w:sz w:val="28"/>
                <w:szCs w:val="28"/>
              </w:rPr>
              <w:t>.</w:t>
            </w:r>
          </w:p>
          <w:p w:rsidR="00661695" w:rsidRPr="00661695" w:rsidRDefault="00661695" w:rsidP="00661695">
            <w:pPr>
              <w:tabs>
                <w:tab w:val="left" w:pos="709"/>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д</w:t>
            </w:r>
            <w:r w:rsidRPr="00661695">
              <w:rPr>
                <w:rFonts w:ascii="Times New Roman" w:hAnsi="Times New Roman" w:cs="Times New Roman"/>
                <w:sz w:val="28"/>
                <w:szCs w:val="28"/>
              </w:rPr>
              <w:t>октор педагогических наук, профессор, профессор кафедры педагогики и  образовательных технологий ФГБОУ ВО «Херсонский государственный педагогический университет»; академик российской академии социальных и педагогических наук; член Российского профессорского собрания;член президиума Черноморской ассоциации международного сотрудничества; председатель Крымского регионального отделения Ассамблея народов России</w:t>
            </w:r>
          </w:p>
          <w:p w:rsidR="007B798D" w:rsidRPr="001E450F" w:rsidRDefault="007B798D" w:rsidP="00EC0C1B">
            <w:pPr>
              <w:tabs>
                <w:tab w:val="left" w:pos="709"/>
              </w:tabs>
              <w:spacing w:after="0" w:line="240" w:lineRule="auto"/>
              <w:contextualSpacing/>
              <w:jc w:val="both"/>
              <w:rPr>
                <w:rFonts w:ascii="Times New Roman" w:hAnsi="Times New Roman" w:cs="Times New Roman"/>
                <w:bCs/>
                <w:sz w:val="28"/>
                <w:szCs w:val="28"/>
              </w:rPr>
            </w:pPr>
          </w:p>
        </w:tc>
      </w:tr>
      <w:tr w:rsidR="007B798D" w:rsidRPr="001E450F" w:rsidTr="00245EBB">
        <w:tc>
          <w:tcPr>
            <w:tcW w:w="9400" w:type="dxa"/>
            <w:gridSpan w:val="2"/>
          </w:tcPr>
          <w:p w:rsidR="00661695" w:rsidRPr="00661695" w:rsidRDefault="00661695" w:rsidP="00661695">
            <w:pPr>
              <w:tabs>
                <w:tab w:val="left" w:pos="709"/>
              </w:tabs>
              <w:spacing w:after="0" w:line="240" w:lineRule="auto"/>
              <w:contextualSpacing/>
              <w:jc w:val="both"/>
              <w:rPr>
                <w:rFonts w:ascii="Times New Roman" w:hAnsi="Times New Roman" w:cs="Times New Roman"/>
                <w:i/>
                <w:iCs/>
                <w:sz w:val="28"/>
                <w:szCs w:val="28"/>
              </w:rPr>
            </w:pPr>
            <w:r w:rsidRPr="00661695">
              <w:rPr>
                <w:rFonts w:ascii="Times New Roman" w:hAnsi="Times New Roman" w:cs="Times New Roman"/>
                <w:i/>
                <w:iCs/>
                <w:sz w:val="28"/>
                <w:szCs w:val="28"/>
              </w:rPr>
              <w:t xml:space="preserve">Тема докторской диссертации </w:t>
            </w:r>
          </w:p>
          <w:p w:rsidR="00661695" w:rsidRPr="00452B0D" w:rsidRDefault="00661695" w:rsidP="00661695">
            <w:pPr>
              <w:tabs>
                <w:tab w:val="left" w:pos="709"/>
              </w:tabs>
              <w:spacing w:after="0" w:line="240" w:lineRule="auto"/>
              <w:contextualSpacing/>
              <w:jc w:val="both"/>
              <w:rPr>
                <w:rFonts w:ascii="Times New Roman" w:hAnsi="Times New Roman" w:cs="Times New Roman"/>
                <w:sz w:val="28"/>
                <w:szCs w:val="28"/>
              </w:rPr>
            </w:pPr>
            <w:r w:rsidRPr="00452B0D">
              <w:rPr>
                <w:rFonts w:ascii="Times New Roman" w:hAnsi="Times New Roman" w:cs="Times New Roman"/>
                <w:sz w:val="28"/>
                <w:szCs w:val="28"/>
              </w:rPr>
              <w:t>«Этнопедагогические традиции воспитания подрастающего поколения у караимов Крыма</w:t>
            </w:r>
          </w:p>
          <w:p w:rsidR="00661695" w:rsidRDefault="00661695" w:rsidP="00661695">
            <w:pPr>
              <w:tabs>
                <w:tab w:val="left" w:pos="709"/>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Ав</w:t>
            </w:r>
            <w:r w:rsidRPr="00452B0D">
              <w:rPr>
                <w:rFonts w:ascii="Times New Roman" w:hAnsi="Times New Roman" w:cs="Times New Roman"/>
                <w:sz w:val="28"/>
                <w:szCs w:val="28"/>
              </w:rPr>
              <w:t>тор более 200 статей, 2 учебников, 9 монографий.</w:t>
            </w:r>
          </w:p>
          <w:p w:rsidR="00661695" w:rsidRPr="00661695" w:rsidRDefault="00661695" w:rsidP="00661695">
            <w:pPr>
              <w:tabs>
                <w:tab w:val="left" w:pos="709"/>
              </w:tabs>
              <w:spacing w:after="0" w:line="240" w:lineRule="auto"/>
              <w:contextualSpacing/>
              <w:jc w:val="both"/>
              <w:rPr>
                <w:rFonts w:ascii="Times New Roman" w:hAnsi="Times New Roman" w:cs="Times New Roman"/>
                <w:i/>
                <w:iCs/>
                <w:sz w:val="28"/>
                <w:szCs w:val="28"/>
              </w:rPr>
            </w:pPr>
            <w:r w:rsidRPr="00661695">
              <w:rPr>
                <w:rFonts w:ascii="Times New Roman" w:hAnsi="Times New Roman" w:cs="Times New Roman"/>
                <w:i/>
                <w:iCs/>
                <w:sz w:val="28"/>
                <w:szCs w:val="28"/>
              </w:rPr>
              <w:t>Сфера научных интересов</w:t>
            </w:r>
          </w:p>
          <w:p w:rsidR="00661695" w:rsidRDefault="00661695" w:rsidP="00661695">
            <w:pPr>
              <w:tabs>
                <w:tab w:val="left" w:pos="709"/>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История педагогики и образования</w:t>
            </w:r>
          </w:p>
          <w:p w:rsidR="00661695" w:rsidRDefault="00661695" w:rsidP="00661695">
            <w:pPr>
              <w:tabs>
                <w:tab w:val="left" w:pos="709"/>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Философия образования</w:t>
            </w:r>
          </w:p>
          <w:p w:rsidR="00661695" w:rsidRDefault="00661695" w:rsidP="00661695">
            <w:pPr>
              <w:tabs>
                <w:tab w:val="left" w:pos="709"/>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Методология педагогики</w:t>
            </w:r>
          </w:p>
          <w:p w:rsidR="007B798D" w:rsidRPr="001E450F" w:rsidRDefault="00661695" w:rsidP="00661695">
            <w:pPr>
              <w:tabs>
                <w:tab w:val="left" w:pos="709"/>
              </w:tabs>
              <w:spacing w:after="0" w:line="240" w:lineRule="auto"/>
              <w:contextualSpacing/>
              <w:jc w:val="both"/>
              <w:rPr>
                <w:rFonts w:ascii="Times New Roman" w:hAnsi="Times New Roman" w:cs="Times New Roman"/>
                <w:bCs/>
                <w:sz w:val="28"/>
                <w:szCs w:val="28"/>
              </w:rPr>
            </w:pPr>
            <w:r>
              <w:rPr>
                <w:rFonts w:ascii="Times New Roman" w:hAnsi="Times New Roman" w:cs="Times New Roman"/>
                <w:sz w:val="28"/>
                <w:szCs w:val="28"/>
              </w:rPr>
              <w:t>Этнопедагогика</w:t>
            </w:r>
          </w:p>
        </w:tc>
      </w:tr>
    </w:tbl>
    <w:p w:rsidR="00E561DF" w:rsidRDefault="00E561DF" w:rsidP="00F07BB1">
      <w:pPr>
        <w:rPr>
          <w:rFonts w:ascii="Times New Roman" w:hAnsi="Times New Roman" w:cs="Times New Roman"/>
          <w:b/>
          <w:bCs/>
          <w:sz w:val="24"/>
          <w:szCs w:val="24"/>
        </w:rPr>
      </w:pPr>
    </w:p>
    <w:p w:rsidR="006701C8" w:rsidRDefault="006701C8" w:rsidP="00F07BB1">
      <w:pPr>
        <w:rPr>
          <w:rFonts w:ascii="Times New Roman" w:hAnsi="Times New Roman" w:cs="Times New Roman"/>
          <w:b/>
          <w:bCs/>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5899"/>
      </w:tblGrid>
      <w:tr w:rsidR="006701C8" w:rsidRPr="001E450F" w:rsidTr="00C43689">
        <w:trPr>
          <w:trHeight w:val="4527"/>
        </w:trPr>
        <w:tc>
          <w:tcPr>
            <w:tcW w:w="3275" w:type="dxa"/>
          </w:tcPr>
          <w:p w:rsidR="006701C8" w:rsidRPr="001E450F" w:rsidRDefault="003A3714" w:rsidP="00B50E2A">
            <w:pPr>
              <w:pStyle w:val="af"/>
              <w:rPr>
                <w:bCs/>
                <w:sz w:val="28"/>
                <w:szCs w:val="28"/>
              </w:rPr>
            </w:pPr>
            <w:r>
              <w:rPr>
                <w:noProof/>
              </w:rPr>
              <w:lastRenderedPageBreak/>
              <w:drawing>
                <wp:inline distT="0" distB="0" distL="0" distR="0" wp14:anchorId="5B0FDEA7" wp14:editId="0ADD98F1">
                  <wp:extent cx="1712595" cy="2511188"/>
                  <wp:effectExtent l="0" t="0" r="1905" b="3810"/>
                  <wp:docPr id="25" name="Рисунок 25" descr="C:\Users\User\Desktop\порт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ртрет.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6176" cy="2516439"/>
                          </a:xfrm>
                          <a:prstGeom prst="rect">
                            <a:avLst/>
                          </a:prstGeom>
                          <a:noFill/>
                          <a:ln>
                            <a:noFill/>
                          </a:ln>
                        </pic:spPr>
                      </pic:pic>
                    </a:graphicData>
                  </a:graphic>
                </wp:inline>
              </w:drawing>
            </w:r>
          </w:p>
        </w:tc>
        <w:tc>
          <w:tcPr>
            <w:tcW w:w="5899" w:type="dxa"/>
          </w:tcPr>
          <w:p w:rsidR="006701C8" w:rsidRDefault="005C10E6" w:rsidP="00DC73E2">
            <w:pPr>
              <w:tabs>
                <w:tab w:val="left" w:pos="709"/>
              </w:tabs>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Сартакова Елена Евгеньевна</w:t>
            </w:r>
          </w:p>
          <w:p w:rsidR="005C10E6" w:rsidRPr="005C10E6" w:rsidRDefault="005C10E6" w:rsidP="00C7443E">
            <w:pPr>
              <w:jc w:val="both"/>
              <w:rPr>
                <w:rFonts w:ascii="Times New Roman" w:hAnsi="Times New Roman" w:cs="Times New Roman"/>
              </w:rPr>
            </w:pPr>
            <w:r w:rsidRPr="00C7443E">
              <w:rPr>
                <w:rFonts w:ascii="Times New Roman" w:hAnsi="Times New Roman" w:cs="Times New Roman"/>
                <w:sz w:val="28"/>
              </w:rPr>
              <w:t xml:space="preserve">кандидат исторических наук (07.00.01 история общественных движений и политических партий), доктор педагогических наук (13.00.01 общая педагогика, история педагогики и образования), доцент по кафедре общей педагогики, профессор кафедры педагогики и управления Института развития </w:t>
            </w:r>
            <w:r w:rsidR="00755E32">
              <w:rPr>
                <w:rFonts w:ascii="Times New Roman" w:hAnsi="Times New Roman" w:cs="Times New Roman"/>
                <w:sz w:val="28"/>
              </w:rPr>
              <w:t xml:space="preserve">педагогического </w:t>
            </w:r>
            <w:r w:rsidRPr="00C7443E">
              <w:rPr>
                <w:rFonts w:ascii="Times New Roman" w:hAnsi="Times New Roman" w:cs="Times New Roman"/>
                <w:sz w:val="28"/>
              </w:rPr>
              <w:t xml:space="preserve">образования Томского государственного </w:t>
            </w:r>
            <w:r w:rsidR="00755E32">
              <w:rPr>
                <w:rFonts w:ascii="Times New Roman" w:hAnsi="Times New Roman" w:cs="Times New Roman"/>
                <w:sz w:val="28"/>
              </w:rPr>
              <w:t xml:space="preserve">педагогического </w:t>
            </w:r>
            <w:r w:rsidRPr="00C7443E">
              <w:rPr>
                <w:rFonts w:ascii="Times New Roman" w:hAnsi="Times New Roman" w:cs="Times New Roman"/>
                <w:sz w:val="28"/>
              </w:rPr>
              <w:t xml:space="preserve">университета. </w:t>
            </w:r>
          </w:p>
        </w:tc>
      </w:tr>
      <w:tr w:rsidR="006701C8" w:rsidRPr="001E450F" w:rsidTr="00C43689">
        <w:tc>
          <w:tcPr>
            <w:tcW w:w="9174" w:type="dxa"/>
            <w:gridSpan w:val="2"/>
          </w:tcPr>
          <w:p w:rsidR="00EA0206" w:rsidRPr="00EA0206" w:rsidRDefault="00E60D53" w:rsidP="00EA0206">
            <w:pPr>
              <w:spacing w:after="0" w:line="240" w:lineRule="auto"/>
              <w:jc w:val="both"/>
              <w:rPr>
                <w:rFonts w:ascii="Times New Roman" w:hAnsi="Times New Roman" w:cs="Times New Roman"/>
                <w:i/>
                <w:sz w:val="28"/>
              </w:rPr>
            </w:pPr>
            <w:r w:rsidRPr="00EA0206">
              <w:rPr>
                <w:rFonts w:ascii="Times New Roman" w:hAnsi="Times New Roman" w:cs="Times New Roman"/>
                <w:i/>
                <w:sz w:val="28"/>
              </w:rPr>
              <w:t xml:space="preserve">Тема докторской диссертации </w:t>
            </w:r>
          </w:p>
          <w:p w:rsidR="00E60D53" w:rsidRPr="00EA0206" w:rsidRDefault="00E60D53" w:rsidP="00EA0206">
            <w:pPr>
              <w:spacing w:after="0" w:line="240" w:lineRule="auto"/>
              <w:jc w:val="both"/>
              <w:rPr>
                <w:rFonts w:ascii="Times New Roman" w:hAnsi="Times New Roman" w:cs="Times New Roman"/>
                <w:bCs/>
                <w:sz w:val="28"/>
              </w:rPr>
            </w:pPr>
            <w:r w:rsidRPr="00EA0206">
              <w:rPr>
                <w:rFonts w:ascii="Times New Roman" w:hAnsi="Times New Roman" w:cs="Times New Roman"/>
                <w:bCs/>
                <w:sz w:val="28"/>
              </w:rPr>
              <w:t>Сетевое взаимодействие сельских образовательных учреждений в условиях социокультурной модернизации образования: на материале Сибирского Федерального округа</w:t>
            </w:r>
            <w:r w:rsidR="009B605E" w:rsidRPr="00EA0206">
              <w:rPr>
                <w:rFonts w:ascii="Times New Roman" w:hAnsi="Times New Roman" w:cs="Times New Roman"/>
                <w:bCs/>
                <w:sz w:val="28"/>
              </w:rPr>
              <w:t>.</w:t>
            </w:r>
          </w:p>
          <w:p w:rsidR="009B605E" w:rsidRPr="009B605E" w:rsidRDefault="00EA0206" w:rsidP="00EA0206">
            <w:pPr>
              <w:spacing w:after="0" w:line="240" w:lineRule="auto"/>
              <w:jc w:val="both"/>
              <w:rPr>
                <w:rFonts w:ascii="Times New Roman" w:hAnsi="Times New Roman" w:cs="Times New Roman"/>
                <w:sz w:val="28"/>
              </w:rPr>
            </w:pPr>
            <w:r>
              <w:rPr>
                <w:rFonts w:ascii="Times New Roman" w:hAnsi="Times New Roman" w:cs="Times New Roman"/>
                <w:sz w:val="28"/>
              </w:rPr>
              <w:t>Автор</w:t>
            </w:r>
            <w:r w:rsidRPr="00755E32">
              <w:rPr>
                <w:rFonts w:ascii="Times New Roman" w:hAnsi="Times New Roman" w:cs="Times New Roman"/>
                <w:sz w:val="28"/>
              </w:rPr>
              <w:t xml:space="preserve"> свыше 200 работ, в том числе 7 монографий.</w:t>
            </w:r>
          </w:p>
          <w:p w:rsidR="000B3062" w:rsidRPr="00661695" w:rsidRDefault="000B3062" w:rsidP="000B3062">
            <w:pPr>
              <w:tabs>
                <w:tab w:val="left" w:pos="709"/>
              </w:tabs>
              <w:spacing w:after="0" w:line="240" w:lineRule="auto"/>
              <w:contextualSpacing/>
              <w:jc w:val="both"/>
              <w:rPr>
                <w:rFonts w:ascii="Times New Roman" w:hAnsi="Times New Roman" w:cs="Times New Roman"/>
                <w:i/>
                <w:iCs/>
                <w:sz w:val="28"/>
                <w:szCs w:val="28"/>
              </w:rPr>
            </w:pPr>
            <w:r w:rsidRPr="00661695">
              <w:rPr>
                <w:rFonts w:ascii="Times New Roman" w:hAnsi="Times New Roman" w:cs="Times New Roman"/>
                <w:i/>
                <w:iCs/>
                <w:sz w:val="28"/>
                <w:szCs w:val="28"/>
              </w:rPr>
              <w:t>Сфера научных интересов</w:t>
            </w:r>
          </w:p>
          <w:p w:rsidR="006701C8" w:rsidRPr="009B605E" w:rsidRDefault="000B3062" w:rsidP="00EA0206">
            <w:pPr>
              <w:spacing w:after="0" w:line="240" w:lineRule="auto"/>
              <w:jc w:val="both"/>
              <w:rPr>
                <w:rFonts w:ascii="Times New Roman" w:hAnsi="Times New Roman" w:cs="Times New Roman"/>
                <w:sz w:val="28"/>
              </w:rPr>
            </w:pPr>
            <w:r>
              <w:rPr>
                <w:rFonts w:ascii="Times New Roman" w:hAnsi="Times New Roman" w:cs="Times New Roman"/>
                <w:sz w:val="28"/>
              </w:rPr>
              <w:t>П</w:t>
            </w:r>
            <w:r w:rsidR="00C7443E" w:rsidRPr="00755E32">
              <w:rPr>
                <w:rFonts w:ascii="Times New Roman" w:hAnsi="Times New Roman" w:cs="Times New Roman"/>
                <w:sz w:val="28"/>
              </w:rPr>
              <w:t xml:space="preserve">едагогика сельской школы: историко-педагогические основания развития педагогики сельской школы; технологии организации профессионального развития педагогов сельских школ; образовательная практика сельских школ как пространство инноваций и исследований. </w:t>
            </w:r>
          </w:p>
        </w:tc>
      </w:tr>
    </w:tbl>
    <w:p w:rsidR="006701C8" w:rsidRDefault="006701C8" w:rsidP="00F07BB1">
      <w:pPr>
        <w:rPr>
          <w:rFonts w:ascii="Times New Roman" w:hAnsi="Times New Roman" w:cs="Times New Roman"/>
          <w:b/>
          <w:bCs/>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5567"/>
      </w:tblGrid>
      <w:tr w:rsidR="007B798D" w:rsidRPr="001E450F" w:rsidTr="003E5013">
        <w:trPr>
          <w:trHeight w:val="3638"/>
        </w:trPr>
        <w:tc>
          <w:tcPr>
            <w:tcW w:w="3617" w:type="dxa"/>
          </w:tcPr>
          <w:p w:rsidR="007B798D" w:rsidRPr="001E450F" w:rsidRDefault="003B5FDD" w:rsidP="00EC0C1B">
            <w:pPr>
              <w:tabs>
                <w:tab w:val="left" w:pos="709"/>
              </w:tabs>
              <w:spacing w:after="0" w:line="240" w:lineRule="auto"/>
              <w:contextualSpacing/>
              <w:rPr>
                <w:rFonts w:ascii="Times New Roman" w:hAnsi="Times New Roman" w:cs="Times New Roman"/>
                <w:bCs/>
                <w:sz w:val="28"/>
                <w:szCs w:val="28"/>
              </w:rPr>
            </w:pPr>
            <w:r>
              <w:rPr>
                <w:noProof/>
                <w:lang w:eastAsia="ru-RU"/>
              </w:rPr>
              <w:drawing>
                <wp:inline distT="0" distB="0" distL="0" distR="0" wp14:anchorId="72411B15" wp14:editId="46B8E40C">
                  <wp:extent cx="2092166" cy="2582770"/>
                  <wp:effectExtent l="0" t="0" r="3810" b="8255"/>
                  <wp:docPr id="6" name="Рисунок 6" descr="D:\! ДОКУМЕНТЫ (наши копии)\Скафа Е.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ДОКУМЕНТЫ (наши копии)\Скафа Е.И..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726" t="5878" r="6283" b="19794"/>
                          <a:stretch/>
                        </pic:blipFill>
                        <pic:spPr bwMode="auto">
                          <a:xfrm>
                            <a:off x="0" y="0"/>
                            <a:ext cx="2095875" cy="2587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67" w:type="dxa"/>
          </w:tcPr>
          <w:p w:rsidR="007B798D" w:rsidRPr="00661695" w:rsidRDefault="007B798D" w:rsidP="00EC0C1B">
            <w:pPr>
              <w:tabs>
                <w:tab w:val="left" w:pos="709"/>
              </w:tabs>
              <w:spacing w:after="0" w:line="240" w:lineRule="auto"/>
              <w:contextualSpacing/>
              <w:jc w:val="both"/>
              <w:rPr>
                <w:rFonts w:ascii="Times New Roman" w:hAnsi="Times New Roman" w:cs="Times New Roman"/>
                <w:b/>
                <w:bCs/>
                <w:sz w:val="28"/>
                <w:szCs w:val="28"/>
              </w:rPr>
            </w:pPr>
            <w:r w:rsidRPr="00661695">
              <w:rPr>
                <w:rFonts w:ascii="Times New Roman" w:hAnsi="Times New Roman" w:cs="Times New Roman"/>
                <w:b/>
                <w:bCs/>
                <w:sz w:val="28"/>
                <w:szCs w:val="28"/>
              </w:rPr>
              <w:t>Скафа</w:t>
            </w:r>
            <w:r w:rsidR="003B5FDD" w:rsidRPr="00661695">
              <w:rPr>
                <w:rFonts w:ascii="Times New Roman" w:hAnsi="Times New Roman" w:cs="Times New Roman"/>
                <w:b/>
                <w:bCs/>
                <w:sz w:val="28"/>
                <w:szCs w:val="28"/>
              </w:rPr>
              <w:t xml:space="preserve"> </w:t>
            </w:r>
            <w:r w:rsidRPr="00661695">
              <w:rPr>
                <w:rFonts w:ascii="Times New Roman" w:hAnsi="Times New Roman" w:cs="Times New Roman"/>
                <w:b/>
                <w:bCs/>
                <w:sz w:val="28"/>
                <w:szCs w:val="28"/>
              </w:rPr>
              <w:t>Е</w:t>
            </w:r>
            <w:r w:rsidR="003B5FDD" w:rsidRPr="00661695">
              <w:rPr>
                <w:rFonts w:ascii="Times New Roman" w:hAnsi="Times New Roman" w:cs="Times New Roman"/>
                <w:b/>
                <w:bCs/>
                <w:sz w:val="28"/>
                <w:szCs w:val="28"/>
              </w:rPr>
              <w:t>лена Ивановна</w:t>
            </w:r>
          </w:p>
          <w:p w:rsidR="00DA1897" w:rsidRDefault="00DA1897" w:rsidP="00DA1897">
            <w:pPr>
              <w:tabs>
                <w:tab w:val="left" w:pos="709"/>
              </w:tabs>
              <w:spacing w:after="0" w:line="240" w:lineRule="auto"/>
              <w:contextualSpacing/>
              <w:jc w:val="both"/>
              <w:rPr>
                <w:rFonts w:ascii="Times New Roman" w:hAnsi="Times New Roman" w:cs="Times New Roman"/>
                <w:bCs/>
                <w:sz w:val="28"/>
                <w:szCs w:val="28"/>
              </w:rPr>
            </w:pPr>
          </w:p>
          <w:p w:rsidR="003B5FDD" w:rsidRPr="00DA1897" w:rsidRDefault="00DA1897" w:rsidP="00DA1897">
            <w:pPr>
              <w:tabs>
                <w:tab w:val="left" w:pos="709"/>
              </w:tabs>
              <w:spacing w:after="0" w:line="240" w:lineRule="auto"/>
              <w:contextualSpacing/>
              <w:jc w:val="both"/>
              <w:rPr>
                <w:rFonts w:ascii="Times New Roman" w:hAnsi="Times New Roman" w:cs="Times New Roman"/>
                <w:bCs/>
                <w:sz w:val="28"/>
                <w:szCs w:val="28"/>
              </w:rPr>
            </w:pPr>
            <w:r w:rsidRPr="00DA1897">
              <w:rPr>
                <w:rFonts w:ascii="Times New Roman" w:hAnsi="Times New Roman" w:cs="Times New Roman"/>
                <w:bCs/>
                <w:sz w:val="28"/>
                <w:szCs w:val="28"/>
              </w:rPr>
              <w:t>доктор педагогических наук, профессор, заведующий кафедрой высшей математики и методики преподавания математики ФГБОУ ВО «Донецкий государственный университет», действительный член МОО «Академия информатизации образования», с 2000 г. – главный редактор журнала «Дидактика математики: проблемы и исследования».</w:t>
            </w:r>
          </w:p>
          <w:p w:rsidR="00DA1897" w:rsidRPr="001E450F" w:rsidRDefault="00DA1897" w:rsidP="00DA1897">
            <w:pPr>
              <w:tabs>
                <w:tab w:val="left" w:pos="709"/>
              </w:tabs>
              <w:spacing w:after="0" w:line="240" w:lineRule="auto"/>
              <w:contextualSpacing/>
              <w:jc w:val="both"/>
              <w:rPr>
                <w:rFonts w:ascii="Times New Roman" w:hAnsi="Times New Roman" w:cs="Times New Roman"/>
                <w:bCs/>
                <w:sz w:val="28"/>
                <w:szCs w:val="28"/>
              </w:rPr>
            </w:pPr>
          </w:p>
        </w:tc>
      </w:tr>
      <w:tr w:rsidR="007B798D" w:rsidRPr="001E450F" w:rsidTr="003E5013">
        <w:tc>
          <w:tcPr>
            <w:tcW w:w="9184" w:type="dxa"/>
            <w:gridSpan w:val="2"/>
          </w:tcPr>
          <w:p w:rsidR="00576A72" w:rsidRDefault="00576A72" w:rsidP="00DA1897">
            <w:pPr>
              <w:tabs>
                <w:tab w:val="left" w:pos="709"/>
              </w:tabs>
              <w:spacing w:after="0" w:line="240" w:lineRule="auto"/>
              <w:contextualSpacing/>
              <w:jc w:val="both"/>
              <w:rPr>
                <w:rFonts w:ascii="Times New Roman" w:hAnsi="Times New Roman" w:cs="Times New Roman"/>
                <w:bCs/>
                <w:i/>
                <w:iCs/>
                <w:sz w:val="28"/>
                <w:szCs w:val="28"/>
              </w:rPr>
            </w:pPr>
          </w:p>
          <w:p w:rsidR="00DA1897" w:rsidRDefault="00DA1897" w:rsidP="00DA1897">
            <w:pPr>
              <w:tabs>
                <w:tab w:val="left" w:pos="709"/>
              </w:tabs>
              <w:spacing w:after="0" w:line="240" w:lineRule="auto"/>
              <w:contextualSpacing/>
              <w:jc w:val="both"/>
              <w:rPr>
                <w:rFonts w:ascii="Times New Roman" w:hAnsi="Times New Roman" w:cs="Times New Roman"/>
                <w:bCs/>
                <w:sz w:val="28"/>
                <w:szCs w:val="28"/>
              </w:rPr>
            </w:pPr>
            <w:r w:rsidRPr="00DA1897">
              <w:rPr>
                <w:rFonts w:ascii="Times New Roman" w:hAnsi="Times New Roman" w:cs="Times New Roman"/>
                <w:bCs/>
                <w:i/>
                <w:iCs/>
                <w:sz w:val="28"/>
                <w:szCs w:val="28"/>
              </w:rPr>
              <w:t>Тема докторской диссертации</w:t>
            </w:r>
            <w:r w:rsidRPr="00DA1897">
              <w:rPr>
                <w:rFonts w:ascii="Times New Roman" w:hAnsi="Times New Roman" w:cs="Times New Roman"/>
                <w:bCs/>
                <w:sz w:val="28"/>
                <w:szCs w:val="28"/>
              </w:rPr>
              <w:t xml:space="preserve"> </w:t>
            </w:r>
          </w:p>
          <w:p w:rsidR="00DA1897" w:rsidRPr="00DA1897" w:rsidRDefault="00DA1897" w:rsidP="00DA1897">
            <w:pPr>
              <w:tabs>
                <w:tab w:val="left" w:pos="709"/>
              </w:tabs>
              <w:spacing w:after="0" w:line="240" w:lineRule="auto"/>
              <w:contextualSpacing/>
              <w:jc w:val="both"/>
              <w:rPr>
                <w:rFonts w:ascii="Times New Roman" w:hAnsi="Times New Roman" w:cs="Times New Roman"/>
                <w:bCs/>
                <w:sz w:val="28"/>
                <w:szCs w:val="28"/>
              </w:rPr>
            </w:pPr>
            <w:r w:rsidRPr="00DA1897">
              <w:rPr>
                <w:rFonts w:ascii="Times New Roman" w:hAnsi="Times New Roman" w:cs="Times New Roman"/>
                <w:bCs/>
                <w:sz w:val="28"/>
                <w:szCs w:val="28"/>
              </w:rPr>
              <w:t xml:space="preserve">«Теоретико-методические основы формирования приемов эвристической деятельности при изучении математики в условиях внедрения </w:t>
            </w:r>
            <w:r w:rsidRPr="00DA1897">
              <w:rPr>
                <w:rFonts w:ascii="Times New Roman" w:hAnsi="Times New Roman" w:cs="Times New Roman"/>
                <w:bCs/>
                <w:sz w:val="28"/>
                <w:szCs w:val="28"/>
              </w:rPr>
              <w:lastRenderedPageBreak/>
              <w:t>современных технологий обучения», 2004.</w:t>
            </w:r>
            <w:r w:rsidR="00E60D53">
              <w:rPr>
                <w:rFonts w:ascii="Times New Roman" w:hAnsi="Times New Roman" w:cs="Times New Roman"/>
                <w:bCs/>
                <w:sz w:val="28"/>
                <w:szCs w:val="28"/>
              </w:rPr>
              <w:t xml:space="preserve"> </w:t>
            </w:r>
            <w:r w:rsidRPr="00DA1897">
              <w:rPr>
                <w:rFonts w:ascii="Times New Roman" w:hAnsi="Times New Roman" w:cs="Times New Roman"/>
                <w:bCs/>
                <w:sz w:val="28"/>
                <w:szCs w:val="28"/>
              </w:rPr>
              <w:t>Автор более 250 научных трудов, 9 монографий, более 50 учебных и учебно-методических пособий.</w:t>
            </w:r>
          </w:p>
          <w:p w:rsidR="00DA1897" w:rsidRDefault="00DA1897" w:rsidP="00DA1897">
            <w:pPr>
              <w:tabs>
                <w:tab w:val="left" w:pos="709"/>
              </w:tabs>
              <w:spacing w:after="0" w:line="240" w:lineRule="auto"/>
              <w:contextualSpacing/>
              <w:jc w:val="both"/>
              <w:rPr>
                <w:rFonts w:ascii="Times New Roman" w:hAnsi="Times New Roman" w:cs="Times New Roman"/>
                <w:bCs/>
                <w:i/>
                <w:iCs/>
                <w:sz w:val="28"/>
                <w:szCs w:val="28"/>
              </w:rPr>
            </w:pPr>
          </w:p>
          <w:p w:rsidR="00DA1897" w:rsidRPr="00DA1897" w:rsidRDefault="00DA1897" w:rsidP="00DA1897">
            <w:pPr>
              <w:tabs>
                <w:tab w:val="left" w:pos="709"/>
              </w:tabs>
              <w:spacing w:after="0" w:line="240" w:lineRule="auto"/>
              <w:contextualSpacing/>
              <w:jc w:val="both"/>
              <w:rPr>
                <w:rFonts w:ascii="Times New Roman" w:hAnsi="Times New Roman" w:cs="Times New Roman"/>
                <w:bCs/>
                <w:i/>
                <w:iCs/>
                <w:sz w:val="28"/>
                <w:szCs w:val="28"/>
              </w:rPr>
            </w:pPr>
            <w:r w:rsidRPr="00DA1897">
              <w:rPr>
                <w:rFonts w:ascii="Times New Roman" w:hAnsi="Times New Roman" w:cs="Times New Roman"/>
                <w:bCs/>
                <w:i/>
                <w:iCs/>
                <w:sz w:val="28"/>
                <w:szCs w:val="28"/>
              </w:rPr>
              <w:t>Сфера научных интересов:</w:t>
            </w:r>
          </w:p>
          <w:p w:rsidR="00DA1897" w:rsidRPr="00DA1897" w:rsidRDefault="00661695" w:rsidP="00DA1897">
            <w:pPr>
              <w:tabs>
                <w:tab w:val="left" w:pos="709"/>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К</w:t>
            </w:r>
            <w:r w:rsidR="00DA1897" w:rsidRPr="00DA1897">
              <w:rPr>
                <w:rFonts w:ascii="Times New Roman" w:hAnsi="Times New Roman" w:cs="Times New Roman"/>
                <w:bCs/>
                <w:sz w:val="28"/>
                <w:szCs w:val="28"/>
              </w:rPr>
              <w:t>онструирование методической системы эвристического обучения математике в средней и высшей школе</w:t>
            </w:r>
            <w:r>
              <w:rPr>
                <w:rFonts w:ascii="Times New Roman" w:hAnsi="Times New Roman" w:cs="Times New Roman"/>
                <w:bCs/>
                <w:sz w:val="28"/>
                <w:szCs w:val="28"/>
              </w:rPr>
              <w:t>.</w:t>
            </w:r>
          </w:p>
          <w:p w:rsidR="00DA1897" w:rsidRPr="00DA1897" w:rsidRDefault="00661695" w:rsidP="00DA1897">
            <w:pPr>
              <w:tabs>
                <w:tab w:val="left" w:pos="709"/>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К</w:t>
            </w:r>
            <w:r w:rsidR="00DA1897" w:rsidRPr="00DA1897">
              <w:rPr>
                <w:rFonts w:ascii="Times New Roman" w:hAnsi="Times New Roman" w:cs="Times New Roman"/>
                <w:bCs/>
                <w:sz w:val="28"/>
                <w:szCs w:val="28"/>
              </w:rPr>
              <w:t>омпьютерное моделирование эвристико-дидактических систем</w:t>
            </w:r>
            <w:r>
              <w:rPr>
                <w:rFonts w:ascii="Times New Roman" w:hAnsi="Times New Roman" w:cs="Times New Roman"/>
                <w:bCs/>
                <w:sz w:val="28"/>
                <w:szCs w:val="28"/>
              </w:rPr>
              <w:t>.</w:t>
            </w:r>
          </w:p>
          <w:p w:rsidR="00DA1897" w:rsidRPr="00DA1897" w:rsidRDefault="00661695" w:rsidP="00DA1897">
            <w:pPr>
              <w:tabs>
                <w:tab w:val="left" w:pos="709"/>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С</w:t>
            </w:r>
            <w:r w:rsidR="00DA1897" w:rsidRPr="00DA1897">
              <w:rPr>
                <w:rFonts w:ascii="Times New Roman" w:hAnsi="Times New Roman" w:cs="Times New Roman"/>
                <w:bCs/>
                <w:sz w:val="28"/>
                <w:szCs w:val="28"/>
              </w:rPr>
              <w:t>овременные технологии учебно-воспитательного процесса и организация образовательной деятельности в высшей школе</w:t>
            </w:r>
            <w:r>
              <w:rPr>
                <w:rFonts w:ascii="Times New Roman" w:hAnsi="Times New Roman" w:cs="Times New Roman"/>
                <w:bCs/>
                <w:sz w:val="28"/>
                <w:szCs w:val="28"/>
              </w:rPr>
              <w:t>.</w:t>
            </w:r>
          </w:p>
          <w:p w:rsidR="007B798D" w:rsidRPr="001E450F" w:rsidRDefault="00661695" w:rsidP="00DA1897">
            <w:pPr>
              <w:tabs>
                <w:tab w:val="left" w:pos="709"/>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У</w:t>
            </w:r>
            <w:r w:rsidR="00DA1897" w:rsidRPr="00DA1897">
              <w:rPr>
                <w:rFonts w:ascii="Times New Roman" w:hAnsi="Times New Roman" w:cs="Times New Roman"/>
                <w:bCs/>
                <w:sz w:val="28"/>
                <w:szCs w:val="28"/>
              </w:rPr>
              <w:t>правление проектно-эвристической деятельностью будущего учителя в процессе его подготовки в классическом университете.</w:t>
            </w:r>
          </w:p>
        </w:tc>
      </w:tr>
    </w:tbl>
    <w:p w:rsidR="00E561DF" w:rsidRPr="001E450F" w:rsidRDefault="00E561DF" w:rsidP="00F07BB1">
      <w:pPr>
        <w:spacing w:after="0" w:line="240" w:lineRule="auto"/>
        <w:contextualSpacing/>
        <w:jc w:val="both"/>
        <w:rPr>
          <w:rFonts w:ascii="Times New Roman" w:hAnsi="Times New Roman" w:cs="Times New Roman"/>
          <w:b/>
          <w:bCs/>
          <w:sz w:val="24"/>
          <w:szCs w:val="24"/>
        </w:rPr>
      </w:pPr>
    </w:p>
    <w:p w:rsidR="00E561DF" w:rsidRPr="001E450F" w:rsidRDefault="00E561DF" w:rsidP="00E561DF">
      <w:pPr>
        <w:tabs>
          <w:tab w:val="left" w:pos="709"/>
        </w:tabs>
        <w:spacing w:after="0" w:line="240" w:lineRule="auto"/>
        <w:contextualSpacing/>
        <w:rPr>
          <w:rFonts w:ascii="Times New Roman" w:hAnsi="Times New Roman" w:cs="Times New Roman"/>
          <w:bCs/>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5783"/>
      </w:tblGrid>
      <w:tr w:rsidR="00E561DF" w:rsidRPr="001E450F" w:rsidTr="00EC0C1B">
        <w:tc>
          <w:tcPr>
            <w:tcW w:w="3366" w:type="dxa"/>
          </w:tcPr>
          <w:p w:rsidR="00E561DF" w:rsidRPr="001E450F" w:rsidRDefault="00E561DF" w:rsidP="00EC0C1B">
            <w:pPr>
              <w:tabs>
                <w:tab w:val="left" w:pos="709"/>
              </w:tabs>
              <w:spacing w:after="0" w:line="240" w:lineRule="auto"/>
              <w:contextualSpacing/>
              <w:rPr>
                <w:rFonts w:ascii="Times New Roman" w:hAnsi="Times New Roman" w:cs="Times New Roman"/>
                <w:bCs/>
                <w:sz w:val="28"/>
                <w:szCs w:val="28"/>
              </w:rPr>
            </w:pPr>
            <w:r w:rsidRPr="001E450F">
              <w:rPr>
                <w:noProof/>
                <w:lang w:eastAsia="ru-RU"/>
              </w:rPr>
              <w:drawing>
                <wp:inline distT="0" distB="0" distL="0" distR="0" wp14:anchorId="3E117E18" wp14:editId="401F4179">
                  <wp:extent cx="2160000" cy="236571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0000" cy="2365714"/>
                          </a:xfrm>
                          <a:prstGeom prst="rect">
                            <a:avLst/>
                          </a:prstGeom>
                          <a:noFill/>
                          <a:ln>
                            <a:noFill/>
                          </a:ln>
                        </pic:spPr>
                      </pic:pic>
                    </a:graphicData>
                  </a:graphic>
                </wp:inline>
              </w:drawing>
            </w:r>
          </w:p>
        </w:tc>
        <w:tc>
          <w:tcPr>
            <w:tcW w:w="6034" w:type="dxa"/>
          </w:tcPr>
          <w:p w:rsidR="00E561DF" w:rsidRPr="001E450F" w:rsidRDefault="00E561DF"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
                <w:sz w:val="28"/>
                <w:szCs w:val="28"/>
              </w:rPr>
              <w:t>Финогеева Татьяна Евгеньевна</w:t>
            </w:r>
            <w:r w:rsidRPr="001E450F">
              <w:rPr>
                <w:rFonts w:ascii="Times New Roman" w:hAnsi="Times New Roman" w:cs="Times New Roman"/>
                <w:bCs/>
                <w:sz w:val="28"/>
                <w:szCs w:val="28"/>
              </w:rPr>
              <w:t xml:space="preserve"> </w:t>
            </w:r>
          </w:p>
          <w:p w:rsidR="005158B9" w:rsidRPr="001E450F" w:rsidRDefault="005158B9" w:rsidP="00EC0C1B">
            <w:pPr>
              <w:tabs>
                <w:tab w:val="left" w:pos="709"/>
              </w:tabs>
              <w:spacing w:after="0" w:line="240" w:lineRule="auto"/>
              <w:contextualSpacing/>
              <w:jc w:val="both"/>
              <w:rPr>
                <w:rFonts w:ascii="Times New Roman" w:hAnsi="Times New Roman" w:cs="Times New Roman"/>
                <w:bCs/>
                <w:sz w:val="28"/>
                <w:szCs w:val="28"/>
              </w:rPr>
            </w:pPr>
          </w:p>
          <w:p w:rsidR="00E561DF" w:rsidRDefault="00E561DF"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кандидат педагогических наук, доцент, доцент кафедры технологий производства и профессионального образования ФГБОУ ВО «Луганский государственный педагогический университет».</w:t>
            </w:r>
          </w:p>
          <w:p w:rsidR="00242DE3" w:rsidRPr="001E450F" w:rsidRDefault="00242DE3" w:rsidP="00EC0C1B">
            <w:pPr>
              <w:tabs>
                <w:tab w:val="left" w:pos="709"/>
              </w:tabs>
              <w:spacing w:after="0" w:line="240" w:lineRule="auto"/>
              <w:contextualSpacing/>
              <w:jc w:val="both"/>
              <w:rPr>
                <w:rFonts w:ascii="Times New Roman" w:hAnsi="Times New Roman" w:cs="Times New Roman"/>
                <w:bCs/>
                <w:sz w:val="28"/>
                <w:szCs w:val="28"/>
              </w:rPr>
            </w:pPr>
          </w:p>
          <w:p w:rsidR="005158B9" w:rsidRPr="001E450F" w:rsidRDefault="00E561DF" w:rsidP="005158B9">
            <w:pPr>
              <w:tabs>
                <w:tab w:val="left" w:pos="709"/>
              </w:tabs>
              <w:spacing w:after="0" w:line="240" w:lineRule="auto"/>
              <w:contextualSpacing/>
              <w:rPr>
                <w:rFonts w:ascii="Times New Roman" w:hAnsi="Times New Roman" w:cs="Times New Roman"/>
                <w:bCs/>
                <w:sz w:val="28"/>
                <w:szCs w:val="28"/>
              </w:rPr>
            </w:pPr>
            <w:r w:rsidRPr="001E450F">
              <w:rPr>
                <w:rFonts w:ascii="Times New Roman" w:hAnsi="Times New Roman" w:cs="Times New Roman"/>
                <w:bCs/>
                <w:i/>
                <w:iCs/>
                <w:sz w:val="28"/>
                <w:szCs w:val="28"/>
              </w:rPr>
              <w:t>Тема кандидатской диссертации</w:t>
            </w:r>
            <w:r w:rsidRPr="001E450F">
              <w:rPr>
                <w:rFonts w:ascii="Times New Roman" w:hAnsi="Times New Roman" w:cs="Times New Roman"/>
                <w:bCs/>
                <w:sz w:val="28"/>
                <w:szCs w:val="28"/>
              </w:rPr>
              <w:t xml:space="preserve">: </w:t>
            </w:r>
          </w:p>
          <w:p w:rsidR="00E561DF" w:rsidRPr="001E450F" w:rsidRDefault="00E561DF" w:rsidP="005158B9">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«Организация самостоятельной работы будущих инженеров-педагогов в процессе изучения педагогических дисциплин», научный руководитель – Чиж Александр Никифорович (2012 г.).</w:t>
            </w:r>
          </w:p>
        </w:tc>
      </w:tr>
      <w:tr w:rsidR="00E561DF" w:rsidRPr="001E450F" w:rsidTr="00EC0C1B">
        <w:tc>
          <w:tcPr>
            <w:tcW w:w="9400" w:type="dxa"/>
            <w:gridSpan w:val="2"/>
          </w:tcPr>
          <w:p w:rsidR="005158B9" w:rsidRPr="001E450F" w:rsidRDefault="00E561DF"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 xml:space="preserve">Автор более 90 научных статей, 2 монографий (1 в соавторстве), 12 учебно-методических пособий и 1 патента на изобретение. </w:t>
            </w:r>
          </w:p>
          <w:p w:rsidR="005158B9" w:rsidRPr="001E450F" w:rsidRDefault="00E561DF" w:rsidP="00EC0C1B">
            <w:pPr>
              <w:tabs>
                <w:tab w:val="left" w:pos="709"/>
              </w:tabs>
              <w:spacing w:after="0" w:line="240" w:lineRule="auto"/>
              <w:contextualSpacing/>
              <w:jc w:val="both"/>
              <w:rPr>
                <w:rFonts w:ascii="Times New Roman" w:hAnsi="Times New Roman" w:cs="Times New Roman"/>
                <w:bCs/>
                <w:i/>
                <w:iCs/>
                <w:sz w:val="28"/>
                <w:szCs w:val="28"/>
              </w:rPr>
            </w:pPr>
            <w:r w:rsidRPr="001E450F">
              <w:rPr>
                <w:rFonts w:ascii="Times New Roman" w:hAnsi="Times New Roman" w:cs="Times New Roman"/>
                <w:bCs/>
                <w:i/>
                <w:iCs/>
                <w:sz w:val="28"/>
                <w:szCs w:val="28"/>
              </w:rPr>
              <w:t xml:space="preserve">Сфера научных интересов: </w:t>
            </w:r>
          </w:p>
          <w:p w:rsidR="00E561DF" w:rsidRPr="001E450F" w:rsidRDefault="005158B9" w:rsidP="00EC0C1B">
            <w:pPr>
              <w:tabs>
                <w:tab w:val="left" w:pos="709"/>
              </w:tabs>
              <w:spacing w:after="0" w:line="240" w:lineRule="auto"/>
              <w:contextualSpacing/>
              <w:jc w:val="both"/>
              <w:rPr>
                <w:rFonts w:ascii="Times New Roman" w:hAnsi="Times New Roman" w:cs="Times New Roman"/>
                <w:bCs/>
                <w:sz w:val="28"/>
                <w:szCs w:val="28"/>
              </w:rPr>
            </w:pPr>
            <w:r w:rsidRPr="001E450F">
              <w:rPr>
                <w:rFonts w:ascii="Times New Roman" w:hAnsi="Times New Roman" w:cs="Times New Roman"/>
                <w:bCs/>
                <w:sz w:val="28"/>
                <w:szCs w:val="28"/>
              </w:rPr>
              <w:t>Г</w:t>
            </w:r>
            <w:r w:rsidR="00E561DF" w:rsidRPr="001E450F">
              <w:rPr>
                <w:rFonts w:ascii="Times New Roman" w:hAnsi="Times New Roman" w:cs="Times New Roman"/>
                <w:bCs/>
                <w:sz w:val="28"/>
                <w:szCs w:val="28"/>
              </w:rPr>
              <w:t>енезис системы трудового (технологического) образования школьников в ХХ веке (на примере Донбасского региона).</w:t>
            </w:r>
          </w:p>
        </w:tc>
      </w:tr>
    </w:tbl>
    <w:p w:rsidR="00965AD7" w:rsidRDefault="00965AD7">
      <w:pPr>
        <w:spacing w:after="0" w:line="360" w:lineRule="auto"/>
        <w:ind w:firstLine="709"/>
        <w:rPr>
          <w:rFonts w:ascii="Times New Roman" w:hAnsi="Times New Roman" w:cs="Times New Roman"/>
          <w:b/>
          <w:kern w:val="2"/>
          <w:sz w:val="28"/>
          <w:szCs w:val="28"/>
          <w14:ligatures w14:val="standardContextual"/>
        </w:rPr>
      </w:pPr>
    </w:p>
    <w:tbl>
      <w:tblPr>
        <w:tblStyle w:val="af3"/>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806"/>
        <w:gridCol w:w="91"/>
      </w:tblGrid>
      <w:tr w:rsidR="00965AD7" w:rsidTr="00EC0C1B">
        <w:trPr>
          <w:trHeight w:val="3638"/>
        </w:trPr>
        <w:tc>
          <w:tcPr>
            <w:tcW w:w="3368" w:type="dxa"/>
          </w:tcPr>
          <w:p w:rsidR="00965AD7" w:rsidRDefault="00965AD7" w:rsidP="00EC0C1B">
            <w:pPr>
              <w:tabs>
                <w:tab w:val="left" w:pos="709"/>
              </w:tabs>
              <w:spacing w:after="0" w:line="240" w:lineRule="auto"/>
              <w:contextualSpacing/>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0A1FA83C" wp14:editId="7B85C123">
                  <wp:extent cx="1833623" cy="2314575"/>
                  <wp:effectExtent l="0" t="0" r="0" b="0"/>
                  <wp:docPr id="35" name="Рисунок 35" descr="C:\Users\DELL\Desktop\фото\Ефанина Ю.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фото\Ефанина Ю.В..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4088" cy="2315162"/>
                          </a:xfrm>
                          <a:prstGeom prst="rect">
                            <a:avLst/>
                          </a:prstGeom>
                          <a:noFill/>
                          <a:ln>
                            <a:noFill/>
                          </a:ln>
                        </pic:spPr>
                      </pic:pic>
                    </a:graphicData>
                  </a:graphic>
                </wp:inline>
              </w:drawing>
            </w:r>
          </w:p>
        </w:tc>
        <w:tc>
          <w:tcPr>
            <w:tcW w:w="5897" w:type="dxa"/>
            <w:gridSpan w:val="2"/>
          </w:tcPr>
          <w:p w:rsidR="00965AD7" w:rsidRPr="002112D1" w:rsidRDefault="00965AD7" w:rsidP="00EC0C1B">
            <w:pPr>
              <w:tabs>
                <w:tab w:val="left" w:pos="709"/>
              </w:tabs>
              <w:spacing w:after="0" w:line="240" w:lineRule="auto"/>
              <w:contextualSpacing/>
              <w:jc w:val="both"/>
              <w:rPr>
                <w:rFonts w:ascii="Times New Roman" w:hAnsi="Times New Roman" w:cs="Times New Roman"/>
                <w:b/>
                <w:bCs/>
                <w:sz w:val="28"/>
                <w:szCs w:val="28"/>
              </w:rPr>
            </w:pPr>
            <w:r w:rsidRPr="002112D1">
              <w:rPr>
                <w:rFonts w:ascii="Times New Roman" w:hAnsi="Times New Roman" w:cs="Times New Roman"/>
                <w:b/>
                <w:bCs/>
                <w:sz w:val="28"/>
                <w:szCs w:val="28"/>
              </w:rPr>
              <w:t xml:space="preserve">Ефанина Юлия Викторовна </w:t>
            </w:r>
          </w:p>
          <w:p w:rsidR="00965AD7" w:rsidRPr="002112D1" w:rsidRDefault="00965AD7" w:rsidP="00EC0C1B">
            <w:pPr>
              <w:tabs>
                <w:tab w:val="left" w:pos="709"/>
              </w:tabs>
              <w:spacing w:after="0" w:line="240" w:lineRule="auto"/>
              <w:contextualSpacing/>
              <w:jc w:val="both"/>
              <w:rPr>
                <w:rFonts w:ascii="Times New Roman" w:hAnsi="Times New Roman" w:cs="Times New Roman"/>
                <w:bCs/>
                <w:sz w:val="28"/>
                <w:szCs w:val="28"/>
              </w:rPr>
            </w:pPr>
          </w:p>
          <w:p w:rsidR="00965AD7" w:rsidRPr="002112D1" w:rsidRDefault="00965AD7" w:rsidP="00EC0C1B">
            <w:pPr>
              <w:tabs>
                <w:tab w:val="left" w:pos="709"/>
              </w:tabs>
              <w:spacing w:after="0" w:line="240" w:lineRule="auto"/>
              <w:contextualSpacing/>
              <w:jc w:val="both"/>
              <w:rPr>
                <w:rFonts w:ascii="Times New Roman" w:hAnsi="Times New Roman" w:cs="Times New Roman"/>
                <w:bCs/>
                <w:sz w:val="28"/>
                <w:szCs w:val="28"/>
              </w:rPr>
            </w:pPr>
            <w:r w:rsidRPr="002112D1">
              <w:rPr>
                <w:rFonts w:ascii="Times New Roman" w:hAnsi="Times New Roman" w:cs="Times New Roman"/>
                <w:bCs/>
                <w:sz w:val="28"/>
                <w:szCs w:val="28"/>
              </w:rPr>
              <w:t>старший преподаватель кафедры высшей математики и методики преподавания математики ФГБОУ ВО «Луганский государственный педагогический университет».</w:t>
            </w:r>
          </w:p>
          <w:p w:rsidR="00965AD7" w:rsidRDefault="00965AD7" w:rsidP="00EC0C1B">
            <w:pPr>
              <w:tabs>
                <w:tab w:val="left" w:pos="709"/>
              </w:tabs>
              <w:spacing w:after="0" w:line="240" w:lineRule="auto"/>
              <w:contextualSpacing/>
              <w:jc w:val="both"/>
              <w:rPr>
                <w:rFonts w:ascii="Times New Roman" w:hAnsi="Times New Roman" w:cs="Times New Roman"/>
                <w:bCs/>
                <w:sz w:val="28"/>
                <w:szCs w:val="28"/>
              </w:rPr>
            </w:pPr>
          </w:p>
        </w:tc>
      </w:tr>
      <w:tr w:rsidR="00965AD7" w:rsidTr="00EC0C1B">
        <w:trPr>
          <w:gridAfter w:val="1"/>
          <w:wAfter w:w="91" w:type="dxa"/>
        </w:trPr>
        <w:tc>
          <w:tcPr>
            <w:tcW w:w="9174" w:type="dxa"/>
            <w:gridSpan w:val="2"/>
          </w:tcPr>
          <w:p w:rsidR="00965AD7" w:rsidRPr="00960A85" w:rsidRDefault="00965AD7" w:rsidP="00EC0C1B">
            <w:pPr>
              <w:tabs>
                <w:tab w:val="left" w:pos="709"/>
              </w:tabs>
              <w:spacing w:after="0" w:line="240" w:lineRule="auto"/>
              <w:contextualSpacing/>
              <w:jc w:val="both"/>
              <w:rPr>
                <w:rFonts w:ascii="Times New Roman" w:hAnsi="Times New Roman" w:cs="Times New Roman"/>
                <w:bCs/>
                <w:sz w:val="24"/>
                <w:szCs w:val="28"/>
              </w:rPr>
            </w:pPr>
          </w:p>
          <w:p w:rsidR="00965AD7" w:rsidRPr="00701DB3" w:rsidRDefault="00965AD7" w:rsidP="00EC0C1B">
            <w:pPr>
              <w:tabs>
                <w:tab w:val="left" w:pos="709"/>
              </w:tabs>
              <w:spacing w:after="0" w:line="240" w:lineRule="auto"/>
              <w:contextualSpacing/>
              <w:jc w:val="both"/>
              <w:rPr>
                <w:rFonts w:ascii="Times New Roman" w:hAnsi="Times New Roman" w:cs="Times New Roman"/>
                <w:bCs/>
                <w:sz w:val="28"/>
                <w:szCs w:val="28"/>
              </w:rPr>
            </w:pPr>
            <w:r w:rsidRPr="00701DB3">
              <w:rPr>
                <w:rFonts w:ascii="Times New Roman" w:hAnsi="Times New Roman" w:cs="Times New Roman"/>
                <w:bCs/>
                <w:sz w:val="28"/>
                <w:szCs w:val="28"/>
              </w:rPr>
              <w:t>Автор более 10 научных статей.</w:t>
            </w:r>
          </w:p>
          <w:p w:rsidR="00965AD7" w:rsidRPr="00171BDC" w:rsidRDefault="00965AD7" w:rsidP="00EC0C1B">
            <w:pPr>
              <w:tabs>
                <w:tab w:val="left" w:pos="709"/>
              </w:tabs>
              <w:spacing w:after="0" w:line="240" w:lineRule="auto"/>
              <w:contextualSpacing/>
              <w:jc w:val="both"/>
              <w:rPr>
                <w:rFonts w:ascii="Times New Roman" w:hAnsi="Times New Roman" w:cs="Times New Roman"/>
                <w:bCs/>
                <w:i/>
                <w:sz w:val="28"/>
                <w:szCs w:val="28"/>
              </w:rPr>
            </w:pPr>
            <w:r w:rsidRPr="00171BDC">
              <w:rPr>
                <w:rFonts w:ascii="Times New Roman" w:hAnsi="Times New Roman" w:cs="Times New Roman"/>
                <w:bCs/>
                <w:i/>
                <w:sz w:val="28"/>
                <w:szCs w:val="28"/>
              </w:rPr>
              <w:t>Сфера научных интересов:</w:t>
            </w:r>
          </w:p>
          <w:p w:rsidR="00965AD7" w:rsidRDefault="00965AD7" w:rsidP="00EC0C1B">
            <w:pPr>
              <w:tabs>
                <w:tab w:val="left" w:pos="709"/>
              </w:tabs>
              <w:spacing w:after="0" w:line="240" w:lineRule="auto"/>
              <w:contextualSpacing/>
              <w:jc w:val="both"/>
              <w:rPr>
                <w:rFonts w:ascii="Times New Roman" w:hAnsi="Times New Roman" w:cs="Times New Roman"/>
                <w:bCs/>
                <w:sz w:val="28"/>
                <w:szCs w:val="28"/>
              </w:rPr>
            </w:pPr>
            <w:r w:rsidRPr="00701DB3">
              <w:rPr>
                <w:rFonts w:ascii="Times New Roman" w:hAnsi="Times New Roman" w:cs="Times New Roman"/>
                <w:bCs/>
                <w:sz w:val="28"/>
                <w:szCs w:val="28"/>
              </w:rPr>
              <w:t xml:space="preserve">Проблема взаимодействия школы и семьи в СССР в 50-х – 80-х годах ХХ века. </w:t>
            </w:r>
          </w:p>
          <w:p w:rsidR="00965AD7" w:rsidRDefault="00965AD7" w:rsidP="00EC0C1B">
            <w:pPr>
              <w:tabs>
                <w:tab w:val="left" w:pos="709"/>
              </w:tabs>
              <w:spacing w:after="0" w:line="240" w:lineRule="auto"/>
              <w:contextualSpacing/>
              <w:jc w:val="both"/>
              <w:rPr>
                <w:rFonts w:ascii="Times New Roman" w:hAnsi="Times New Roman" w:cs="Times New Roman"/>
                <w:bCs/>
                <w:sz w:val="28"/>
                <w:szCs w:val="28"/>
              </w:rPr>
            </w:pPr>
            <w:r w:rsidRPr="00701DB3">
              <w:rPr>
                <w:rFonts w:ascii="Times New Roman" w:hAnsi="Times New Roman" w:cs="Times New Roman"/>
                <w:bCs/>
                <w:sz w:val="28"/>
                <w:szCs w:val="28"/>
              </w:rPr>
              <w:t>Анализ периодических педагогических изданий как источника изучения истории образования и педагогической</w:t>
            </w:r>
            <w:r>
              <w:rPr>
                <w:rFonts w:ascii="Times New Roman" w:hAnsi="Times New Roman" w:cs="Times New Roman"/>
                <w:bCs/>
                <w:sz w:val="28"/>
                <w:szCs w:val="28"/>
              </w:rPr>
              <w:t xml:space="preserve"> мысли.</w:t>
            </w:r>
          </w:p>
        </w:tc>
      </w:tr>
    </w:tbl>
    <w:p w:rsidR="00965AD7" w:rsidRPr="00960A85" w:rsidRDefault="00965AD7" w:rsidP="00965AD7">
      <w:pPr>
        <w:spacing w:after="0" w:line="240" w:lineRule="auto"/>
        <w:contextualSpacing/>
        <w:jc w:val="both"/>
        <w:rPr>
          <w:rFonts w:ascii="Times New Roman" w:hAnsi="Times New Roman" w:cs="Times New Roman"/>
          <w:b/>
          <w:bCs/>
          <w:sz w:val="28"/>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806"/>
        <w:gridCol w:w="102"/>
      </w:tblGrid>
      <w:tr w:rsidR="00965AD7" w:rsidTr="00EC0C1B">
        <w:trPr>
          <w:trHeight w:val="3638"/>
        </w:trPr>
        <w:tc>
          <w:tcPr>
            <w:tcW w:w="3368" w:type="dxa"/>
          </w:tcPr>
          <w:p w:rsidR="00965AD7" w:rsidRDefault="00965AD7" w:rsidP="00EC0C1B">
            <w:pPr>
              <w:tabs>
                <w:tab w:val="left" w:pos="709"/>
              </w:tabs>
              <w:spacing w:after="0" w:line="240" w:lineRule="auto"/>
              <w:contextualSpacing/>
              <w:rPr>
                <w:rFonts w:ascii="Times New Roman" w:hAnsi="Times New Roman" w:cs="Times New Roman"/>
                <w:bCs/>
                <w:sz w:val="28"/>
                <w:szCs w:val="28"/>
              </w:rPr>
            </w:pPr>
            <w:r w:rsidRPr="00DE7336">
              <w:rPr>
                <w:rFonts w:ascii="Calibri" w:eastAsia="Calibri" w:hAnsi="Calibri" w:cs="Times New Roman"/>
                <w:noProof/>
                <w:lang w:eastAsia="ru-RU"/>
              </w:rPr>
              <w:drawing>
                <wp:inline distT="0" distB="0" distL="0" distR="0" wp14:anchorId="554F5685" wp14:editId="5FB7216D">
                  <wp:extent cx="1862270" cy="2376000"/>
                  <wp:effectExtent l="0" t="0" r="5080" b="5715"/>
                  <wp:docPr id="36" name="Picture 34" descr="d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2270" cy="2376000"/>
                          </a:xfrm>
                          <a:prstGeom prst="rect">
                            <a:avLst/>
                          </a:prstGeom>
                          <a:noFill/>
                          <a:ln>
                            <a:noFill/>
                          </a:ln>
                        </pic:spPr>
                      </pic:pic>
                    </a:graphicData>
                  </a:graphic>
                </wp:inline>
              </w:drawing>
            </w:r>
          </w:p>
        </w:tc>
        <w:tc>
          <w:tcPr>
            <w:tcW w:w="5908" w:type="dxa"/>
            <w:gridSpan w:val="2"/>
          </w:tcPr>
          <w:p w:rsidR="00965AD7" w:rsidRPr="00B76372" w:rsidRDefault="00965AD7" w:rsidP="00EC0C1B">
            <w:pPr>
              <w:tabs>
                <w:tab w:val="left" w:pos="709"/>
              </w:tabs>
              <w:spacing w:after="0" w:line="240" w:lineRule="auto"/>
              <w:contextualSpacing/>
              <w:jc w:val="both"/>
              <w:rPr>
                <w:rFonts w:ascii="Times New Roman" w:hAnsi="Times New Roman" w:cs="Times New Roman"/>
                <w:b/>
                <w:bCs/>
                <w:sz w:val="28"/>
                <w:szCs w:val="24"/>
              </w:rPr>
            </w:pPr>
            <w:r w:rsidRPr="00B76372">
              <w:rPr>
                <w:rFonts w:ascii="Times New Roman" w:hAnsi="Times New Roman" w:cs="Times New Roman"/>
                <w:b/>
                <w:bCs/>
                <w:sz w:val="28"/>
                <w:szCs w:val="24"/>
              </w:rPr>
              <w:t>Сухотинова Анна Сергеевна</w:t>
            </w:r>
          </w:p>
          <w:p w:rsidR="00965AD7" w:rsidRDefault="00965AD7" w:rsidP="00EC0C1B">
            <w:pPr>
              <w:tabs>
                <w:tab w:val="left" w:pos="709"/>
              </w:tabs>
              <w:spacing w:after="0" w:line="240" w:lineRule="auto"/>
              <w:contextualSpacing/>
              <w:jc w:val="both"/>
              <w:rPr>
                <w:rFonts w:ascii="Times New Roman" w:hAnsi="Times New Roman" w:cs="Times New Roman"/>
                <w:bCs/>
                <w:sz w:val="28"/>
                <w:szCs w:val="28"/>
              </w:rPr>
            </w:pPr>
          </w:p>
          <w:p w:rsidR="00965AD7" w:rsidRPr="00E110D7" w:rsidRDefault="00965AD7" w:rsidP="00EC0C1B">
            <w:pPr>
              <w:tabs>
                <w:tab w:val="left" w:pos="709"/>
              </w:tabs>
              <w:spacing w:after="0" w:line="240" w:lineRule="auto"/>
              <w:contextualSpacing/>
              <w:jc w:val="both"/>
              <w:rPr>
                <w:rFonts w:ascii="Times New Roman" w:hAnsi="Times New Roman" w:cs="Times New Roman"/>
                <w:bCs/>
                <w:sz w:val="28"/>
                <w:szCs w:val="28"/>
              </w:rPr>
            </w:pPr>
            <w:r w:rsidRPr="00E110D7">
              <w:rPr>
                <w:rFonts w:ascii="Times New Roman" w:hAnsi="Times New Roman" w:cs="Times New Roman"/>
                <w:bCs/>
                <w:sz w:val="28"/>
                <w:szCs w:val="28"/>
              </w:rPr>
              <w:t>старший преподаватель кафедры высшей математики и методики преподавания математики ФГБОУ ВО «Луганский государственный педагогический университет».</w:t>
            </w:r>
          </w:p>
          <w:p w:rsidR="00965AD7" w:rsidRDefault="00965AD7" w:rsidP="00EC0C1B">
            <w:pPr>
              <w:tabs>
                <w:tab w:val="left" w:pos="709"/>
              </w:tabs>
              <w:spacing w:after="0" w:line="240" w:lineRule="auto"/>
              <w:contextualSpacing/>
              <w:jc w:val="both"/>
              <w:rPr>
                <w:rFonts w:ascii="Times New Roman" w:hAnsi="Times New Roman" w:cs="Times New Roman"/>
                <w:bCs/>
                <w:sz w:val="28"/>
                <w:szCs w:val="28"/>
              </w:rPr>
            </w:pPr>
          </w:p>
        </w:tc>
      </w:tr>
      <w:tr w:rsidR="00965AD7" w:rsidTr="00EC0C1B">
        <w:trPr>
          <w:gridAfter w:val="1"/>
          <w:wAfter w:w="102" w:type="dxa"/>
        </w:trPr>
        <w:tc>
          <w:tcPr>
            <w:tcW w:w="9174" w:type="dxa"/>
            <w:gridSpan w:val="2"/>
          </w:tcPr>
          <w:p w:rsidR="00965AD7" w:rsidRPr="00F427ED" w:rsidRDefault="00965AD7" w:rsidP="00EC0C1B">
            <w:pPr>
              <w:tabs>
                <w:tab w:val="left" w:pos="709"/>
              </w:tabs>
              <w:spacing w:after="0" w:line="240" w:lineRule="auto"/>
              <w:contextualSpacing/>
              <w:jc w:val="both"/>
              <w:rPr>
                <w:rFonts w:ascii="Times New Roman" w:hAnsi="Times New Roman" w:cs="Times New Roman"/>
                <w:bCs/>
                <w:sz w:val="24"/>
                <w:szCs w:val="28"/>
              </w:rPr>
            </w:pPr>
          </w:p>
          <w:p w:rsidR="00965AD7" w:rsidRPr="00E110D7" w:rsidRDefault="00965AD7" w:rsidP="00EC0C1B">
            <w:pPr>
              <w:tabs>
                <w:tab w:val="left" w:pos="709"/>
              </w:tabs>
              <w:spacing w:after="0" w:line="240" w:lineRule="auto"/>
              <w:contextualSpacing/>
              <w:jc w:val="both"/>
              <w:rPr>
                <w:rFonts w:ascii="Times New Roman" w:hAnsi="Times New Roman" w:cs="Times New Roman"/>
                <w:bCs/>
                <w:sz w:val="28"/>
                <w:szCs w:val="28"/>
              </w:rPr>
            </w:pPr>
            <w:r w:rsidRPr="00E110D7">
              <w:rPr>
                <w:rFonts w:ascii="Times New Roman" w:hAnsi="Times New Roman" w:cs="Times New Roman"/>
                <w:bCs/>
                <w:sz w:val="28"/>
                <w:szCs w:val="28"/>
              </w:rPr>
              <w:t xml:space="preserve">Автор более </w:t>
            </w:r>
            <w:r>
              <w:rPr>
                <w:rFonts w:ascii="Times New Roman" w:hAnsi="Times New Roman" w:cs="Times New Roman"/>
                <w:bCs/>
                <w:sz w:val="28"/>
                <w:szCs w:val="28"/>
              </w:rPr>
              <w:t>1</w:t>
            </w:r>
            <w:r w:rsidR="00B03113">
              <w:rPr>
                <w:rFonts w:ascii="Times New Roman" w:hAnsi="Times New Roman" w:cs="Times New Roman"/>
                <w:bCs/>
                <w:sz w:val="28"/>
                <w:szCs w:val="28"/>
              </w:rPr>
              <w:t>9</w:t>
            </w:r>
            <w:r>
              <w:rPr>
                <w:rFonts w:ascii="Times New Roman" w:hAnsi="Times New Roman" w:cs="Times New Roman"/>
                <w:bCs/>
                <w:sz w:val="28"/>
                <w:szCs w:val="28"/>
              </w:rPr>
              <w:t xml:space="preserve"> </w:t>
            </w:r>
            <w:r w:rsidRPr="00E110D7">
              <w:rPr>
                <w:rFonts w:ascii="Times New Roman" w:hAnsi="Times New Roman" w:cs="Times New Roman"/>
                <w:bCs/>
                <w:sz w:val="28"/>
                <w:szCs w:val="28"/>
              </w:rPr>
              <w:t>научных статей.</w:t>
            </w:r>
          </w:p>
          <w:p w:rsidR="00965AD7" w:rsidRPr="00E110D7" w:rsidRDefault="00965AD7" w:rsidP="00EC0C1B">
            <w:pPr>
              <w:tabs>
                <w:tab w:val="left" w:pos="709"/>
              </w:tabs>
              <w:spacing w:after="0" w:line="240" w:lineRule="auto"/>
              <w:contextualSpacing/>
              <w:jc w:val="both"/>
              <w:rPr>
                <w:rFonts w:ascii="Times New Roman" w:hAnsi="Times New Roman" w:cs="Times New Roman"/>
                <w:bCs/>
                <w:i/>
                <w:sz w:val="28"/>
                <w:szCs w:val="28"/>
              </w:rPr>
            </w:pPr>
            <w:r w:rsidRPr="00E110D7">
              <w:rPr>
                <w:rFonts w:ascii="Times New Roman" w:hAnsi="Times New Roman" w:cs="Times New Roman"/>
                <w:bCs/>
                <w:i/>
                <w:sz w:val="28"/>
                <w:szCs w:val="28"/>
              </w:rPr>
              <w:t>Сфера научных интересов:</w:t>
            </w:r>
          </w:p>
          <w:p w:rsidR="00965AD7" w:rsidRDefault="00965AD7" w:rsidP="00EC0C1B">
            <w:pPr>
              <w:tabs>
                <w:tab w:val="left" w:pos="709"/>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Проблемы теории методов обучения в отечественной дидактике и методике.</w:t>
            </w:r>
          </w:p>
          <w:p w:rsidR="00965AD7" w:rsidRDefault="00965AD7" w:rsidP="00EC0C1B">
            <w:pPr>
              <w:tabs>
                <w:tab w:val="left" w:pos="709"/>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Историко-педагогические исследования периодических педагогических изданий. </w:t>
            </w:r>
          </w:p>
          <w:p w:rsidR="00965AD7" w:rsidRDefault="00965AD7" w:rsidP="00EC0C1B">
            <w:pPr>
              <w:tabs>
                <w:tab w:val="left" w:pos="709"/>
              </w:tabs>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История математического образования.</w:t>
            </w:r>
          </w:p>
        </w:tc>
      </w:tr>
    </w:tbl>
    <w:p w:rsidR="00965AD7" w:rsidRDefault="00965AD7" w:rsidP="00965AD7"/>
    <w:p w:rsidR="007828B7" w:rsidRPr="001E450F" w:rsidRDefault="007828B7">
      <w:pPr>
        <w:spacing w:after="0" w:line="360" w:lineRule="auto"/>
        <w:ind w:firstLine="709"/>
      </w:pPr>
      <w:r w:rsidRPr="001E450F">
        <w:br w:type="page"/>
      </w:r>
    </w:p>
    <w:p w:rsidR="006D4E71" w:rsidRPr="001E450F" w:rsidRDefault="006D4E71" w:rsidP="006D4E71">
      <w:pPr>
        <w:spacing w:after="0" w:line="240" w:lineRule="auto"/>
        <w:contextualSpacing/>
        <w:jc w:val="center"/>
        <w:rPr>
          <w:rFonts w:ascii="Times New Roman" w:hAnsi="Times New Roman" w:cs="Times New Roman"/>
          <w:sz w:val="24"/>
          <w:szCs w:val="24"/>
        </w:rPr>
      </w:pPr>
      <w:r w:rsidRPr="001E450F">
        <w:rPr>
          <w:rFonts w:ascii="Times New Roman" w:hAnsi="Times New Roman" w:cs="Times New Roman"/>
          <w:sz w:val="24"/>
          <w:szCs w:val="24"/>
        </w:rPr>
        <w:lastRenderedPageBreak/>
        <w:t>Научное издание</w:t>
      </w:r>
    </w:p>
    <w:p w:rsidR="006D4E71" w:rsidRPr="001E450F" w:rsidRDefault="006D4E71" w:rsidP="006D4E71">
      <w:pPr>
        <w:spacing w:after="0" w:line="240" w:lineRule="auto"/>
        <w:contextualSpacing/>
        <w:jc w:val="center"/>
        <w:rPr>
          <w:rFonts w:ascii="Times New Roman" w:hAnsi="Times New Roman" w:cs="Times New Roman"/>
          <w:sz w:val="16"/>
          <w:szCs w:val="16"/>
        </w:rPr>
      </w:pPr>
    </w:p>
    <w:p w:rsidR="006D4E71" w:rsidRPr="001E450F" w:rsidRDefault="006D4E71" w:rsidP="006D4E71">
      <w:pPr>
        <w:spacing w:after="0" w:line="240" w:lineRule="auto"/>
        <w:contextualSpacing/>
        <w:jc w:val="center"/>
        <w:rPr>
          <w:rFonts w:ascii="Times New Roman" w:hAnsi="Times New Roman" w:cs="Times New Roman"/>
          <w:sz w:val="16"/>
          <w:szCs w:val="16"/>
        </w:rPr>
      </w:pPr>
    </w:p>
    <w:p w:rsidR="006D4E71" w:rsidRPr="001E450F" w:rsidRDefault="006D4E71" w:rsidP="006D4E71">
      <w:pPr>
        <w:spacing w:after="0" w:line="240" w:lineRule="auto"/>
        <w:contextualSpacing/>
        <w:jc w:val="center"/>
        <w:rPr>
          <w:rFonts w:ascii="Times New Roman" w:hAnsi="Times New Roman" w:cs="Times New Roman"/>
          <w:sz w:val="24"/>
          <w:szCs w:val="24"/>
        </w:rPr>
      </w:pPr>
    </w:p>
    <w:p w:rsidR="006D4E71" w:rsidRPr="001E450F" w:rsidRDefault="006D4E71" w:rsidP="006D4E71">
      <w:pPr>
        <w:spacing w:after="0" w:line="240" w:lineRule="auto"/>
        <w:contextualSpacing/>
        <w:jc w:val="center"/>
        <w:rPr>
          <w:rFonts w:ascii="Times New Roman" w:hAnsi="Times New Roman" w:cs="Times New Roman"/>
          <w:szCs w:val="28"/>
        </w:rPr>
      </w:pPr>
    </w:p>
    <w:p w:rsidR="006D4E71" w:rsidRPr="001E450F" w:rsidRDefault="006D4E71" w:rsidP="006D4E71">
      <w:pPr>
        <w:spacing w:after="0" w:line="240" w:lineRule="auto"/>
        <w:contextualSpacing/>
        <w:jc w:val="center"/>
        <w:rPr>
          <w:rFonts w:ascii="Times New Roman" w:hAnsi="Times New Roman" w:cs="Times New Roman"/>
          <w:szCs w:val="28"/>
        </w:rPr>
      </w:pPr>
    </w:p>
    <w:p w:rsidR="006D4E71" w:rsidRPr="001E450F" w:rsidRDefault="006D4E71" w:rsidP="006D4E71">
      <w:pPr>
        <w:spacing w:after="0" w:line="240" w:lineRule="auto"/>
        <w:contextualSpacing/>
        <w:jc w:val="center"/>
        <w:rPr>
          <w:rFonts w:ascii="Times New Roman" w:hAnsi="Times New Roman" w:cs="Times New Roman"/>
          <w:bCs/>
          <w:szCs w:val="28"/>
        </w:rPr>
      </w:pPr>
    </w:p>
    <w:p w:rsidR="006D4E71" w:rsidRPr="001E450F" w:rsidRDefault="006D4E71" w:rsidP="006D4E71">
      <w:pPr>
        <w:spacing w:after="0" w:line="240" w:lineRule="auto"/>
        <w:contextualSpacing/>
        <w:jc w:val="center"/>
        <w:rPr>
          <w:rFonts w:ascii="Times New Roman" w:hAnsi="Times New Roman" w:cs="Times New Roman"/>
          <w:b/>
          <w:szCs w:val="28"/>
        </w:rPr>
      </w:pPr>
    </w:p>
    <w:p w:rsidR="006D4E71" w:rsidRPr="001E450F" w:rsidRDefault="006D4E71" w:rsidP="006D4E71">
      <w:pPr>
        <w:spacing w:after="0" w:line="240" w:lineRule="auto"/>
        <w:contextualSpacing/>
        <w:jc w:val="center"/>
        <w:rPr>
          <w:rFonts w:ascii="Times New Roman" w:hAnsi="Times New Roman" w:cs="Times New Roman"/>
          <w:b/>
          <w:szCs w:val="28"/>
        </w:rPr>
      </w:pPr>
    </w:p>
    <w:p w:rsidR="006D4E71" w:rsidRPr="001E450F" w:rsidRDefault="006D4E71" w:rsidP="006D4E71">
      <w:pPr>
        <w:spacing w:after="0" w:line="240" w:lineRule="auto"/>
        <w:contextualSpacing/>
        <w:jc w:val="center"/>
        <w:rPr>
          <w:rFonts w:ascii="Times New Roman" w:hAnsi="Times New Roman" w:cs="Times New Roman"/>
          <w:sz w:val="24"/>
          <w:szCs w:val="24"/>
        </w:rPr>
      </w:pPr>
    </w:p>
    <w:p w:rsidR="006D4E71" w:rsidRPr="001E450F" w:rsidRDefault="006D4E71" w:rsidP="006D4E71">
      <w:pPr>
        <w:spacing w:after="0" w:line="240" w:lineRule="auto"/>
        <w:contextualSpacing/>
        <w:jc w:val="center"/>
        <w:rPr>
          <w:rFonts w:ascii="Times New Roman" w:hAnsi="Times New Roman" w:cs="Times New Roman"/>
          <w:b/>
          <w:color w:val="000000" w:themeColor="text1"/>
          <w:sz w:val="32"/>
          <w:szCs w:val="24"/>
        </w:rPr>
      </w:pPr>
      <w:r w:rsidRPr="001E450F">
        <w:rPr>
          <w:rFonts w:ascii="Times New Roman" w:hAnsi="Times New Roman" w:cs="Times New Roman"/>
          <w:b/>
          <w:color w:val="000000" w:themeColor="text1"/>
          <w:sz w:val="32"/>
          <w:szCs w:val="24"/>
        </w:rPr>
        <w:t xml:space="preserve">ОБРАЗОВАТЕЛЬНЫЙ ПОТЕНЦИАЛ СЕТЕВОГО ВЗАИМОДЕЙСТВИЯ НАУЧНЫХ ШКОЛ ОБРАЗОВАТЕЛЬНЫХ УЧРЕЖДЕНИЙ ВЫСШЕГО ОБРАЗОВАНИЯ НОВЫХ СУБЪЕКТОВ РОССИЙСКОЙ ФЕДЕРАЦИИ </w:t>
      </w:r>
    </w:p>
    <w:p w:rsidR="006D4E71" w:rsidRPr="001E450F" w:rsidRDefault="006701C8" w:rsidP="006D4E71">
      <w:pPr>
        <w:spacing w:after="0" w:line="240" w:lineRule="auto"/>
        <w:contextualSpacing/>
        <w:jc w:val="center"/>
        <w:rPr>
          <w:rFonts w:ascii="Times New Roman" w:hAnsi="Times New Roman" w:cs="Times New Roman"/>
          <w:b/>
          <w:sz w:val="32"/>
          <w:szCs w:val="24"/>
        </w:rPr>
      </w:pPr>
      <w:r>
        <w:rPr>
          <w:rFonts w:ascii="Times New Roman" w:hAnsi="Times New Roman" w:cs="Times New Roman"/>
          <w:b/>
          <w:color w:val="000000" w:themeColor="text1"/>
          <w:sz w:val="32"/>
          <w:szCs w:val="24"/>
        </w:rPr>
        <w:t>И ВУЗОВ-</w:t>
      </w:r>
      <w:r w:rsidR="006D4E71" w:rsidRPr="001E450F">
        <w:rPr>
          <w:rFonts w:ascii="Times New Roman" w:hAnsi="Times New Roman" w:cs="Times New Roman"/>
          <w:b/>
          <w:color w:val="000000" w:themeColor="text1"/>
          <w:sz w:val="32"/>
          <w:szCs w:val="24"/>
        </w:rPr>
        <w:t>ПАРТНЕРОВ</w:t>
      </w:r>
      <w:r w:rsidR="006D4E71" w:rsidRPr="001E450F">
        <w:rPr>
          <w:rFonts w:ascii="Times New Roman" w:hAnsi="Times New Roman" w:cs="Times New Roman"/>
          <w:b/>
          <w:sz w:val="40"/>
          <w:szCs w:val="32"/>
        </w:rPr>
        <w:t xml:space="preserve"> </w:t>
      </w:r>
    </w:p>
    <w:p w:rsidR="006D4E71" w:rsidRPr="001E450F" w:rsidRDefault="006D4E71" w:rsidP="006D4E71">
      <w:pPr>
        <w:spacing w:after="0" w:line="240" w:lineRule="auto"/>
        <w:contextualSpacing/>
        <w:jc w:val="center"/>
        <w:rPr>
          <w:rFonts w:ascii="Times New Roman" w:hAnsi="Times New Roman" w:cs="Times New Roman"/>
          <w:szCs w:val="28"/>
        </w:rPr>
      </w:pPr>
    </w:p>
    <w:p w:rsidR="006D4E71" w:rsidRPr="001E450F" w:rsidRDefault="006D4E71" w:rsidP="006D4E71">
      <w:pPr>
        <w:spacing w:after="0" w:line="240" w:lineRule="auto"/>
        <w:contextualSpacing/>
        <w:jc w:val="center"/>
        <w:rPr>
          <w:rFonts w:ascii="Times New Roman" w:hAnsi="Times New Roman" w:cs="Times New Roman"/>
          <w:szCs w:val="28"/>
        </w:rPr>
      </w:pPr>
    </w:p>
    <w:p w:rsidR="006D4E71" w:rsidRPr="001E450F" w:rsidRDefault="006D4E71" w:rsidP="006D4E71">
      <w:pPr>
        <w:spacing w:after="0" w:line="240" w:lineRule="auto"/>
        <w:contextualSpacing/>
        <w:jc w:val="center"/>
        <w:rPr>
          <w:rFonts w:ascii="Times New Roman" w:hAnsi="Times New Roman" w:cs="Times New Roman"/>
          <w:szCs w:val="28"/>
        </w:rPr>
      </w:pPr>
    </w:p>
    <w:p w:rsidR="006D4E71" w:rsidRPr="001E450F" w:rsidRDefault="006D4E71" w:rsidP="006D4E71">
      <w:pPr>
        <w:spacing w:after="0" w:line="240" w:lineRule="auto"/>
        <w:contextualSpacing/>
        <w:jc w:val="center"/>
        <w:rPr>
          <w:rFonts w:ascii="Times New Roman" w:hAnsi="Times New Roman" w:cs="Times New Roman"/>
          <w:szCs w:val="28"/>
        </w:rPr>
      </w:pPr>
      <w:r w:rsidRPr="001E450F">
        <w:rPr>
          <w:rFonts w:ascii="Times New Roman" w:hAnsi="Times New Roman" w:cs="Times New Roman"/>
          <w:szCs w:val="28"/>
        </w:rPr>
        <w:t xml:space="preserve">Монография </w:t>
      </w:r>
    </w:p>
    <w:p w:rsidR="006D4E71" w:rsidRPr="001E450F" w:rsidRDefault="006D4E71" w:rsidP="006D4E71">
      <w:pPr>
        <w:spacing w:after="0" w:line="240" w:lineRule="auto"/>
        <w:contextualSpacing/>
        <w:jc w:val="center"/>
        <w:rPr>
          <w:rFonts w:ascii="Times New Roman" w:hAnsi="Times New Roman" w:cs="Times New Roman"/>
          <w:szCs w:val="28"/>
        </w:rPr>
      </w:pPr>
    </w:p>
    <w:p w:rsidR="006D4E71" w:rsidRPr="001E450F" w:rsidRDefault="006D4E71" w:rsidP="006D4E71">
      <w:pPr>
        <w:spacing w:after="0" w:line="240" w:lineRule="auto"/>
        <w:contextualSpacing/>
        <w:jc w:val="center"/>
        <w:rPr>
          <w:rFonts w:ascii="Times New Roman" w:hAnsi="Times New Roman" w:cs="Times New Roman"/>
          <w:szCs w:val="28"/>
        </w:rPr>
      </w:pPr>
    </w:p>
    <w:p w:rsidR="006D4E71" w:rsidRPr="001E450F" w:rsidRDefault="006D4E71" w:rsidP="006D4E71">
      <w:pPr>
        <w:spacing w:after="0" w:line="240" w:lineRule="auto"/>
        <w:contextualSpacing/>
        <w:jc w:val="center"/>
        <w:rPr>
          <w:rFonts w:ascii="Times New Roman" w:hAnsi="Times New Roman" w:cs="Times New Roman"/>
          <w:sz w:val="24"/>
          <w:szCs w:val="24"/>
        </w:rPr>
      </w:pPr>
    </w:p>
    <w:p w:rsidR="006D4E71" w:rsidRPr="001A4948" w:rsidRDefault="006D4E71" w:rsidP="006D4E71">
      <w:pPr>
        <w:spacing w:after="0" w:line="240" w:lineRule="auto"/>
        <w:contextualSpacing/>
        <w:jc w:val="center"/>
        <w:rPr>
          <w:rFonts w:ascii="Times New Roman" w:hAnsi="Times New Roman" w:cs="Times New Roman"/>
          <w:i/>
          <w:iCs/>
          <w:sz w:val="24"/>
          <w:szCs w:val="24"/>
        </w:rPr>
      </w:pPr>
      <w:r w:rsidRPr="001A4948">
        <w:rPr>
          <w:rFonts w:ascii="Times New Roman" w:hAnsi="Times New Roman" w:cs="Times New Roman"/>
          <w:i/>
          <w:iCs/>
          <w:sz w:val="24"/>
          <w:szCs w:val="24"/>
        </w:rPr>
        <w:t>В авторской редакции коллектива:</w:t>
      </w:r>
      <w:r w:rsidRPr="001A4948">
        <w:rPr>
          <w:rFonts w:ascii="Times New Roman" w:hAnsi="Times New Roman" w:cs="Times New Roman"/>
          <w:sz w:val="24"/>
          <w:szCs w:val="24"/>
        </w:rPr>
        <w:t> Галкина Т. В., Гончаров М. А., Евсеева Е. Г., Ефанина Ю. В., Кривко Я. П., Редькина Л. И., Сартакова Е. Е., Скафа Е. И., Сухотинова А. С., Финогеева Т. Е. </w:t>
      </w:r>
    </w:p>
    <w:p w:rsidR="006D4E71" w:rsidRPr="001A4948" w:rsidRDefault="006D4E71" w:rsidP="006D4E71">
      <w:pPr>
        <w:spacing w:after="0" w:line="240" w:lineRule="auto"/>
        <w:contextualSpacing/>
        <w:jc w:val="center"/>
        <w:rPr>
          <w:rFonts w:ascii="Times New Roman" w:hAnsi="Times New Roman" w:cs="Times New Roman"/>
          <w:szCs w:val="28"/>
        </w:rPr>
      </w:pPr>
    </w:p>
    <w:p w:rsidR="006D4E71" w:rsidRPr="001A4948" w:rsidRDefault="006D4E71" w:rsidP="006D4E71">
      <w:pPr>
        <w:spacing w:after="0" w:line="240" w:lineRule="auto"/>
        <w:contextualSpacing/>
        <w:jc w:val="center"/>
        <w:rPr>
          <w:rFonts w:ascii="Times New Roman" w:hAnsi="Times New Roman" w:cs="Times New Roman"/>
          <w:szCs w:val="28"/>
        </w:rPr>
      </w:pPr>
    </w:p>
    <w:p w:rsidR="006D4E71" w:rsidRPr="001A4948" w:rsidRDefault="006D4E71" w:rsidP="006D4E71">
      <w:pPr>
        <w:spacing w:after="0" w:line="240" w:lineRule="auto"/>
        <w:contextualSpacing/>
        <w:jc w:val="center"/>
        <w:rPr>
          <w:rFonts w:ascii="Times New Roman" w:hAnsi="Times New Roman" w:cs="Times New Roman"/>
          <w:sz w:val="20"/>
          <w:szCs w:val="20"/>
        </w:rPr>
      </w:pPr>
      <w:r w:rsidRPr="001A4948">
        <w:rPr>
          <w:rFonts w:ascii="Times New Roman" w:hAnsi="Times New Roman" w:cs="Times New Roman"/>
          <w:sz w:val="20"/>
          <w:szCs w:val="20"/>
        </w:rPr>
        <w:t xml:space="preserve">Под редакцией – </w:t>
      </w:r>
      <w:r w:rsidRPr="001A4948">
        <w:rPr>
          <w:rFonts w:ascii="Times New Roman" w:hAnsi="Times New Roman" w:cs="Times New Roman"/>
          <w:b/>
          <w:i/>
          <w:sz w:val="20"/>
          <w:szCs w:val="20"/>
        </w:rPr>
        <w:t>Я.П. Кривко</w:t>
      </w:r>
    </w:p>
    <w:p w:rsidR="006D4E71" w:rsidRPr="001A4948" w:rsidRDefault="006D4E71" w:rsidP="006D4E71">
      <w:pPr>
        <w:spacing w:after="0" w:line="240" w:lineRule="auto"/>
        <w:contextualSpacing/>
        <w:jc w:val="center"/>
        <w:rPr>
          <w:rFonts w:ascii="Times New Roman" w:hAnsi="Times New Roman" w:cs="Times New Roman"/>
          <w:b/>
          <w:i/>
          <w:sz w:val="20"/>
          <w:szCs w:val="20"/>
        </w:rPr>
      </w:pPr>
      <w:r w:rsidRPr="001A4948">
        <w:rPr>
          <w:rFonts w:ascii="Times New Roman" w:hAnsi="Times New Roman" w:cs="Times New Roman"/>
          <w:sz w:val="20"/>
          <w:szCs w:val="20"/>
        </w:rPr>
        <w:t xml:space="preserve">Дизайн обложки – </w:t>
      </w:r>
      <w:r w:rsidRPr="001A4948">
        <w:rPr>
          <w:rFonts w:ascii="Times New Roman" w:hAnsi="Times New Roman" w:cs="Times New Roman"/>
          <w:b/>
          <w:i/>
          <w:sz w:val="20"/>
          <w:szCs w:val="20"/>
        </w:rPr>
        <w:t>Я.П. Кривко</w:t>
      </w:r>
    </w:p>
    <w:p w:rsidR="006D4E71" w:rsidRPr="001A4948" w:rsidRDefault="006D4E71" w:rsidP="006D4E71">
      <w:pPr>
        <w:spacing w:after="0" w:line="240" w:lineRule="auto"/>
        <w:contextualSpacing/>
        <w:jc w:val="center"/>
        <w:rPr>
          <w:rFonts w:ascii="Times New Roman" w:hAnsi="Times New Roman" w:cs="Times New Roman"/>
          <w:szCs w:val="28"/>
        </w:rPr>
      </w:pPr>
      <w:r w:rsidRPr="001A4948">
        <w:rPr>
          <w:rFonts w:ascii="Times New Roman" w:hAnsi="Times New Roman" w:cs="Times New Roman"/>
          <w:sz w:val="20"/>
          <w:szCs w:val="20"/>
        </w:rPr>
        <w:t xml:space="preserve">Верстка </w:t>
      </w:r>
      <w:r w:rsidRPr="001A4948">
        <w:rPr>
          <w:rFonts w:ascii="Times New Roman" w:hAnsi="Times New Roman" w:cs="Times New Roman"/>
          <w:strike/>
          <w:sz w:val="20"/>
          <w:szCs w:val="20"/>
        </w:rPr>
        <w:t>–</w:t>
      </w:r>
      <w:r w:rsidRPr="001A4948">
        <w:rPr>
          <w:rFonts w:ascii="Times New Roman" w:hAnsi="Times New Roman" w:cs="Times New Roman"/>
          <w:b/>
          <w:i/>
          <w:strike/>
          <w:sz w:val="20"/>
          <w:szCs w:val="20"/>
        </w:rPr>
        <w:t xml:space="preserve"> </w:t>
      </w:r>
      <w:r w:rsidRPr="001A4948">
        <w:rPr>
          <w:rFonts w:ascii="Times New Roman" w:hAnsi="Times New Roman" w:cs="Times New Roman"/>
          <w:b/>
          <w:i/>
          <w:sz w:val="20"/>
          <w:szCs w:val="20"/>
        </w:rPr>
        <w:t>Я.П. Кривко</w:t>
      </w:r>
    </w:p>
    <w:p w:rsidR="006D4E71" w:rsidRPr="001A4948" w:rsidRDefault="006D4E71" w:rsidP="006D4E71">
      <w:pPr>
        <w:spacing w:after="0" w:line="240" w:lineRule="auto"/>
        <w:contextualSpacing/>
        <w:jc w:val="center"/>
        <w:rPr>
          <w:rFonts w:ascii="Times New Roman" w:hAnsi="Times New Roman" w:cs="Times New Roman"/>
          <w:szCs w:val="28"/>
        </w:rPr>
      </w:pPr>
    </w:p>
    <w:p w:rsidR="006D4E71" w:rsidRPr="001A4948" w:rsidRDefault="006D4E71" w:rsidP="006D4E71">
      <w:pPr>
        <w:spacing w:after="0" w:line="240" w:lineRule="auto"/>
        <w:contextualSpacing/>
        <w:jc w:val="center"/>
        <w:rPr>
          <w:rFonts w:ascii="Times New Roman" w:hAnsi="Times New Roman" w:cs="Times New Roman"/>
          <w:szCs w:val="28"/>
        </w:rPr>
      </w:pPr>
    </w:p>
    <w:p w:rsidR="006D4E71" w:rsidRPr="001A4948" w:rsidRDefault="006D4E71" w:rsidP="006D4E71">
      <w:pPr>
        <w:spacing w:after="0" w:line="240" w:lineRule="auto"/>
        <w:contextualSpacing/>
        <w:jc w:val="center"/>
        <w:rPr>
          <w:rFonts w:ascii="Times New Roman" w:hAnsi="Times New Roman" w:cs="Times New Roman"/>
          <w:szCs w:val="28"/>
        </w:rPr>
      </w:pPr>
    </w:p>
    <w:p w:rsidR="006D4E71" w:rsidRPr="001A4948" w:rsidRDefault="006D4E71" w:rsidP="006D4E71">
      <w:pPr>
        <w:spacing w:after="0" w:line="240" w:lineRule="auto"/>
        <w:contextualSpacing/>
        <w:jc w:val="center"/>
        <w:rPr>
          <w:rFonts w:ascii="Times New Roman" w:hAnsi="Times New Roman" w:cs="Times New Roman"/>
          <w:sz w:val="20"/>
          <w:szCs w:val="20"/>
        </w:rPr>
      </w:pPr>
      <w:r w:rsidRPr="001A4948">
        <w:rPr>
          <w:rFonts w:ascii="Times New Roman" w:hAnsi="Times New Roman" w:cs="Times New Roman"/>
          <w:sz w:val="20"/>
          <w:szCs w:val="20"/>
        </w:rPr>
        <w:t xml:space="preserve">Подписано в печать 00.00.0000. Бумага офсетная. </w:t>
      </w:r>
    </w:p>
    <w:p w:rsidR="006D4E71" w:rsidRPr="001A4948" w:rsidRDefault="006D4E71" w:rsidP="006D4E71">
      <w:pPr>
        <w:spacing w:after="0" w:line="240" w:lineRule="auto"/>
        <w:contextualSpacing/>
        <w:jc w:val="center"/>
        <w:rPr>
          <w:rFonts w:ascii="Times New Roman" w:hAnsi="Times New Roman" w:cs="Times New Roman"/>
          <w:sz w:val="20"/>
          <w:szCs w:val="20"/>
        </w:rPr>
      </w:pPr>
      <w:r w:rsidRPr="001A4948">
        <w:rPr>
          <w:rFonts w:ascii="Times New Roman" w:hAnsi="Times New Roman" w:cs="Times New Roman"/>
          <w:sz w:val="20"/>
          <w:szCs w:val="20"/>
        </w:rPr>
        <w:t xml:space="preserve">Гарнитура Times New Roman. Печать ризографическая. </w:t>
      </w:r>
    </w:p>
    <w:p w:rsidR="006D4E71" w:rsidRPr="001A4948" w:rsidRDefault="006D4E71" w:rsidP="006D4E71">
      <w:pPr>
        <w:spacing w:after="0" w:line="240" w:lineRule="auto"/>
        <w:contextualSpacing/>
        <w:jc w:val="center"/>
        <w:rPr>
          <w:rFonts w:ascii="Times New Roman" w:hAnsi="Times New Roman" w:cs="Times New Roman"/>
          <w:sz w:val="20"/>
          <w:szCs w:val="20"/>
        </w:rPr>
      </w:pPr>
      <w:r w:rsidRPr="001A4948">
        <w:rPr>
          <w:rFonts w:ascii="Times New Roman" w:hAnsi="Times New Roman" w:cs="Times New Roman"/>
          <w:sz w:val="20"/>
          <w:szCs w:val="20"/>
        </w:rPr>
        <w:t>Формат 60×84/16. Усл. печ. л. 00,00.</w:t>
      </w:r>
    </w:p>
    <w:p w:rsidR="006D4E71" w:rsidRPr="001A4948" w:rsidRDefault="006D4E71" w:rsidP="006D4E71">
      <w:pPr>
        <w:spacing w:after="0" w:line="240" w:lineRule="auto"/>
        <w:contextualSpacing/>
        <w:jc w:val="center"/>
        <w:rPr>
          <w:rFonts w:ascii="Times New Roman" w:hAnsi="Times New Roman" w:cs="Times New Roman"/>
          <w:sz w:val="20"/>
          <w:szCs w:val="20"/>
        </w:rPr>
      </w:pPr>
      <w:r w:rsidRPr="001A4948">
        <w:rPr>
          <w:rFonts w:ascii="Times New Roman" w:hAnsi="Times New Roman" w:cs="Times New Roman"/>
          <w:sz w:val="20"/>
          <w:szCs w:val="20"/>
        </w:rPr>
        <w:t>Тираж 000 экз. Заказ № 00.</w:t>
      </w:r>
    </w:p>
    <w:p w:rsidR="006D4E71" w:rsidRPr="001A4948" w:rsidRDefault="006D4E71" w:rsidP="006D4E71">
      <w:pPr>
        <w:spacing w:after="0" w:line="240" w:lineRule="auto"/>
        <w:contextualSpacing/>
        <w:jc w:val="center"/>
        <w:rPr>
          <w:rFonts w:ascii="Times New Roman" w:hAnsi="Times New Roman" w:cs="Times New Roman"/>
          <w:szCs w:val="28"/>
        </w:rPr>
      </w:pPr>
    </w:p>
    <w:p w:rsidR="006D4E71" w:rsidRPr="001A4948" w:rsidRDefault="006D4E71" w:rsidP="006D4E71">
      <w:pPr>
        <w:spacing w:after="0" w:line="240" w:lineRule="auto"/>
        <w:contextualSpacing/>
        <w:rPr>
          <w:rFonts w:ascii="Times New Roman" w:hAnsi="Times New Roman" w:cs="Times New Roman"/>
          <w:szCs w:val="28"/>
        </w:rPr>
      </w:pPr>
    </w:p>
    <w:p w:rsidR="006D4E71" w:rsidRPr="001A4948" w:rsidRDefault="006D4E71" w:rsidP="006D4E71">
      <w:pPr>
        <w:spacing w:after="0" w:line="240" w:lineRule="auto"/>
        <w:contextualSpacing/>
        <w:rPr>
          <w:rFonts w:ascii="Times New Roman" w:hAnsi="Times New Roman" w:cs="Times New Roman"/>
          <w:szCs w:val="28"/>
        </w:rPr>
      </w:pPr>
    </w:p>
    <w:p w:rsidR="006D4E71" w:rsidRPr="001A4948" w:rsidRDefault="006D4E71" w:rsidP="006D4E71">
      <w:pPr>
        <w:spacing w:after="0" w:line="240" w:lineRule="auto"/>
        <w:contextualSpacing/>
        <w:jc w:val="center"/>
        <w:rPr>
          <w:rFonts w:ascii="Times New Roman" w:hAnsi="Times New Roman" w:cs="Times New Roman"/>
          <w:sz w:val="20"/>
          <w:szCs w:val="20"/>
        </w:rPr>
      </w:pPr>
      <w:r w:rsidRPr="001A4948">
        <w:rPr>
          <w:rFonts w:ascii="Times New Roman" w:hAnsi="Times New Roman" w:cs="Times New Roman"/>
          <w:sz w:val="20"/>
          <w:szCs w:val="20"/>
        </w:rPr>
        <w:t>ФГБОУ ВО «ЛГПУ»</w:t>
      </w:r>
    </w:p>
    <w:p w:rsidR="006D4E71" w:rsidRPr="001A4948" w:rsidRDefault="006D4E71" w:rsidP="006D4E71">
      <w:pPr>
        <w:spacing w:after="0" w:line="240" w:lineRule="auto"/>
        <w:contextualSpacing/>
        <w:jc w:val="center"/>
        <w:rPr>
          <w:rFonts w:ascii="Times New Roman" w:hAnsi="Times New Roman" w:cs="Times New Roman"/>
          <w:sz w:val="20"/>
          <w:szCs w:val="20"/>
        </w:rPr>
      </w:pPr>
      <w:r w:rsidRPr="001A4948">
        <w:rPr>
          <w:rFonts w:ascii="Times New Roman" w:hAnsi="Times New Roman" w:cs="Times New Roman"/>
          <w:sz w:val="20"/>
          <w:szCs w:val="20"/>
        </w:rPr>
        <w:t>Издательство ЛГПУ</w:t>
      </w:r>
    </w:p>
    <w:p w:rsidR="006D4E71" w:rsidRPr="001A4948" w:rsidRDefault="006D4E71" w:rsidP="006D4E71">
      <w:pPr>
        <w:spacing w:after="0" w:line="240" w:lineRule="auto"/>
        <w:contextualSpacing/>
        <w:jc w:val="center"/>
        <w:rPr>
          <w:rFonts w:ascii="Times New Roman" w:hAnsi="Times New Roman" w:cs="Times New Roman"/>
          <w:sz w:val="20"/>
          <w:szCs w:val="20"/>
          <w:lang w:val="en-US"/>
        </w:rPr>
      </w:pPr>
      <w:r w:rsidRPr="001A4948">
        <w:rPr>
          <w:rFonts w:ascii="Times New Roman" w:hAnsi="Times New Roman" w:cs="Times New Roman"/>
          <w:sz w:val="20"/>
          <w:szCs w:val="20"/>
        </w:rPr>
        <w:t xml:space="preserve">ул. Оборонная, 2, </w:t>
      </w:r>
      <w:r w:rsidR="00CC5040" w:rsidRPr="001A4948">
        <w:rPr>
          <w:rFonts w:ascii="Times New Roman" w:hAnsi="Times New Roman" w:cs="Times New Roman"/>
          <w:sz w:val="20"/>
          <w:szCs w:val="20"/>
        </w:rPr>
        <w:t>г. </w:t>
      </w:r>
      <w:r w:rsidRPr="001A4948">
        <w:rPr>
          <w:rFonts w:ascii="Times New Roman" w:hAnsi="Times New Roman" w:cs="Times New Roman"/>
          <w:sz w:val="20"/>
          <w:szCs w:val="20"/>
        </w:rPr>
        <w:t>Луганск, ЛНР, 291011. Т</w:t>
      </w:r>
      <w:r w:rsidRPr="001A4948">
        <w:rPr>
          <w:rFonts w:ascii="Times New Roman" w:hAnsi="Times New Roman" w:cs="Times New Roman"/>
          <w:sz w:val="20"/>
          <w:szCs w:val="20"/>
          <w:lang w:val="en-US"/>
        </w:rPr>
        <w:t>/</w:t>
      </w:r>
      <w:r w:rsidRPr="001A4948">
        <w:rPr>
          <w:rFonts w:ascii="Times New Roman" w:hAnsi="Times New Roman" w:cs="Times New Roman"/>
          <w:sz w:val="20"/>
          <w:szCs w:val="20"/>
        </w:rPr>
        <w:t>ф</w:t>
      </w:r>
      <w:r w:rsidRPr="001A4948">
        <w:rPr>
          <w:rFonts w:ascii="Times New Roman" w:hAnsi="Times New Roman" w:cs="Times New Roman"/>
          <w:sz w:val="20"/>
          <w:szCs w:val="20"/>
          <w:lang w:val="en-US"/>
        </w:rPr>
        <w:t>: +7-857-258-03-20</w:t>
      </w:r>
    </w:p>
    <w:p w:rsidR="006D4E71" w:rsidRPr="00CC5040" w:rsidRDefault="006D4E71" w:rsidP="006D4E71">
      <w:pPr>
        <w:spacing w:after="0" w:line="240" w:lineRule="auto"/>
        <w:contextualSpacing/>
        <w:jc w:val="center"/>
        <w:rPr>
          <w:rFonts w:ascii="Times New Roman" w:hAnsi="Times New Roman" w:cs="Times New Roman"/>
          <w:sz w:val="24"/>
          <w:szCs w:val="24"/>
          <w:lang w:val="en-US" w:eastAsia="ru-RU"/>
        </w:rPr>
      </w:pPr>
      <w:proofErr w:type="gramStart"/>
      <w:r w:rsidRPr="001A4948">
        <w:rPr>
          <w:rFonts w:ascii="Times New Roman" w:hAnsi="Times New Roman" w:cs="Times New Roman"/>
          <w:sz w:val="20"/>
          <w:szCs w:val="20"/>
          <w:lang w:val="en-US"/>
        </w:rPr>
        <w:t>e-mail</w:t>
      </w:r>
      <w:proofErr w:type="gramEnd"/>
      <w:r w:rsidRPr="001A4948">
        <w:rPr>
          <w:rFonts w:ascii="Times New Roman" w:hAnsi="Times New Roman" w:cs="Times New Roman"/>
          <w:sz w:val="20"/>
          <w:szCs w:val="20"/>
          <w:lang w:val="en-US"/>
        </w:rPr>
        <w:t>: knitaizd@mail.ru</w:t>
      </w:r>
    </w:p>
    <w:p w:rsidR="00F07BB1" w:rsidRPr="00CC5040" w:rsidRDefault="00F07BB1" w:rsidP="00F07BB1">
      <w:pPr>
        <w:rPr>
          <w:lang w:val="en-US"/>
        </w:rPr>
      </w:pPr>
    </w:p>
    <w:sectPr w:rsidR="00F07BB1" w:rsidRPr="00CC5040" w:rsidSect="00161E38">
      <w:footerReference w:type="default" r:id="rId44"/>
      <w:pgSz w:w="11906" w:h="16838"/>
      <w:pgMar w:top="1531" w:right="1361" w:bottom="1361" w:left="1361"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189" w:rsidRDefault="00913189" w:rsidP="00AE0AF2">
      <w:pPr>
        <w:spacing w:after="0" w:line="240" w:lineRule="auto"/>
      </w:pPr>
      <w:r>
        <w:separator/>
      </w:r>
    </w:p>
  </w:endnote>
  <w:endnote w:type="continuationSeparator" w:id="0">
    <w:p w:rsidR="00913189" w:rsidRDefault="00913189" w:rsidP="00AE0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ndale Sans UI">
    <w:altName w:val="Cambria"/>
    <w:charset w:val="00"/>
    <w:family w:val="roman"/>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Roman">
    <w:altName w:val="MS Mincho"/>
    <w:panose1 w:val="00000000000000000000"/>
    <w:charset w:val="80"/>
    <w:family w:val="roman"/>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inion Pro">
    <w:altName w:val="Cambria"/>
    <w:panose1 w:val="00000000000000000000"/>
    <w:charset w:val="CC"/>
    <w:family w:val="roman"/>
    <w:notTrueType/>
    <w:pitch w:val="default"/>
    <w:sig w:usb0="00000203" w:usb1="00000000" w:usb2="00000000" w:usb3="00000000" w:csb0="00000005" w:csb1="00000000"/>
  </w:font>
  <w:font w:name="TimesNewRomanPSMT">
    <w:altName w:val="MS Mincho"/>
    <w:charset w:val="80"/>
    <w:family w:val="auto"/>
    <w:pitch w:val="default"/>
    <w:sig w:usb0="00000000" w:usb1="00000000" w:usb2="00000010" w:usb3="00000000" w:csb0="00020001" w:csb1="00000000"/>
  </w:font>
  <w:font w:name="SchoolBookC">
    <w:altName w:val="MS Mincho"/>
    <w:panose1 w:val="00000000000000000000"/>
    <w:charset w:val="80"/>
    <w:family w:val="auto"/>
    <w:notTrueType/>
    <w:pitch w:val="default"/>
    <w:sig w:usb0="00000000"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SFRM0900">
    <w:altName w:val="Arial Unicode MS"/>
    <w:panose1 w:val="00000000000000000000"/>
    <w:charset w:val="81"/>
    <w:family w:val="auto"/>
    <w:notTrueType/>
    <w:pitch w:val="default"/>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936045"/>
      <w:docPartObj>
        <w:docPartGallery w:val="Page Numbers (Bottom of Page)"/>
        <w:docPartUnique/>
      </w:docPartObj>
    </w:sdtPr>
    <w:sdtEndPr>
      <w:rPr>
        <w:rFonts w:ascii="Times New Roman" w:hAnsi="Times New Roman" w:cs="Times New Roman"/>
        <w:sz w:val="24"/>
      </w:rPr>
    </w:sdtEndPr>
    <w:sdtContent>
      <w:p w:rsidR="00576A72" w:rsidRPr="00732194" w:rsidRDefault="00576A72">
        <w:pPr>
          <w:pStyle w:val="a3"/>
          <w:jc w:val="center"/>
          <w:rPr>
            <w:rFonts w:ascii="Times New Roman" w:hAnsi="Times New Roman" w:cs="Times New Roman"/>
            <w:sz w:val="24"/>
          </w:rPr>
        </w:pPr>
        <w:r w:rsidRPr="00732194">
          <w:rPr>
            <w:rFonts w:ascii="Times New Roman" w:hAnsi="Times New Roman" w:cs="Times New Roman"/>
            <w:sz w:val="24"/>
          </w:rPr>
          <w:fldChar w:fldCharType="begin"/>
        </w:r>
        <w:r w:rsidRPr="00732194">
          <w:rPr>
            <w:rFonts w:ascii="Times New Roman" w:hAnsi="Times New Roman" w:cs="Times New Roman"/>
            <w:sz w:val="24"/>
          </w:rPr>
          <w:instrText>PAGE   \* MERGEFORMAT</w:instrText>
        </w:r>
        <w:r w:rsidRPr="00732194">
          <w:rPr>
            <w:rFonts w:ascii="Times New Roman" w:hAnsi="Times New Roman" w:cs="Times New Roman"/>
            <w:sz w:val="24"/>
          </w:rPr>
          <w:fldChar w:fldCharType="separate"/>
        </w:r>
        <w:r w:rsidR="005F7757">
          <w:rPr>
            <w:rFonts w:ascii="Times New Roman" w:hAnsi="Times New Roman" w:cs="Times New Roman"/>
            <w:noProof/>
            <w:sz w:val="24"/>
          </w:rPr>
          <w:t>165</w:t>
        </w:r>
        <w:r w:rsidRPr="00732194">
          <w:rPr>
            <w:rFonts w:ascii="Times New Roman" w:hAnsi="Times New Roman" w:cs="Times New Roman"/>
            <w:sz w:val="24"/>
          </w:rPr>
          <w:fldChar w:fldCharType="end"/>
        </w:r>
      </w:p>
    </w:sdtContent>
  </w:sdt>
  <w:p w:rsidR="00576A72" w:rsidRDefault="00576A72" w:rsidP="00161E38">
    <w:pPr>
      <w:pStyle w:val="a3"/>
      <w:ind w:firstLine="708"/>
    </w:pPr>
  </w:p>
  <w:p w:rsidR="00576A72" w:rsidRDefault="00576A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189" w:rsidRDefault="00913189" w:rsidP="00AE0AF2">
      <w:pPr>
        <w:spacing w:after="0" w:line="240" w:lineRule="auto"/>
      </w:pPr>
      <w:r>
        <w:separator/>
      </w:r>
    </w:p>
  </w:footnote>
  <w:footnote w:type="continuationSeparator" w:id="0">
    <w:p w:rsidR="00913189" w:rsidRDefault="00913189" w:rsidP="00AE0AF2">
      <w:pPr>
        <w:spacing w:after="0" w:line="240" w:lineRule="auto"/>
      </w:pPr>
      <w:r>
        <w:continuationSeparator/>
      </w:r>
    </w:p>
  </w:footnote>
  <w:footnote w:id="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Мирская Е. З. Влияние «классической» модели ученого на современную научную деятельность // Труды </w:t>
      </w:r>
      <w:r w:rsidRPr="00227016">
        <w:rPr>
          <w:rFonts w:ascii="Times New Roman" w:hAnsi="Times New Roman" w:cs="Times New Roman"/>
          <w:lang w:val="en-US"/>
        </w:rPr>
        <w:t>XIII</w:t>
      </w:r>
      <w:r w:rsidRPr="00227016">
        <w:rPr>
          <w:rFonts w:ascii="Times New Roman" w:hAnsi="Times New Roman" w:cs="Times New Roman"/>
        </w:rPr>
        <w:t xml:space="preserve"> Международно</w:t>
      </w:r>
      <w:r>
        <w:rPr>
          <w:rFonts w:ascii="Times New Roman" w:hAnsi="Times New Roman" w:cs="Times New Roman"/>
        </w:rPr>
        <w:t>го конгресса по истории науки.</w:t>
      </w:r>
      <w:r w:rsidRPr="00227016">
        <w:rPr>
          <w:rFonts w:ascii="Times New Roman" w:hAnsi="Times New Roman" w:cs="Times New Roman"/>
        </w:rPr>
        <w:t xml:space="preserve"> Москва, 1971. </w:t>
      </w:r>
      <w:bookmarkStart w:id="88" w:name="_Hlk182303039"/>
      <w:r w:rsidRPr="00227016">
        <w:rPr>
          <w:rFonts w:ascii="Times New Roman" w:hAnsi="Times New Roman" w:cs="Times New Roman"/>
        </w:rPr>
        <w:t xml:space="preserve">URL:  </w:t>
      </w:r>
      <w:bookmarkEnd w:id="88"/>
      <w:r>
        <w:fldChar w:fldCharType="begin"/>
      </w:r>
      <w:r>
        <w:instrText xml:space="preserve"> HYPERLINK "https://search.rsl.ru/ru/record/01006796931" </w:instrText>
      </w:r>
      <w:r>
        <w:fldChar w:fldCharType="separate"/>
      </w:r>
      <w:r w:rsidRPr="00227016">
        <w:rPr>
          <w:rStyle w:val="ad"/>
          <w:rFonts w:ascii="Times New Roman" w:hAnsi="Times New Roman" w:cs="Times New Roman"/>
          <w:color w:val="auto"/>
        </w:rPr>
        <w:t>https://search.rsl.ru/ru/record/01006796931</w:t>
      </w:r>
      <w:r>
        <w:rPr>
          <w:rStyle w:val="ad"/>
          <w:rFonts w:ascii="Times New Roman" w:hAnsi="Times New Roman" w:cs="Times New Roman"/>
          <w:color w:val="auto"/>
        </w:rPr>
        <w:fldChar w:fldCharType="end"/>
      </w:r>
      <w:r w:rsidRPr="00227016">
        <w:rPr>
          <w:rFonts w:ascii="Times New Roman" w:hAnsi="Times New Roman" w:cs="Times New Roman"/>
        </w:rPr>
        <w:t xml:space="preserve"> </w:t>
      </w:r>
      <w:bookmarkStart w:id="89" w:name="_Hlk182303051"/>
      <w:r w:rsidRPr="00227016">
        <w:rPr>
          <w:rFonts w:ascii="Times New Roman" w:hAnsi="Times New Roman" w:cs="Times New Roman"/>
        </w:rPr>
        <w:t>(дата обращения 01.09.2024).</w:t>
      </w:r>
      <w:bookmarkEnd w:id="89"/>
    </w:p>
  </w:footnote>
  <w:footnote w:id="2">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Гасилов В. Б. Научная школа – феномен и исследовательская программа науковедения // Школы в науке. Москва : Наука, 1977. С. 120. </w:t>
      </w:r>
    </w:p>
  </w:footnote>
  <w:footnote w:id="3">
    <w:p w:rsidR="00576A72" w:rsidRPr="00147EF2" w:rsidRDefault="00576A72" w:rsidP="00227016">
      <w:pPr>
        <w:pStyle w:val="a5"/>
        <w:contextualSpacing/>
        <w:jc w:val="both"/>
        <w:rPr>
          <w:rFonts w:ascii="Times New Roman" w:hAnsi="Times New Roman" w:cs="Times New Roman"/>
        </w:rPr>
      </w:pPr>
      <w:r w:rsidRPr="00147EF2">
        <w:rPr>
          <w:rStyle w:val="a7"/>
          <w:rFonts w:ascii="Times New Roman" w:hAnsi="Times New Roman" w:cs="Times New Roman"/>
        </w:rPr>
        <w:footnoteRef/>
      </w:r>
      <w:r w:rsidRPr="00147EF2">
        <w:rPr>
          <w:rFonts w:ascii="Times New Roman" w:hAnsi="Times New Roman" w:cs="Times New Roman"/>
        </w:rPr>
        <w:t xml:space="preserve"> Огурцов А. П. Научная школа как форма кооперации ученых // Школы в науке. Москва: Наука, 1977. С. 250</w:t>
      </w:r>
      <w:r w:rsidRPr="00147EF2">
        <w:rPr>
          <w:rFonts w:ascii="Times New Roman" w:hAnsi="Times New Roman" w:cs="Times New Roman"/>
          <w:lang w:eastAsia="ru-RU"/>
        </w:rPr>
        <w:t>.</w:t>
      </w:r>
    </w:p>
  </w:footnote>
  <w:footnote w:id="4">
    <w:p w:rsidR="00576A72" w:rsidRPr="00147EF2" w:rsidRDefault="00576A72" w:rsidP="00227016">
      <w:pPr>
        <w:pStyle w:val="formattext"/>
        <w:spacing w:before="0" w:beforeAutospacing="0" w:after="0" w:afterAutospacing="0"/>
        <w:contextualSpacing/>
        <w:jc w:val="both"/>
        <w:rPr>
          <w:sz w:val="20"/>
          <w:szCs w:val="20"/>
        </w:rPr>
      </w:pPr>
      <w:r w:rsidRPr="00147EF2">
        <w:rPr>
          <w:rStyle w:val="a7"/>
          <w:sz w:val="20"/>
          <w:szCs w:val="20"/>
        </w:rPr>
        <w:footnoteRef/>
      </w:r>
      <w:r w:rsidRPr="00147EF2">
        <w:rPr>
          <w:sz w:val="20"/>
          <w:szCs w:val="20"/>
        </w:rPr>
        <w:t xml:space="preserve"> Старостин Б. А. Из истории международных контактов научных школ // Школы в науке. Москва: Наука, 1977. С. 197.</w:t>
      </w:r>
    </w:p>
  </w:footnote>
  <w:footnote w:id="5">
    <w:p w:rsidR="00576A72" w:rsidRPr="00147EF2"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147EF2">
        <w:rPr>
          <w:rStyle w:val="a7"/>
          <w:rFonts w:ascii="Times New Roman" w:hAnsi="Times New Roman" w:cs="Times New Roman"/>
          <w:sz w:val="20"/>
          <w:szCs w:val="20"/>
        </w:rPr>
        <w:footnoteRef/>
      </w:r>
      <w:r w:rsidRPr="00147EF2">
        <w:rPr>
          <w:rFonts w:ascii="Times New Roman" w:hAnsi="Times New Roman" w:cs="Times New Roman"/>
          <w:sz w:val="20"/>
          <w:szCs w:val="20"/>
        </w:rPr>
        <w:t xml:space="preserve"> Ярошевский М. Г. Трехаспектность науки и проблемы научной школы // Социально-психологические проблемы науки: ученый и научный коллектив. Москва : Наука, 1973. С. 181</w:t>
      </w:r>
      <w:r w:rsidRPr="00147EF2">
        <w:rPr>
          <w:rFonts w:ascii="Times New Roman" w:hAnsi="Times New Roman" w:cs="Times New Roman"/>
          <w:sz w:val="20"/>
          <w:szCs w:val="20"/>
          <w:lang w:eastAsia="ru-RU"/>
        </w:rPr>
        <w:t>.</w:t>
      </w:r>
    </w:p>
  </w:footnote>
  <w:footnote w:id="6">
    <w:p w:rsidR="00576A72" w:rsidRPr="00147EF2" w:rsidRDefault="00576A72" w:rsidP="00227016">
      <w:pPr>
        <w:pStyle w:val="a5"/>
        <w:contextualSpacing/>
        <w:jc w:val="both"/>
        <w:rPr>
          <w:rFonts w:ascii="Times New Roman" w:hAnsi="Times New Roman" w:cs="Times New Roman"/>
        </w:rPr>
      </w:pPr>
      <w:r w:rsidRPr="00147EF2">
        <w:rPr>
          <w:rStyle w:val="a7"/>
          <w:rFonts w:ascii="Times New Roman" w:hAnsi="Times New Roman" w:cs="Times New Roman"/>
        </w:rPr>
        <w:footnoteRef/>
      </w:r>
      <w:r w:rsidRPr="00147EF2">
        <w:rPr>
          <w:rFonts w:ascii="Times New Roman" w:hAnsi="Times New Roman" w:cs="Times New Roman"/>
        </w:rPr>
        <w:t xml:space="preserve"> Там же. С. 171.</w:t>
      </w:r>
    </w:p>
  </w:footnote>
  <w:footnote w:id="7">
    <w:p w:rsidR="00576A72" w:rsidRPr="00147EF2" w:rsidRDefault="00576A72" w:rsidP="00227016">
      <w:pPr>
        <w:pStyle w:val="formattext"/>
        <w:autoSpaceDE w:val="0"/>
        <w:autoSpaceDN w:val="0"/>
        <w:adjustRightInd w:val="0"/>
        <w:spacing w:before="0" w:beforeAutospacing="0" w:after="0" w:afterAutospacing="0"/>
        <w:contextualSpacing/>
        <w:jc w:val="both"/>
        <w:rPr>
          <w:sz w:val="20"/>
          <w:szCs w:val="20"/>
        </w:rPr>
      </w:pPr>
      <w:r w:rsidRPr="00147EF2">
        <w:rPr>
          <w:rStyle w:val="a7"/>
          <w:sz w:val="20"/>
          <w:szCs w:val="20"/>
        </w:rPr>
        <w:footnoteRef/>
      </w:r>
      <w:r w:rsidRPr="00147EF2">
        <w:rPr>
          <w:sz w:val="20"/>
          <w:szCs w:val="20"/>
        </w:rPr>
        <w:t xml:space="preserve"> Ярошевский М. Г. История психологии от античности до середины </w:t>
      </w:r>
      <w:r w:rsidRPr="00147EF2">
        <w:rPr>
          <w:sz w:val="20"/>
          <w:szCs w:val="20"/>
          <w:lang w:val="en-US"/>
        </w:rPr>
        <w:t>XX</w:t>
      </w:r>
      <w:r w:rsidRPr="00147EF2">
        <w:rPr>
          <w:sz w:val="20"/>
          <w:szCs w:val="20"/>
        </w:rPr>
        <w:t xml:space="preserve"> в. Учеб. пос. для вузов. Москва: Изд. центр «Академия», 1997. 407 с. URL: </w:t>
      </w:r>
      <w:hyperlink r:id="rId1" w:history="1">
        <w:r w:rsidRPr="00147EF2">
          <w:rPr>
            <w:rStyle w:val="ad"/>
            <w:rFonts w:eastAsiaTheme="majorEastAsia"/>
            <w:color w:val="auto"/>
            <w:sz w:val="20"/>
            <w:szCs w:val="20"/>
          </w:rPr>
          <w:t>https://search.rsl.ru/ru/record/01001770335</w:t>
        </w:r>
      </w:hyperlink>
      <w:r w:rsidRPr="00147EF2">
        <w:rPr>
          <w:sz w:val="20"/>
          <w:szCs w:val="20"/>
        </w:rPr>
        <w:t xml:space="preserve"> (дата обращения 01.09.2024). </w:t>
      </w:r>
    </w:p>
  </w:footnote>
  <w:footnote w:id="8">
    <w:p w:rsidR="00576A72" w:rsidRPr="00227016" w:rsidRDefault="00576A72" w:rsidP="00227016">
      <w:pPr>
        <w:pStyle w:val="a5"/>
        <w:contextualSpacing/>
        <w:jc w:val="both"/>
        <w:rPr>
          <w:rFonts w:ascii="Times New Roman" w:hAnsi="Times New Roman" w:cs="Times New Roman"/>
        </w:rPr>
      </w:pPr>
      <w:r w:rsidRPr="00147EF2">
        <w:rPr>
          <w:rStyle w:val="a7"/>
          <w:rFonts w:ascii="Times New Roman" w:hAnsi="Times New Roman" w:cs="Times New Roman"/>
        </w:rPr>
        <w:footnoteRef/>
      </w:r>
      <w:r w:rsidRPr="00147EF2">
        <w:rPr>
          <w:rFonts w:ascii="Times New Roman" w:hAnsi="Times New Roman" w:cs="Times New Roman"/>
        </w:rPr>
        <w:t xml:space="preserve"> Ярошевский М. Г. Логика развития науки и научная школа // Школы в науке. Москва: Наука, 1977. С. </w:t>
      </w:r>
      <w:r w:rsidRPr="00227016">
        <w:rPr>
          <w:rFonts w:ascii="Times New Roman" w:hAnsi="Times New Roman" w:cs="Times New Roman"/>
        </w:rPr>
        <w:t>28.</w:t>
      </w:r>
    </w:p>
  </w:footnote>
  <w:footnote w:id="9">
    <w:p w:rsidR="00576A72" w:rsidRPr="00227016" w:rsidRDefault="00576A72" w:rsidP="00227016">
      <w:pPr>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Ведущие научные школы России. Справочник. Вып. 1. Москва : Янус-К, 1998. С. 7. </w:t>
      </w:r>
    </w:p>
  </w:footnote>
  <w:footnote w:id="10">
    <w:p w:rsidR="00576A72" w:rsidRPr="00227016" w:rsidRDefault="00576A72" w:rsidP="00227016">
      <w:pPr>
        <w:spacing w:after="0" w:line="240" w:lineRule="auto"/>
        <w:contextualSpacing/>
        <w:jc w:val="both"/>
        <w:rPr>
          <w:rFonts w:ascii="Times New Roman" w:hAnsi="Times New Roman" w:cs="Times New Roman"/>
          <w:strike/>
          <w:color w:val="FF0000"/>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Style w:val="citation"/>
          <w:rFonts w:ascii="Times New Roman" w:hAnsi="Times New Roman" w:cs="Times New Roman"/>
          <w:iCs/>
          <w:sz w:val="20"/>
          <w:szCs w:val="20"/>
        </w:rPr>
        <w:t>Устюжанина Е. В., Евсюков С. Г., Петров А. Г., Казанкин Р. В., Дмитриева М. Б.</w:t>
      </w:r>
      <w:r w:rsidRPr="00227016">
        <w:rPr>
          <w:rStyle w:val="citation"/>
          <w:rFonts w:ascii="Times New Roman" w:hAnsi="Times New Roman" w:cs="Times New Roman"/>
          <w:sz w:val="20"/>
          <w:szCs w:val="20"/>
        </w:rPr>
        <w:t xml:space="preserve"> Научная школа как структурная единица научной деятельности. М.: Центральный экономико-математический институт РАН, 2011. 77 с. </w:t>
      </w:r>
    </w:p>
  </w:footnote>
  <w:footnote w:id="11">
    <w:p w:rsidR="00576A72" w:rsidRPr="00227016" w:rsidRDefault="00576A72" w:rsidP="00147EF2">
      <w:pPr>
        <w:pStyle w:val="formattext"/>
        <w:spacing w:before="0" w:beforeAutospacing="0" w:after="0" w:afterAutospacing="0"/>
        <w:contextualSpacing/>
        <w:rPr>
          <w:sz w:val="20"/>
          <w:szCs w:val="20"/>
        </w:rPr>
      </w:pPr>
      <w:r w:rsidRPr="00227016">
        <w:rPr>
          <w:rStyle w:val="a7"/>
          <w:sz w:val="20"/>
          <w:szCs w:val="20"/>
        </w:rPr>
        <w:footnoteRef/>
      </w:r>
      <w:r w:rsidRPr="00227016">
        <w:rPr>
          <w:sz w:val="20"/>
          <w:szCs w:val="20"/>
        </w:rPr>
        <w:t xml:space="preserve"> Основные типы школ. URL:  </w:t>
      </w:r>
      <w:hyperlink r:id="rId2" w:history="1">
        <w:r w:rsidRPr="00227016">
          <w:rPr>
            <w:rStyle w:val="ad"/>
            <w:rFonts w:eastAsiaTheme="majorEastAsia"/>
            <w:color w:val="auto"/>
            <w:sz w:val="20"/>
            <w:szCs w:val="20"/>
          </w:rPr>
          <w:t>https://ru.wikipedia.org/wiki/%D0%9D%D0%B0%D1%83%D1%87%D0%BD%D0%B0%D1%8F_%D1%88%D0%BA%D0%BE%D0%BB%D0%B0</w:t>
        </w:r>
      </w:hyperlink>
      <w:r w:rsidRPr="00227016">
        <w:rPr>
          <w:sz w:val="20"/>
          <w:szCs w:val="20"/>
        </w:rPr>
        <w:t xml:space="preserve"> (дата обращения 01.09.2024). </w:t>
      </w:r>
    </w:p>
  </w:footnote>
  <w:footnote w:id="12">
    <w:p w:rsidR="00576A72" w:rsidRPr="00147EF2" w:rsidRDefault="00576A72" w:rsidP="00227016">
      <w:pPr>
        <w:pStyle w:val="formattext"/>
        <w:spacing w:before="0" w:beforeAutospacing="0" w:after="0" w:afterAutospacing="0"/>
        <w:contextualSpacing/>
        <w:jc w:val="both"/>
        <w:rPr>
          <w:sz w:val="20"/>
          <w:szCs w:val="20"/>
        </w:rPr>
      </w:pPr>
      <w:r w:rsidRPr="00147EF2">
        <w:rPr>
          <w:rStyle w:val="a7"/>
          <w:sz w:val="20"/>
          <w:szCs w:val="20"/>
        </w:rPr>
        <w:footnoteRef/>
      </w:r>
      <w:r w:rsidRPr="00147EF2">
        <w:rPr>
          <w:sz w:val="20"/>
          <w:szCs w:val="20"/>
        </w:rPr>
        <w:t xml:space="preserve"> Определение дефиниции «научная школа». Типология научных школ.  URL:  </w:t>
      </w:r>
      <w:hyperlink r:id="rId3" w:history="1">
        <w:r w:rsidRPr="00147EF2">
          <w:rPr>
            <w:rStyle w:val="ad"/>
            <w:rFonts w:eastAsiaTheme="majorEastAsia"/>
            <w:color w:val="auto"/>
            <w:sz w:val="20"/>
            <w:szCs w:val="20"/>
          </w:rPr>
          <w:t>https://studopedia.su/9_36950_opredelenie-definitsii-nauchnaya-shkola-tipologiya-nauchnih-shkol.html</w:t>
        </w:r>
      </w:hyperlink>
      <w:r w:rsidRPr="00147EF2">
        <w:rPr>
          <w:sz w:val="20"/>
          <w:szCs w:val="20"/>
        </w:rPr>
        <w:t xml:space="preserve"> (дата обращения 01.09.2024). </w:t>
      </w:r>
    </w:p>
  </w:footnote>
  <w:footnote w:id="13">
    <w:p w:rsidR="00576A72" w:rsidRPr="00147EF2"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147EF2">
        <w:rPr>
          <w:rStyle w:val="a7"/>
          <w:rFonts w:ascii="Times New Roman" w:hAnsi="Times New Roman" w:cs="Times New Roman"/>
          <w:sz w:val="20"/>
          <w:szCs w:val="20"/>
        </w:rPr>
        <w:footnoteRef/>
      </w:r>
      <w:r w:rsidRPr="00147EF2">
        <w:rPr>
          <w:rFonts w:ascii="Times New Roman" w:hAnsi="Times New Roman" w:cs="Times New Roman"/>
          <w:sz w:val="20"/>
          <w:szCs w:val="20"/>
        </w:rPr>
        <w:t xml:space="preserve"> Беньковская Т. Е. Научные направления и школы в российской методике преподавания литературы XVIII – начала XI века [Текст]. М.: Флинта: Наука, 2016. 355 с. URL:  </w:t>
      </w:r>
      <w:hyperlink r:id="rId4" w:history="1">
        <w:r w:rsidRPr="00147EF2">
          <w:rPr>
            <w:rStyle w:val="ad"/>
            <w:rFonts w:ascii="Times New Roman" w:hAnsi="Times New Roman" w:cs="Times New Roman"/>
            <w:color w:val="auto"/>
            <w:sz w:val="20"/>
            <w:szCs w:val="20"/>
          </w:rPr>
          <w:t>https://educ.wikireading.ru/hVKxsHkRcP</w:t>
        </w:r>
      </w:hyperlink>
      <w:r w:rsidRPr="00147EF2">
        <w:rPr>
          <w:rFonts w:ascii="Times New Roman" w:hAnsi="Times New Roman" w:cs="Times New Roman"/>
          <w:sz w:val="20"/>
          <w:szCs w:val="20"/>
        </w:rPr>
        <w:t xml:space="preserve"> (дата обращения 01.09.2024).</w:t>
      </w:r>
    </w:p>
  </w:footnote>
  <w:footnote w:id="14">
    <w:p w:rsidR="00576A72" w:rsidRPr="00147EF2"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147EF2">
        <w:rPr>
          <w:rStyle w:val="a7"/>
          <w:rFonts w:ascii="Times New Roman" w:hAnsi="Times New Roman" w:cs="Times New Roman"/>
          <w:sz w:val="20"/>
          <w:szCs w:val="20"/>
        </w:rPr>
        <w:footnoteRef/>
      </w:r>
      <w:r w:rsidRPr="00147EF2">
        <w:rPr>
          <w:rFonts w:ascii="Times New Roman" w:hAnsi="Times New Roman" w:cs="Times New Roman"/>
          <w:sz w:val="20"/>
          <w:szCs w:val="20"/>
        </w:rPr>
        <w:t xml:space="preserve"> Скоблякова И. В., Журавлева Т. А. Тенденции и перспективы развития научной шко</w:t>
      </w:r>
      <w:r w:rsidRPr="00147EF2">
        <w:rPr>
          <w:rFonts w:ascii="Times New Roman" w:hAnsi="Times New Roman" w:cs="Times New Roman"/>
          <w:sz w:val="20"/>
          <w:szCs w:val="20"/>
        </w:rPr>
        <w:softHyphen/>
        <w:t xml:space="preserve">лы по экономическим проблемам АПК // Педагогический журнал. 2016. Том. 6. № 5. С. 410-421. </w:t>
      </w:r>
    </w:p>
  </w:footnote>
  <w:footnote w:id="15">
    <w:p w:rsidR="00576A72" w:rsidRPr="00147EF2"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147EF2">
        <w:rPr>
          <w:rStyle w:val="a7"/>
          <w:rFonts w:ascii="Times New Roman" w:hAnsi="Times New Roman" w:cs="Times New Roman"/>
          <w:sz w:val="20"/>
          <w:szCs w:val="20"/>
        </w:rPr>
        <w:footnoteRef/>
      </w:r>
      <w:r w:rsidRPr="00147EF2">
        <w:rPr>
          <w:rFonts w:ascii="Times New Roman" w:hAnsi="Times New Roman" w:cs="Times New Roman"/>
          <w:sz w:val="20"/>
          <w:szCs w:val="20"/>
        </w:rPr>
        <w:t xml:space="preserve"> </w:t>
      </w:r>
      <w:r w:rsidRPr="00147EF2">
        <w:rPr>
          <w:rFonts w:ascii="Times New Roman" w:hAnsi="Times New Roman" w:cs="Times New Roman"/>
          <w:bCs/>
          <w:iCs/>
          <w:sz w:val="20"/>
          <w:szCs w:val="20"/>
          <w:lang w:eastAsia="ru-RU"/>
        </w:rPr>
        <w:t xml:space="preserve">Писарева С. А., Тряпицына А. П. </w:t>
      </w:r>
      <w:r w:rsidRPr="00147EF2">
        <w:rPr>
          <w:rFonts w:ascii="Times New Roman" w:hAnsi="Times New Roman" w:cs="Times New Roman"/>
          <w:bCs/>
          <w:sz w:val="20"/>
          <w:szCs w:val="20"/>
          <w:lang w:eastAsia="ru-RU"/>
        </w:rPr>
        <w:t xml:space="preserve">Ленинградская / Петербургская научно-педагогическая школа в Герценовском университете // Человек и образование. 2018. № 4 (57). С. 8. </w:t>
      </w:r>
    </w:p>
  </w:footnote>
  <w:footnote w:id="16">
    <w:p w:rsidR="00576A72" w:rsidRPr="00147EF2"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147EF2">
        <w:rPr>
          <w:rStyle w:val="a7"/>
          <w:rFonts w:ascii="Times New Roman" w:hAnsi="Times New Roman" w:cs="Times New Roman"/>
          <w:sz w:val="20"/>
          <w:szCs w:val="20"/>
        </w:rPr>
        <w:footnoteRef/>
      </w:r>
      <w:r w:rsidRPr="00147EF2">
        <w:rPr>
          <w:rFonts w:ascii="Times New Roman" w:hAnsi="Times New Roman" w:cs="Times New Roman"/>
          <w:sz w:val="20"/>
          <w:szCs w:val="20"/>
        </w:rPr>
        <w:t xml:space="preserve"> </w:t>
      </w:r>
      <w:r w:rsidRPr="00147EF2">
        <w:rPr>
          <w:rFonts w:ascii="Times New Roman" w:hAnsi="Times New Roman" w:cs="Times New Roman"/>
          <w:sz w:val="20"/>
          <w:szCs w:val="20"/>
          <w:lang w:eastAsia="ru-RU"/>
        </w:rPr>
        <w:t xml:space="preserve">Владимиров А. И. О научных и научно-педагогических школах. М.: ООО «Издательский дом Недра», 2013. 61 с. </w:t>
      </w:r>
    </w:p>
  </w:footnote>
  <w:footnote w:id="17">
    <w:p w:rsidR="00576A72" w:rsidRPr="00147EF2" w:rsidRDefault="00576A72" w:rsidP="00227016">
      <w:pPr>
        <w:pStyle w:val="a5"/>
        <w:contextualSpacing/>
        <w:jc w:val="both"/>
        <w:rPr>
          <w:rFonts w:ascii="Times New Roman" w:hAnsi="Times New Roman" w:cs="Times New Roman"/>
        </w:rPr>
      </w:pPr>
      <w:r w:rsidRPr="00147EF2">
        <w:rPr>
          <w:rStyle w:val="a7"/>
          <w:rFonts w:ascii="Times New Roman" w:hAnsi="Times New Roman" w:cs="Times New Roman"/>
        </w:rPr>
        <w:footnoteRef/>
      </w:r>
      <w:r w:rsidRPr="00147EF2">
        <w:rPr>
          <w:rFonts w:ascii="Times New Roman" w:hAnsi="Times New Roman" w:cs="Times New Roman"/>
        </w:rPr>
        <w:t xml:space="preserve"> </w:t>
      </w:r>
      <w:r w:rsidRPr="00147EF2">
        <w:rPr>
          <w:rFonts w:ascii="Times New Roman" w:hAnsi="Times New Roman" w:cs="Times New Roman"/>
          <w:bCs/>
          <w:lang w:eastAsia="ru-RU"/>
        </w:rPr>
        <w:t>Грезнева О. Ю. Научные школы (педагогический аспект). М.: Институт теории образования и педагогики РАО, 2003.  С. 8.</w:t>
      </w:r>
    </w:p>
  </w:footnote>
  <w:footnote w:id="18">
    <w:p w:rsidR="00576A72" w:rsidRPr="00147EF2" w:rsidRDefault="00576A72" w:rsidP="00227016">
      <w:pPr>
        <w:pStyle w:val="a5"/>
        <w:contextualSpacing/>
        <w:jc w:val="both"/>
        <w:rPr>
          <w:rFonts w:ascii="Times New Roman" w:hAnsi="Times New Roman" w:cs="Times New Roman"/>
        </w:rPr>
      </w:pPr>
      <w:r w:rsidRPr="00147EF2">
        <w:rPr>
          <w:rStyle w:val="a7"/>
          <w:rFonts w:ascii="Times New Roman" w:hAnsi="Times New Roman" w:cs="Times New Roman"/>
        </w:rPr>
        <w:footnoteRef/>
      </w:r>
      <w:r w:rsidRPr="00147EF2">
        <w:rPr>
          <w:rFonts w:ascii="Times New Roman" w:hAnsi="Times New Roman" w:cs="Times New Roman"/>
        </w:rPr>
        <w:t xml:space="preserve"> Там же. С. 9-10.</w:t>
      </w:r>
    </w:p>
  </w:footnote>
  <w:footnote w:id="19">
    <w:p w:rsidR="00576A72" w:rsidRPr="00147EF2"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147EF2">
        <w:rPr>
          <w:rStyle w:val="a7"/>
          <w:rFonts w:ascii="Times New Roman" w:hAnsi="Times New Roman" w:cs="Times New Roman"/>
          <w:sz w:val="20"/>
          <w:szCs w:val="20"/>
        </w:rPr>
        <w:footnoteRef/>
      </w:r>
      <w:r w:rsidRPr="00147EF2">
        <w:rPr>
          <w:rFonts w:ascii="Times New Roman" w:hAnsi="Times New Roman" w:cs="Times New Roman"/>
          <w:sz w:val="20"/>
          <w:szCs w:val="20"/>
        </w:rPr>
        <w:t xml:space="preserve"> Скоблякова И. В., Журавлева Т. А. Тенденции и перспективы развития научной шко</w:t>
      </w:r>
      <w:r w:rsidRPr="00147EF2">
        <w:rPr>
          <w:rFonts w:ascii="Times New Roman" w:hAnsi="Times New Roman" w:cs="Times New Roman"/>
          <w:sz w:val="20"/>
          <w:szCs w:val="20"/>
        </w:rPr>
        <w:softHyphen/>
        <w:t>лы по экономическим проблемам АПК // Педагогический журнал. 2016. Том. 6. № 5. С. 411; Редькина Л. И. Научная школа как средство усовершенствования подготовки научно-педагогических кадров в республике Крым // Непрерывное образование. 2016. Вып. 4 (18). С. 5.</w:t>
      </w:r>
    </w:p>
  </w:footnote>
  <w:footnote w:id="20">
    <w:p w:rsidR="00576A72" w:rsidRPr="00147EF2"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147EF2">
        <w:rPr>
          <w:rStyle w:val="a7"/>
          <w:rFonts w:ascii="Times New Roman" w:hAnsi="Times New Roman" w:cs="Times New Roman"/>
          <w:sz w:val="20"/>
          <w:szCs w:val="20"/>
        </w:rPr>
        <w:footnoteRef/>
      </w:r>
      <w:r w:rsidRPr="00147EF2">
        <w:rPr>
          <w:rFonts w:ascii="Times New Roman" w:hAnsi="Times New Roman" w:cs="Times New Roman"/>
          <w:sz w:val="20"/>
          <w:szCs w:val="20"/>
        </w:rPr>
        <w:t xml:space="preserve"> </w:t>
      </w:r>
      <w:r w:rsidRPr="00147EF2">
        <w:rPr>
          <w:rFonts w:ascii="Times New Roman" w:hAnsi="Times New Roman" w:cs="Times New Roman"/>
          <w:sz w:val="20"/>
          <w:szCs w:val="20"/>
          <w:lang w:eastAsia="ru-RU"/>
        </w:rPr>
        <w:t>О</w:t>
      </w:r>
      <w:r w:rsidRPr="00147EF2">
        <w:rPr>
          <w:rFonts w:ascii="Times New Roman" w:hAnsi="Times New Roman" w:cs="Times New Roman"/>
          <w:sz w:val="20"/>
          <w:szCs w:val="20"/>
        </w:rPr>
        <w:t xml:space="preserve">ноприенко В. И. </w:t>
      </w:r>
      <w:r w:rsidRPr="00147EF2">
        <w:rPr>
          <w:rFonts w:ascii="Times New Roman" w:hAnsi="Times New Roman" w:cs="Times New Roman"/>
          <w:iCs/>
          <w:sz w:val="20"/>
          <w:szCs w:val="20"/>
        </w:rPr>
        <w:t>Наука как призвание. Книга интервью.</w:t>
      </w:r>
      <w:r w:rsidRPr="00147EF2">
        <w:rPr>
          <w:rFonts w:ascii="Times New Roman" w:hAnsi="Times New Roman" w:cs="Times New Roman"/>
          <w:sz w:val="20"/>
          <w:szCs w:val="20"/>
        </w:rPr>
        <w:t xml:space="preserve"> – Киев: ГП «Информационно-аналитическое агентство», 2011. URL:  </w:t>
      </w:r>
      <w:hyperlink r:id="rId5" w:tgtFrame="_blank" w:history="1">
        <w:r w:rsidRPr="00147EF2">
          <w:rPr>
            <w:rStyle w:val="ad"/>
            <w:rFonts w:ascii="Times New Roman" w:hAnsi="Times New Roman" w:cs="Times New Roman"/>
            <w:color w:val="auto"/>
            <w:sz w:val="20"/>
            <w:szCs w:val="20"/>
          </w:rPr>
          <w:t>politconcept.sfedu.ru</w:t>
        </w:r>
      </w:hyperlink>
      <w:r w:rsidRPr="00147EF2">
        <w:rPr>
          <w:rStyle w:val="serp-urlmark"/>
          <w:rFonts w:ascii="Times New Roman" w:hAnsi="Times New Roman" w:cs="Times New Roman"/>
          <w:sz w:val="20"/>
          <w:szCs w:val="20"/>
        </w:rPr>
        <w:t>›</w:t>
      </w:r>
      <w:hyperlink r:id="rId6" w:tgtFrame="_blank" w:history="1">
        <w:r w:rsidRPr="00147EF2">
          <w:rPr>
            <w:rStyle w:val="ad"/>
            <w:rFonts w:ascii="Times New Roman" w:hAnsi="Times New Roman" w:cs="Times New Roman"/>
            <w:color w:val="auto"/>
            <w:sz w:val="20"/>
            <w:szCs w:val="20"/>
          </w:rPr>
          <w:t>2017.3/20.pdf</w:t>
        </w:r>
      </w:hyperlink>
      <w:r w:rsidRPr="00147EF2">
        <w:rPr>
          <w:rStyle w:val="serp-urlitem"/>
          <w:rFonts w:ascii="Times New Roman" w:hAnsi="Times New Roman" w:cs="Times New Roman"/>
          <w:sz w:val="20"/>
          <w:szCs w:val="20"/>
        </w:rPr>
        <w:t xml:space="preserve"> </w:t>
      </w:r>
      <w:r w:rsidRPr="00147EF2">
        <w:rPr>
          <w:rFonts w:ascii="Times New Roman" w:hAnsi="Times New Roman" w:cs="Times New Roman"/>
          <w:sz w:val="20"/>
          <w:szCs w:val="20"/>
        </w:rPr>
        <w:t>(дата обращения 01.09.2024).</w:t>
      </w:r>
    </w:p>
  </w:footnote>
  <w:footnote w:id="21">
    <w:p w:rsidR="00576A72" w:rsidRPr="00147EF2"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147EF2">
        <w:rPr>
          <w:rStyle w:val="a7"/>
          <w:rFonts w:ascii="Times New Roman" w:hAnsi="Times New Roman" w:cs="Times New Roman"/>
          <w:sz w:val="20"/>
          <w:szCs w:val="20"/>
        </w:rPr>
        <w:footnoteRef/>
      </w:r>
      <w:r w:rsidRPr="00147EF2">
        <w:rPr>
          <w:rFonts w:ascii="Times New Roman" w:hAnsi="Times New Roman" w:cs="Times New Roman"/>
          <w:sz w:val="20"/>
          <w:szCs w:val="20"/>
        </w:rPr>
        <w:t xml:space="preserve"> Павельева Т. Ю. Научные школы в системе науки: философский анализ: автореф. дис. … докт. филос. наук.  Москва, 2012. 353 с. </w:t>
      </w:r>
    </w:p>
  </w:footnote>
  <w:footnote w:id="22">
    <w:p w:rsidR="00576A72" w:rsidRPr="00147EF2"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147EF2">
        <w:rPr>
          <w:rStyle w:val="a7"/>
          <w:rFonts w:ascii="Times New Roman" w:hAnsi="Times New Roman" w:cs="Times New Roman"/>
          <w:sz w:val="20"/>
          <w:szCs w:val="20"/>
        </w:rPr>
        <w:footnoteRef/>
      </w:r>
      <w:r w:rsidRPr="00147EF2">
        <w:rPr>
          <w:rFonts w:ascii="Times New Roman" w:hAnsi="Times New Roman" w:cs="Times New Roman"/>
          <w:sz w:val="20"/>
          <w:szCs w:val="20"/>
        </w:rPr>
        <w:t xml:space="preserve"> Могилюк Ж. Г. Успехи и перспективы формирования современных научных школ // Успехи современной науки и образования. 2017. Т. 5. № 2. С. 25-27.</w:t>
      </w:r>
    </w:p>
  </w:footnote>
  <w:footnote w:id="23">
    <w:p w:rsidR="00576A72" w:rsidRPr="00147EF2"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147EF2">
        <w:rPr>
          <w:rStyle w:val="a7"/>
          <w:rFonts w:ascii="Times New Roman" w:hAnsi="Times New Roman" w:cs="Times New Roman"/>
          <w:sz w:val="20"/>
          <w:szCs w:val="20"/>
        </w:rPr>
        <w:footnoteRef/>
      </w:r>
      <w:r w:rsidRPr="00147EF2">
        <w:rPr>
          <w:rFonts w:ascii="Times New Roman" w:hAnsi="Times New Roman" w:cs="Times New Roman"/>
          <w:sz w:val="20"/>
          <w:szCs w:val="20"/>
        </w:rPr>
        <w:t xml:space="preserve"> Красикова Т. Ю. Научная школа как точка роста научного знания // Университетское управление: практика и анализ. 2028. Т. 22. № 1. С. 58-59.</w:t>
      </w:r>
    </w:p>
  </w:footnote>
  <w:footnote w:id="24">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Козлова Л. А. Научная школа в научной политике и социальном исследовании // Вестник Института социологии. 2024. Т. 5. № 3. С. 45.</w:t>
      </w:r>
    </w:p>
  </w:footnote>
  <w:footnote w:id="2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Ведущие научные школы России. Справочник. Вып. 1. М.: Янус-К, 1998. С. 6.</w:t>
      </w:r>
    </w:p>
  </w:footnote>
  <w:footnote w:id="26">
    <w:p w:rsidR="00576A72" w:rsidRPr="00227016" w:rsidRDefault="00576A72" w:rsidP="00227016">
      <w:pPr>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hyperlink r:id="rId7" w:tooltip="На главную" w:history="1">
        <w:r w:rsidRPr="005A76C8">
          <w:rPr>
            <w:rStyle w:val="ad"/>
            <w:rFonts w:ascii="Times New Roman" w:hAnsi="Times New Roman" w:cs="Times New Roman"/>
            <w:color w:val="auto"/>
            <w:sz w:val="20"/>
            <w:szCs w:val="20"/>
            <w:u w:val="none"/>
          </w:rPr>
          <w:t>Совет по грантам Президента Российской Федерации</w:t>
        </w:r>
      </w:hyperlink>
      <w:r w:rsidRPr="00227016">
        <w:rPr>
          <w:rFonts w:ascii="Times New Roman" w:hAnsi="Times New Roman" w:cs="Times New Roman"/>
          <w:sz w:val="20"/>
          <w:szCs w:val="20"/>
        </w:rPr>
        <w:t xml:space="preserve"> для государственной поддержки молодых российских ученых и по государственной поддержке ведущих научных школ Российской Федерации. URL: </w:t>
      </w:r>
      <w:r w:rsidRPr="00227016">
        <w:rPr>
          <w:rFonts w:ascii="Times New Roman" w:hAnsi="Times New Roman" w:cs="Times New Roman"/>
          <w:b/>
          <w:sz w:val="20"/>
          <w:szCs w:val="20"/>
        </w:rPr>
        <w:t xml:space="preserve"> </w:t>
      </w:r>
      <w:hyperlink r:id="rId8" w:history="1">
        <w:r w:rsidRPr="00227016">
          <w:rPr>
            <w:rStyle w:val="ad"/>
            <w:rFonts w:ascii="Times New Roman" w:hAnsi="Times New Roman" w:cs="Times New Roman"/>
            <w:color w:val="auto"/>
            <w:sz w:val="20"/>
            <w:szCs w:val="20"/>
          </w:rPr>
          <w:t>https://grants.extech.ru/grants/res/index.php?TZ=S&amp;year=2006&amp;mlevel=4-2-4-9</w:t>
        </w:r>
      </w:hyperlink>
      <w:r w:rsidRPr="00227016">
        <w:rPr>
          <w:rFonts w:ascii="Times New Roman" w:hAnsi="Times New Roman" w:cs="Times New Roman"/>
          <w:sz w:val="20"/>
          <w:szCs w:val="20"/>
        </w:rPr>
        <w:t xml:space="preserve"> (дата обращения 01.09.2024).</w:t>
      </w:r>
    </w:p>
  </w:footnote>
  <w:footnote w:id="27">
    <w:p w:rsidR="00576A72" w:rsidRPr="00227016" w:rsidRDefault="00576A72" w:rsidP="00227016">
      <w:pPr>
        <w:pStyle w:val="formattext"/>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Гранты Президента РФ для ведущих научных школ РФ на проведение научных исследований в 2022-2023 гг. </w:t>
      </w:r>
      <w:r w:rsidRPr="00227016">
        <w:rPr>
          <w:sz w:val="20"/>
          <w:szCs w:val="20"/>
          <w:lang w:val="en-US"/>
        </w:rPr>
        <w:t>URL</w:t>
      </w:r>
      <w:r w:rsidRPr="00227016">
        <w:rPr>
          <w:sz w:val="20"/>
          <w:szCs w:val="20"/>
        </w:rPr>
        <w:t xml:space="preserve">: </w:t>
      </w:r>
      <w:hyperlink r:id="rId9" w:history="1">
        <w:r w:rsidRPr="00227016">
          <w:rPr>
            <w:rStyle w:val="ad"/>
            <w:rFonts w:eastAsiaTheme="majorEastAsia"/>
            <w:color w:val="auto"/>
            <w:sz w:val="20"/>
            <w:szCs w:val="20"/>
            <w:lang w:val="en-US"/>
          </w:rPr>
          <w:t>https</w:t>
        </w:r>
        <w:r w:rsidRPr="00227016">
          <w:rPr>
            <w:rStyle w:val="ad"/>
            <w:rFonts w:eastAsiaTheme="majorEastAsia"/>
            <w:color w:val="auto"/>
            <w:sz w:val="20"/>
            <w:szCs w:val="20"/>
          </w:rPr>
          <w:t>://</w:t>
        </w:r>
        <w:r w:rsidRPr="00227016">
          <w:rPr>
            <w:rStyle w:val="ad"/>
            <w:rFonts w:eastAsiaTheme="majorEastAsia"/>
            <w:color w:val="auto"/>
            <w:sz w:val="20"/>
            <w:szCs w:val="20"/>
            <w:lang w:val="en-US"/>
          </w:rPr>
          <w:t>research</w:t>
        </w:r>
        <w:r w:rsidRPr="00227016">
          <w:rPr>
            <w:rStyle w:val="ad"/>
            <w:rFonts w:eastAsiaTheme="majorEastAsia"/>
            <w:color w:val="auto"/>
            <w:sz w:val="20"/>
            <w:szCs w:val="20"/>
          </w:rPr>
          <w:t>.</w:t>
        </w:r>
        <w:r w:rsidRPr="00227016">
          <w:rPr>
            <w:rStyle w:val="ad"/>
            <w:rFonts w:eastAsiaTheme="majorEastAsia"/>
            <w:color w:val="auto"/>
            <w:sz w:val="20"/>
            <w:szCs w:val="20"/>
            <w:lang w:val="en-US"/>
          </w:rPr>
          <w:t>spbstu</w:t>
        </w:r>
        <w:r w:rsidRPr="00227016">
          <w:rPr>
            <w:rStyle w:val="ad"/>
            <w:rFonts w:eastAsiaTheme="majorEastAsia"/>
            <w:color w:val="auto"/>
            <w:sz w:val="20"/>
            <w:szCs w:val="20"/>
          </w:rPr>
          <w:t>.</w:t>
        </w:r>
        <w:r w:rsidRPr="00227016">
          <w:rPr>
            <w:rStyle w:val="ad"/>
            <w:rFonts w:eastAsiaTheme="majorEastAsia"/>
            <w:color w:val="auto"/>
            <w:sz w:val="20"/>
            <w:szCs w:val="20"/>
            <w:lang w:val="en-US"/>
          </w:rPr>
          <w:t>ru</w:t>
        </w:r>
        <w:r w:rsidRPr="00227016">
          <w:rPr>
            <w:rStyle w:val="ad"/>
            <w:rFonts w:eastAsiaTheme="majorEastAsia"/>
            <w:color w:val="auto"/>
            <w:sz w:val="20"/>
            <w:szCs w:val="20"/>
          </w:rPr>
          <w:t>/</w:t>
        </w:r>
        <w:r w:rsidRPr="00227016">
          <w:rPr>
            <w:rStyle w:val="ad"/>
            <w:rFonts w:eastAsiaTheme="majorEastAsia"/>
            <w:color w:val="auto"/>
            <w:sz w:val="20"/>
            <w:szCs w:val="20"/>
            <w:lang w:val="en-US"/>
          </w:rPr>
          <w:t>grants</w:t>
        </w:r>
        <w:r w:rsidRPr="00227016">
          <w:rPr>
            <w:rStyle w:val="ad"/>
            <w:rFonts w:eastAsiaTheme="majorEastAsia"/>
            <w:color w:val="auto"/>
            <w:sz w:val="20"/>
            <w:szCs w:val="20"/>
          </w:rPr>
          <w:t>/</w:t>
        </w:r>
        <w:r w:rsidRPr="00227016">
          <w:rPr>
            <w:rStyle w:val="ad"/>
            <w:rFonts w:eastAsiaTheme="majorEastAsia"/>
            <w:color w:val="auto"/>
            <w:sz w:val="20"/>
            <w:szCs w:val="20"/>
            <w:lang w:val="en-US"/>
          </w:rPr>
          <w:t>konkurs</w:t>
        </w:r>
        <w:r w:rsidRPr="00227016">
          <w:rPr>
            <w:rStyle w:val="ad"/>
            <w:rFonts w:eastAsiaTheme="majorEastAsia"/>
            <w:color w:val="auto"/>
            <w:sz w:val="20"/>
            <w:szCs w:val="20"/>
          </w:rPr>
          <w:t>_</w:t>
        </w:r>
        <w:r w:rsidRPr="00227016">
          <w:rPr>
            <w:rStyle w:val="ad"/>
            <w:rFonts w:eastAsiaTheme="majorEastAsia"/>
            <w:color w:val="auto"/>
            <w:sz w:val="20"/>
            <w:szCs w:val="20"/>
            <w:lang w:val="en-US"/>
          </w:rPr>
          <w:t>minobr</w:t>
        </w:r>
        <w:r w:rsidRPr="00227016">
          <w:rPr>
            <w:rStyle w:val="ad"/>
            <w:rFonts w:eastAsiaTheme="majorEastAsia"/>
            <w:color w:val="auto"/>
            <w:sz w:val="20"/>
            <w:szCs w:val="20"/>
          </w:rPr>
          <w:t>_</w:t>
        </w:r>
        <w:r w:rsidRPr="00227016">
          <w:rPr>
            <w:rStyle w:val="ad"/>
            <w:rFonts w:eastAsiaTheme="majorEastAsia"/>
            <w:color w:val="auto"/>
            <w:sz w:val="20"/>
            <w:szCs w:val="20"/>
            <w:lang w:val="en-US"/>
          </w:rPr>
          <w:t>nauchnie</w:t>
        </w:r>
        <w:r w:rsidRPr="00227016">
          <w:rPr>
            <w:rStyle w:val="ad"/>
            <w:rFonts w:eastAsiaTheme="majorEastAsia"/>
            <w:color w:val="auto"/>
            <w:sz w:val="20"/>
            <w:szCs w:val="20"/>
          </w:rPr>
          <w:t>_</w:t>
        </w:r>
        <w:r w:rsidRPr="00227016">
          <w:rPr>
            <w:rStyle w:val="ad"/>
            <w:rFonts w:eastAsiaTheme="majorEastAsia"/>
            <w:color w:val="auto"/>
            <w:sz w:val="20"/>
            <w:szCs w:val="20"/>
            <w:lang w:val="en-US"/>
          </w:rPr>
          <w:t>shkoli</w:t>
        </w:r>
        <w:r w:rsidRPr="00227016">
          <w:rPr>
            <w:rStyle w:val="ad"/>
            <w:rFonts w:eastAsiaTheme="majorEastAsia"/>
            <w:color w:val="auto"/>
            <w:sz w:val="20"/>
            <w:szCs w:val="20"/>
          </w:rPr>
          <w:t>_</w:t>
        </w:r>
        <w:r w:rsidRPr="00227016">
          <w:rPr>
            <w:rStyle w:val="ad"/>
            <w:rFonts w:eastAsiaTheme="majorEastAsia"/>
            <w:color w:val="auto"/>
            <w:sz w:val="20"/>
            <w:szCs w:val="20"/>
            <w:lang w:val="en-US"/>
          </w:rPr>
          <w:t>rf</w:t>
        </w:r>
        <w:r w:rsidRPr="00227016">
          <w:rPr>
            <w:rStyle w:val="ad"/>
            <w:rFonts w:eastAsiaTheme="majorEastAsia"/>
            <w:color w:val="auto"/>
            <w:sz w:val="20"/>
            <w:szCs w:val="20"/>
          </w:rPr>
          <w:t>_2021/</w:t>
        </w:r>
      </w:hyperlink>
      <w:r w:rsidRPr="00227016">
        <w:rPr>
          <w:b/>
          <w:sz w:val="20"/>
          <w:szCs w:val="20"/>
        </w:rPr>
        <w:t xml:space="preserve"> </w:t>
      </w:r>
      <w:r w:rsidRPr="00227016">
        <w:rPr>
          <w:sz w:val="20"/>
          <w:szCs w:val="20"/>
        </w:rPr>
        <w:t xml:space="preserve">(дата обращения 01.09.2024). </w:t>
      </w:r>
    </w:p>
  </w:footnote>
  <w:footnote w:id="28">
    <w:p w:rsidR="00576A72" w:rsidRPr="00227016" w:rsidRDefault="00576A72" w:rsidP="00227016">
      <w:pPr>
        <w:pStyle w:val="formattext"/>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Мирская Е. З. Научные школы как формы организации науки. Социологический анализ проблемы // Науковедение. № 3. 2002. С. 8.</w:t>
      </w:r>
    </w:p>
  </w:footnote>
  <w:footnote w:id="29">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Постановление Правительства Российской Федерации № 261 « О внесении изменений в Правила предоставления грантов в форме субсидий в области науки из федерального бюджета для государственной поддержки молодых российских ученых – кандидатов наук и докторов наук в целях реализации Указа Президента Российской Федерации от 9 февраля 2009 г. № 146 «О мерах по усилению государственной поддержки молодых российских ученых – кандидатов и докторов наук» (гранты Президента Российской Федерации), а также ведущих научных школ Российской Федерации» от 26 февраля 2021 г. </w:t>
      </w:r>
      <w:r w:rsidRPr="00227016">
        <w:rPr>
          <w:rFonts w:ascii="Times New Roman" w:hAnsi="Times New Roman" w:cs="Times New Roman"/>
          <w:sz w:val="20"/>
          <w:szCs w:val="20"/>
          <w:lang w:val="en-US"/>
        </w:rPr>
        <w:t>URL</w:t>
      </w:r>
      <w:r w:rsidRPr="00227016">
        <w:rPr>
          <w:rFonts w:ascii="Times New Roman" w:hAnsi="Times New Roman" w:cs="Times New Roman"/>
          <w:sz w:val="20"/>
          <w:szCs w:val="20"/>
        </w:rPr>
        <w:t xml:space="preserve">:  http://government.ru/docs/all/133198/ (дата обращения 01.09.2024).  </w:t>
      </w:r>
    </w:p>
  </w:footnote>
  <w:footnote w:id="30">
    <w:p w:rsidR="00576A72" w:rsidRPr="00227016" w:rsidRDefault="00576A72" w:rsidP="00227016">
      <w:pPr>
        <w:pStyle w:val="af"/>
        <w:spacing w:before="0" w:beforeAutospacing="0" w:after="0" w:afterAutospacing="0"/>
        <w:contextualSpacing/>
        <w:jc w:val="both"/>
        <w:rPr>
          <w:sz w:val="20"/>
          <w:szCs w:val="20"/>
        </w:rPr>
      </w:pPr>
      <w:r w:rsidRPr="00147EF2">
        <w:rPr>
          <w:rStyle w:val="a7"/>
          <w:sz w:val="20"/>
          <w:szCs w:val="20"/>
        </w:rPr>
        <w:footnoteRef/>
      </w:r>
      <w:r w:rsidRPr="00147EF2">
        <w:rPr>
          <w:sz w:val="20"/>
          <w:szCs w:val="20"/>
        </w:rPr>
        <w:t xml:space="preserve"> Научная школа как форма подготовки ученых. URL: </w:t>
      </w:r>
      <w:hyperlink r:id="rId10" w:history="1">
        <w:r w:rsidRPr="00147EF2">
          <w:rPr>
            <w:rStyle w:val="ad"/>
            <w:rFonts w:eastAsiaTheme="majorEastAsia"/>
            <w:color w:val="auto"/>
            <w:sz w:val="20"/>
            <w:szCs w:val="20"/>
            <w:lang w:val="en-US"/>
          </w:rPr>
          <w:t>https</w:t>
        </w:r>
        <w:r w:rsidRPr="00147EF2">
          <w:rPr>
            <w:rStyle w:val="ad"/>
            <w:rFonts w:eastAsiaTheme="majorEastAsia"/>
            <w:color w:val="auto"/>
            <w:sz w:val="20"/>
            <w:szCs w:val="20"/>
          </w:rPr>
          <w:t>://</w:t>
        </w:r>
        <w:r w:rsidRPr="00147EF2">
          <w:rPr>
            <w:rStyle w:val="ad"/>
            <w:rFonts w:eastAsiaTheme="majorEastAsia"/>
            <w:color w:val="auto"/>
            <w:sz w:val="20"/>
            <w:szCs w:val="20"/>
            <w:lang w:val="en-US"/>
          </w:rPr>
          <w:t>ppt</w:t>
        </w:r>
        <w:r w:rsidRPr="00147EF2">
          <w:rPr>
            <w:rStyle w:val="ad"/>
            <w:rFonts w:eastAsiaTheme="majorEastAsia"/>
            <w:color w:val="auto"/>
            <w:sz w:val="20"/>
            <w:szCs w:val="20"/>
          </w:rPr>
          <w:t>-</w:t>
        </w:r>
        <w:r w:rsidRPr="00147EF2">
          <w:rPr>
            <w:rStyle w:val="ad"/>
            <w:rFonts w:eastAsiaTheme="majorEastAsia"/>
            <w:color w:val="auto"/>
            <w:sz w:val="20"/>
            <w:szCs w:val="20"/>
            <w:lang w:val="en-US"/>
          </w:rPr>
          <w:t>online</w:t>
        </w:r>
        <w:r w:rsidRPr="00147EF2">
          <w:rPr>
            <w:rStyle w:val="ad"/>
            <w:rFonts w:eastAsiaTheme="majorEastAsia"/>
            <w:color w:val="auto"/>
            <w:sz w:val="20"/>
            <w:szCs w:val="20"/>
          </w:rPr>
          <w:t>.</w:t>
        </w:r>
        <w:r w:rsidRPr="00147EF2">
          <w:rPr>
            <w:rStyle w:val="ad"/>
            <w:rFonts w:eastAsiaTheme="majorEastAsia"/>
            <w:color w:val="auto"/>
            <w:sz w:val="20"/>
            <w:szCs w:val="20"/>
            <w:lang w:val="en-US"/>
          </w:rPr>
          <w:t>org</w:t>
        </w:r>
        <w:r w:rsidRPr="00147EF2">
          <w:rPr>
            <w:rStyle w:val="ad"/>
            <w:rFonts w:eastAsiaTheme="majorEastAsia"/>
            <w:color w:val="auto"/>
            <w:sz w:val="20"/>
            <w:szCs w:val="20"/>
          </w:rPr>
          <w:t>/110563</w:t>
        </w:r>
      </w:hyperlink>
      <w:r w:rsidRPr="00147EF2">
        <w:rPr>
          <w:sz w:val="20"/>
          <w:szCs w:val="20"/>
        </w:rPr>
        <w:t xml:space="preserve"> (дата обращения </w:t>
      </w:r>
      <w:r w:rsidRPr="00227016">
        <w:rPr>
          <w:sz w:val="20"/>
          <w:szCs w:val="20"/>
        </w:rPr>
        <w:t xml:space="preserve">01.09.2024). </w:t>
      </w:r>
    </w:p>
  </w:footnote>
  <w:footnote w:id="31">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Положение о научных школах Воронежского государственного университета. URL: </w:t>
      </w:r>
      <w:hyperlink r:id="rId11" w:history="1">
        <w:r w:rsidRPr="00227016">
          <w:rPr>
            <w:rStyle w:val="ad"/>
            <w:rFonts w:eastAsiaTheme="majorEastAsia"/>
            <w:color w:val="auto"/>
            <w:sz w:val="20"/>
            <w:szCs w:val="20"/>
          </w:rPr>
          <w:t>http://www.science.vsu.ru/scientific_schools</w:t>
        </w:r>
      </w:hyperlink>
      <w:r w:rsidRPr="00227016">
        <w:rPr>
          <w:sz w:val="20"/>
          <w:szCs w:val="20"/>
        </w:rPr>
        <w:t xml:space="preserve"> (дата обращения 01.09.2024).</w:t>
      </w:r>
    </w:p>
  </w:footnote>
  <w:footnote w:id="32">
    <w:p w:rsidR="00576A72" w:rsidRPr="00227016" w:rsidRDefault="00576A72" w:rsidP="00227016">
      <w:pPr>
        <w:pStyle w:val="formattext"/>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Ведущие научные школы в образовательных организациях высшего образования, подведомственных Минпросвещению России. М., 2023. 391 с.</w:t>
      </w:r>
    </w:p>
  </w:footnote>
  <w:footnote w:id="33">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Дрейзис Ю. И. Основы теории систем и системного анализа. Сочи, 2005. URL:  </w:t>
      </w:r>
      <w:hyperlink r:id="rId12" w:history="1">
        <w:r w:rsidRPr="00227016">
          <w:rPr>
            <w:rStyle w:val="ad"/>
            <w:rFonts w:ascii="Times New Roman" w:hAnsi="Times New Roman" w:cs="Times New Roman"/>
            <w:color w:val="auto"/>
            <w:sz w:val="20"/>
            <w:szCs w:val="20"/>
          </w:rPr>
          <w:t>https://studfile.net/preview/3397158/</w:t>
        </w:r>
      </w:hyperlink>
      <w:r w:rsidRPr="00227016">
        <w:rPr>
          <w:rFonts w:ascii="Times New Roman" w:hAnsi="Times New Roman" w:cs="Times New Roman"/>
          <w:sz w:val="20"/>
          <w:szCs w:val="20"/>
        </w:rPr>
        <w:t xml:space="preserve"> (дата обращения 01.09.2024). </w:t>
      </w:r>
    </w:p>
    <w:p w:rsidR="00576A72" w:rsidRPr="00227016" w:rsidRDefault="00576A72" w:rsidP="00227016">
      <w:pPr>
        <w:pStyle w:val="a5"/>
        <w:contextualSpacing/>
        <w:jc w:val="both"/>
        <w:rPr>
          <w:rFonts w:ascii="Times New Roman" w:hAnsi="Times New Roman" w:cs="Times New Roman"/>
        </w:rPr>
      </w:pPr>
    </w:p>
  </w:footnote>
  <w:footnote w:id="3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Хайтун С. Д. О предпосылках возникновения научной школы // Социально-психологические проблемы науки: ученый и научный коллектив. М.: Наука, 1973. С. 200</w:t>
      </w:r>
      <w:r w:rsidRPr="00227016">
        <w:rPr>
          <w:rFonts w:ascii="Times New Roman" w:hAnsi="Times New Roman" w:cs="Times New Roman"/>
          <w:color w:val="221E1F"/>
          <w:lang w:eastAsia="ru-RU"/>
        </w:rPr>
        <w:t>.</w:t>
      </w:r>
    </w:p>
  </w:footnote>
  <w:footnote w:id="35">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Ярошевский М. Г. Логика развития науки и научная школа // Школы в науке. М.: Наука, 1977. С. 89.</w:t>
      </w:r>
    </w:p>
  </w:footnote>
  <w:footnote w:id="36">
    <w:p w:rsidR="00576A72" w:rsidRPr="00227016" w:rsidRDefault="00576A72" w:rsidP="00227016">
      <w:pPr>
        <w:pStyle w:val="formattext"/>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Ведущие научные школы в образовательных организациях высшего образования, подведомственных Минпросвещению России. М., 2023. 391 с.</w:t>
      </w:r>
    </w:p>
  </w:footnote>
  <w:footnote w:id="3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Холодная Марина Александровна (Бергер) // Вестник СПбГУ. Серия 16. 2011. Вып. 3. С. 59-61.</w:t>
      </w:r>
    </w:p>
  </w:footnote>
  <w:footnote w:id="3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Ярошевский М. Г. История психологии от античности до середины </w:t>
      </w:r>
      <w:r w:rsidRPr="00227016">
        <w:rPr>
          <w:rFonts w:ascii="Times New Roman" w:hAnsi="Times New Roman" w:cs="Times New Roman"/>
          <w:lang w:val="en-US"/>
        </w:rPr>
        <w:t>XX</w:t>
      </w:r>
      <w:r w:rsidRPr="00227016">
        <w:rPr>
          <w:rFonts w:ascii="Times New Roman" w:hAnsi="Times New Roman" w:cs="Times New Roman"/>
        </w:rPr>
        <w:t xml:space="preserve"> в. Учеб. пос. для вузов. М.: Изд. центр «Академия», 1997. 407 с. URL: </w:t>
      </w:r>
      <w:hyperlink r:id="rId13" w:history="1">
        <w:r w:rsidRPr="00227016">
          <w:rPr>
            <w:rStyle w:val="ad"/>
            <w:rFonts w:ascii="Times New Roman" w:hAnsi="Times New Roman" w:cs="Times New Roman"/>
            <w:color w:val="auto"/>
          </w:rPr>
          <w:t>https://nsportal.ru/vuz/psikhologicheskie-nauki/library/2023/12/03/m-g-yaroshevskiy-istoriya-psihologii-ot-antichnosti</w:t>
        </w:r>
      </w:hyperlink>
      <w:r w:rsidRPr="00227016">
        <w:rPr>
          <w:rFonts w:ascii="Times New Roman" w:hAnsi="Times New Roman" w:cs="Times New Roman"/>
        </w:rPr>
        <w:t xml:space="preserve"> (дата обращения 02.09.2024).</w:t>
      </w:r>
    </w:p>
  </w:footnote>
  <w:footnote w:id="39">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Холодная М.А. Психология интеллекта: парадоксы исследования. </w:t>
      </w:r>
      <w:r w:rsidRPr="00227016">
        <w:rPr>
          <w:sz w:val="20"/>
          <w:szCs w:val="20"/>
          <w:lang w:val="en-US"/>
        </w:rPr>
        <w:t>URL</w:t>
      </w:r>
      <w:r w:rsidRPr="00227016">
        <w:rPr>
          <w:sz w:val="20"/>
          <w:szCs w:val="20"/>
        </w:rPr>
        <w:t>:  https://urait.ru/book/psihologiya-intellekta-paradoksy-issledovaniya-540733</w:t>
      </w:r>
      <w:r w:rsidRPr="00227016">
        <w:rPr>
          <w:rStyle w:val="serp-urlitem"/>
          <w:sz w:val="20"/>
          <w:szCs w:val="20"/>
        </w:rPr>
        <w:t xml:space="preserve"> </w:t>
      </w:r>
      <w:r w:rsidRPr="00227016">
        <w:rPr>
          <w:sz w:val="20"/>
          <w:szCs w:val="20"/>
        </w:rPr>
        <w:t>(дата обращения 01.09.2024).</w:t>
      </w:r>
    </w:p>
  </w:footnote>
  <w:footnote w:id="4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Холодная М. А. Интегральные структуры понятийного мышления. Томск: Изд-во ТГУ, 1983. 190 с.</w:t>
      </w:r>
    </w:p>
  </w:footnote>
  <w:footnote w:id="4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bCs/>
        </w:rPr>
        <w:t xml:space="preserve">Холодная М. А. </w:t>
      </w:r>
      <w:r w:rsidRPr="00227016">
        <w:rPr>
          <w:rFonts w:ascii="Times New Roman" w:hAnsi="Times New Roman" w:cs="Times New Roman"/>
        </w:rPr>
        <w:t>Структурная организация индивидуального интеллекта: автореферат дис. ... доктора психологических наук: 19.00.01 / МГУ им. М. В. Ломоносова. М., 1990. 40 с.</w:t>
      </w:r>
    </w:p>
  </w:footnote>
  <w:footnote w:id="42">
    <w:p w:rsidR="00576A72" w:rsidRPr="00227016" w:rsidRDefault="00576A72" w:rsidP="00227016">
      <w:pPr>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Холодная М. А. Психология интеллекта: парадоксы исследования. Томск: Изд-во Томск. ун-та; М.: Изд-во «Барс», 1997. 392 с. URL: https://gigabaza.ru/doc/14089.html (дата обращения 01.09.2024)</w:t>
      </w:r>
    </w:p>
  </w:footnote>
  <w:footnote w:id="43">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Холодная М. А. Психология интеллекта: парадоксы исследования. Томск: Изд-во Томск. ун-та; М.: Изд-во «Барс», 1997. 392 с. URL: https://gigabaza.ru/doc/14089.html (дата обращения 01.09.2024).</w:t>
      </w:r>
    </w:p>
  </w:footnote>
  <w:footnote w:id="4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Концепция и программа проекта «Математика. Психология. Интеллект». Математика 5-9 классы. Томск: Изд-во Том. ун-та, 1999. 56 с.</w:t>
      </w:r>
    </w:p>
  </w:footnote>
  <w:footnote w:id="4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Панчищина В. А. О концепции и содержании экспериментальной программы «Геометрия для младших школьников» (вводный курс геометрии). Изд. второе, доп. Томск: Изд-во Том. ун-та, 2001. 32 с. (первое издание в 1998 г.).</w:t>
      </w:r>
    </w:p>
  </w:footnote>
  <w:footnote w:id="46">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Холодная М.А. Психология интеллекта: парадоксы исследования: монография.  – Москва, 2019. </w:t>
      </w:r>
      <w:r w:rsidRPr="00227016">
        <w:rPr>
          <w:sz w:val="20"/>
          <w:szCs w:val="20"/>
          <w:lang w:val="en-US"/>
        </w:rPr>
        <w:t>URL</w:t>
      </w:r>
      <w:r w:rsidRPr="00227016">
        <w:rPr>
          <w:sz w:val="20"/>
          <w:szCs w:val="20"/>
        </w:rPr>
        <w:t>:  https://lib.ipran.ru/paper/36500433</w:t>
      </w:r>
      <w:r w:rsidRPr="00227016">
        <w:rPr>
          <w:rStyle w:val="serp-urlitem"/>
          <w:sz w:val="20"/>
          <w:szCs w:val="20"/>
        </w:rPr>
        <w:t xml:space="preserve"> </w:t>
      </w:r>
      <w:r w:rsidRPr="00227016">
        <w:rPr>
          <w:sz w:val="20"/>
          <w:szCs w:val="20"/>
        </w:rPr>
        <w:t>(дата обращения 01.09.2024).</w:t>
      </w:r>
    </w:p>
  </w:footnote>
  <w:footnote w:id="4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color w:val="221E1F"/>
          <w:lang w:eastAsia="ru-RU"/>
        </w:rPr>
        <w:t>Гельфман Э. Г., Холодная М. А. Психодидактика школьного учебника: учеб. пособие для вузов. 2-е изд., испр. и доп. М.: Юрайт, 2019. С. 94-95.</w:t>
      </w:r>
    </w:p>
  </w:footnote>
  <w:footnote w:id="48">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Там же.</w:t>
      </w:r>
    </w:p>
  </w:footnote>
  <w:footnote w:id="49">
    <w:p w:rsidR="00576A72" w:rsidRPr="00227016" w:rsidRDefault="00576A72" w:rsidP="00227016">
      <w:pPr>
        <w:autoSpaceDE w:val="0"/>
        <w:autoSpaceDN w:val="0"/>
        <w:adjustRightInd w:val="0"/>
        <w:spacing w:after="0" w:line="240" w:lineRule="auto"/>
        <w:contextualSpacing/>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bCs/>
          <w:sz w:val="20"/>
          <w:szCs w:val="20"/>
          <w:lang w:eastAsia="ru-RU"/>
        </w:rPr>
        <w:t xml:space="preserve">Холодная М. А., Гельфман Э. Г. </w:t>
      </w:r>
      <w:r w:rsidRPr="00227016">
        <w:rPr>
          <w:rFonts w:ascii="Times New Roman" w:eastAsia="SchoolBookC" w:hAnsi="Times New Roman" w:cs="Times New Roman"/>
          <w:sz w:val="20"/>
          <w:szCs w:val="20"/>
          <w:lang w:eastAsia="ru-RU"/>
        </w:rPr>
        <w:t>Развивающие учебные тексты как средство интеллектуального воспитания учащихся. – М.: Изд-во Института психологии РАН, 2016.</w:t>
      </w:r>
      <w:r w:rsidRPr="00227016">
        <w:rPr>
          <w:rFonts w:ascii="Times New Roman" w:hAnsi="Times New Roman" w:cs="Times New Roman"/>
          <w:sz w:val="20"/>
          <w:szCs w:val="20"/>
        </w:rPr>
        <w:t xml:space="preserve"> С. 45-51.</w:t>
      </w:r>
    </w:p>
  </w:footnote>
  <w:footnote w:id="5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Концепция и программа проекта «Математика. Психология. Интеллект». Математика 5-9 классы. – Томск : Изд-во Том. ун-та, 1999. – С. 12.</w:t>
      </w:r>
    </w:p>
  </w:footnote>
  <w:footnote w:id="5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spacing w:val="-4"/>
        </w:rPr>
        <w:t>Гельфман Э. Г.,</w:t>
      </w:r>
      <w:r w:rsidRPr="00227016">
        <w:rPr>
          <w:rFonts w:ascii="Times New Roman" w:hAnsi="Times New Roman" w:cs="Times New Roman"/>
          <w:b/>
          <w:spacing w:val="-4"/>
        </w:rPr>
        <w:t xml:space="preserve"> </w:t>
      </w:r>
      <w:r w:rsidRPr="00227016">
        <w:rPr>
          <w:rFonts w:ascii="Times New Roman" w:hAnsi="Times New Roman" w:cs="Times New Roman"/>
          <w:spacing w:val="-4"/>
        </w:rPr>
        <w:t>Вольфенгаут Ю. Ю., Демидова Л. Н. и др. Десятичные дроби в Муми-доме: учеб. пособие по математике для 5 класса. – Томск: Изд-во Том. ун-та, 1991. – 192 с.</w:t>
      </w:r>
    </w:p>
  </w:footnote>
  <w:footnote w:id="5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iCs/>
          <w:spacing w:val="-4"/>
        </w:rPr>
        <w:t>Гельфман Э. Г.,</w:t>
      </w:r>
      <w:r w:rsidRPr="00227016">
        <w:rPr>
          <w:rFonts w:ascii="Times New Roman" w:hAnsi="Times New Roman" w:cs="Times New Roman"/>
          <w:spacing w:val="-4"/>
        </w:rPr>
        <w:t xml:space="preserve"> Вольфенгаут Ю. Ю., Демидова Л. Н. и др. Сказка про Ивана-царевича, Елену Прекрасную и обыкновенные дроби : учеб. пос. по математике. 6 класс. – Томск: Изд-во Том. ун-та,1992. – 134 с.</w:t>
      </w:r>
    </w:p>
  </w:footnote>
  <w:footnote w:id="53">
    <w:p w:rsidR="00576A72" w:rsidRPr="00393AFE" w:rsidRDefault="00576A72" w:rsidP="00227016">
      <w:pPr>
        <w:pStyle w:val="a5"/>
        <w:contextualSpacing/>
        <w:jc w:val="both"/>
        <w:rPr>
          <w:rFonts w:ascii="Times New Roman" w:hAnsi="Times New Roman" w:cs="Times New Roman"/>
        </w:rPr>
      </w:pPr>
      <w:r w:rsidRPr="00393AFE">
        <w:rPr>
          <w:rStyle w:val="a7"/>
          <w:rFonts w:ascii="Times New Roman" w:hAnsi="Times New Roman" w:cs="Times New Roman"/>
        </w:rPr>
        <w:footnoteRef/>
      </w:r>
      <w:r w:rsidRPr="00393AFE">
        <w:rPr>
          <w:rFonts w:ascii="Times New Roman" w:hAnsi="Times New Roman" w:cs="Times New Roman"/>
        </w:rPr>
        <w:t xml:space="preserve"> </w:t>
      </w:r>
      <w:r w:rsidRPr="00393AFE">
        <w:rPr>
          <w:rFonts w:ascii="Times New Roman" w:hAnsi="Times New Roman" w:cs="Times New Roman"/>
          <w:spacing w:val="-4"/>
        </w:rPr>
        <w:t>Гельфман Э. Г., Бек Е. Ф., Вольфенгаут Ю. Ю. и др. Дело о делимости и другие рассказы. – Томск: Изд-во Том. ун-та, 1992. – 176 с.</w:t>
      </w:r>
    </w:p>
  </w:footnote>
  <w:footnote w:id="54">
    <w:p w:rsidR="00576A72" w:rsidRPr="00393AFE"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393AFE">
        <w:rPr>
          <w:rStyle w:val="a7"/>
          <w:rFonts w:ascii="Times New Roman" w:hAnsi="Times New Roman" w:cs="Times New Roman"/>
          <w:sz w:val="20"/>
          <w:szCs w:val="20"/>
        </w:rPr>
        <w:footnoteRef/>
      </w:r>
      <w:r w:rsidRPr="00393AFE">
        <w:rPr>
          <w:rFonts w:ascii="Times New Roman" w:hAnsi="Times New Roman" w:cs="Times New Roman"/>
          <w:sz w:val="20"/>
          <w:szCs w:val="20"/>
        </w:rPr>
        <w:t xml:space="preserve"> </w:t>
      </w:r>
      <w:r w:rsidRPr="00393AFE">
        <w:rPr>
          <w:rFonts w:ascii="Times New Roman" w:hAnsi="Times New Roman" w:cs="Times New Roman"/>
          <w:spacing w:val="-4"/>
          <w:sz w:val="20"/>
          <w:szCs w:val="20"/>
        </w:rPr>
        <w:t xml:space="preserve">Гельфман </w:t>
      </w:r>
      <w:r w:rsidRPr="00393AFE">
        <w:rPr>
          <w:rFonts w:ascii="Times New Roman" w:hAnsi="Times New Roman" w:cs="Times New Roman"/>
          <w:iCs/>
          <w:spacing w:val="-4"/>
          <w:sz w:val="20"/>
          <w:szCs w:val="20"/>
        </w:rPr>
        <w:t>Э. Г.,</w:t>
      </w:r>
      <w:r w:rsidRPr="00393AFE">
        <w:rPr>
          <w:rFonts w:ascii="Times New Roman" w:hAnsi="Times New Roman" w:cs="Times New Roman"/>
          <w:spacing w:val="-4"/>
          <w:sz w:val="20"/>
          <w:szCs w:val="20"/>
        </w:rPr>
        <w:t xml:space="preserve"> Вольфенгаут Ю. Ю., Гриншпон С. Я. и др. Положительные и отрицательные числа в театре Буратино: учеб. пособие по математике для 6 класса. – Томск: Изд-во Том. ун-та, 1993. – 320 с. </w:t>
      </w:r>
    </w:p>
  </w:footnote>
  <w:footnote w:id="55">
    <w:p w:rsidR="00576A72" w:rsidRPr="00393AFE" w:rsidRDefault="00576A72" w:rsidP="00227016">
      <w:pPr>
        <w:pStyle w:val="a5"/>
        <w:contextualSpacing/>
        <w:jc w:val="both"/>
        <w:rPr>
          <w:rFonts w:ascii="Times New Roman" w:hAnsi="Times New Roman" w:cs="Times New Roman"/>
        </w:rPr>
      </w:pPr>
      <w:r w:rsidRPr="00393AFE">
        <w:rPr>
          <w:rStyle w:val="a7"/>
          <w:rFonts w:ascii="Times New Roman" w:hAnsi="Times New Roman" w:cs="Times New Roman"/>
        </w:rPr>
        <w:footnoteRef/>
      </w:r>
      <w:r w:rsidRPr="00393AFE">
        <w:rPr>
          <w:rFonts w:ascii="Times New Roman" w:hAnsi="Times New Roman" w:cs="Times New Roman"/>
        </w:rPr>
        <w:t xml:space="preserve"> </w:t>
      </w:r>
      <w:r w:rsidRPr="00393AFE">
        <w:rPr>
          <w:rFonts w:ascii="Times New Roman" w:hAnsi="Times New Roman" w:cs="Times New Roman"/>
          <w:spacing w:val="-4"/>
        </w:rPr>
        <w:t>Гельфман Э. Г. и др. Задачник про рациональные числа да про Ивана с Еленой. 6 класс. – Томск: Изд-во Том. ун-та, 1994. – 168 с.</w:t>
      </w:r>
    </w:p>
  </w:footnote>
  <w:footnote w:id="56">
    <w:p w:rsidR="00576A72" w:rsidRPr="00393AFE" w:rsidRDefault="00576A72" w:rsidP="00227016">
      <w:pPr>
        <w:pStyle w:val="a5"/>
        <w:contextualSpacing/>
        <w:jc w:val="both"/>
        <w:rPr>
          <w:rFonts w:ascii="Times New Roman" w:hAnsi="Times New Roman" w:cs="Times New Roman"/>
        </w:rPr>
      </w:pPr>
      <w:r w:rsidRPr="00393AFE">
        <w:rPr>
          <w:rStyle w:val="a7"/>
          <w:rFonts w:ascii="Times New Roman" w:hAnsi="Times New Roman" w:cs="Times New Roman"/>
        </w:rPr>
        <w:footnoteRef/>
      </w:r>
      <w:r w:rsidRPr="00393AFE">
        <w:rPr>
          <w:rFonts w:ascii="Times New Roman" w:hAnsi="Times New Roman" w:cs="Times New Roman"/>
        </w:rPr>
        <w:t xml:space="preserve"> Лопаткина Е. В. «Обогащающая модель» обучения математике как прорывная технология в образовании // Психодидактика математического образования: проблемы и перспективы развития: материалы </w:t>
      </w:r>
      <w:r w:rsidRPr="00393AFE">
        <w:rPr>
          <w:rFonts w:ascii="Times New Roman" w:hAnsi="Times New Roman" w:cs="Times New Roman"/>
          <w:lang w:val="en-US"/>
        </w:rPr>
        <w:t>VII</w:t>
      </w:r>
      <w:r w:rsidRPr="00393AFE">
        <w:rPr>
          <w:rFonts w:ascii="Times New Roman" w:hAnsi="Times New Roman" w:cs="Times New Roman"/>
        </w:rPr>
        <w:t xml:space="preserve"> Всероссийской научно-практической конференции (Томск, 29 марта 2019 г.). – Томск : Изд-во Томского гос. пед. ун-та, 2019. – С. 70-71.</w:t>
      </w:r>
    </w:p>
  </w:footnote>
  <w:footnote w:id="57">
    <w:p w:rsidR="00576A72" w:rsidRPr="00393AFE" w:rsidRDefault="00576A72" w:rsidP="00227016">
      <w:pPr>
        <w:pStyle w:val="a5"/>
        <w:contextualSpacing/>
        <w:jc w:val="both"/>
        <w:rPr>
          <w:rFonts w:ascii="Times New Roman" w:hAnsi="Times New Roman" w:cs="Times New Roman"/>
        </w:rPr>
      </w:pPr>
      <w:r w:rsidRPr="00393AFE">
        <w:rPr>
          <w:rStyle w:val="a7"/>
          <w:rFonts w:ascii="Times New Roman" w:hAnsi="Times New Roman" w:cs="Times New Roman"/>
        </w:rPr>
        <w:footnoteRef/>
      </w:r>
      <w:r w:rsidRPr="00393AFE">
        <w:rPr>
          <w:rFonts w:ascii="Times New Roman" w:hAnsi="Times New Roman" w:cs="Times New Roman"/>
        </w:rPr>
        <w:t xml:space="preserve"> Архив кафедры математики и теории и методики обучения математике физико-математического факультета Томского государственного педагогического университета.</w:t>
      </w:r>
    </w:p>
  </w:footnote>
  <w:footnote w:id="58">
    <w:p w:rsidR="00576A72" w:rsidRPr="00393AFE" w:rsidRDefault="00576A72" w:rsidP="00227016">
      <w:pPr>
        <w:pStyle w:val="a5"/>
        <w:contextualSpacing/>
        <w:jc w:val="both"/>
        <w:rPr>
          <w:rFonts w:ascii="Times New Roman" w:hAnsi="Times New Roman" w:cs="Times New Roman"/>
        </w:rPr>
      </w:pPr>
      <w:r w:rsidRPr="00393AFE">
        <w:rPr>
          <w:rStyle w:val="a7"/>
          <w:rFonts w:ascii="Times New Roman" w:hAnsi="Times New Roman" w:cs="Times New Roman"/>
        </w:rPr>
        <w:footnoteRef/>
      </w:r>
      <w:r w:rsidRPr="00393AFE">
        <w:rPr>
          <w:rFonts w:ascii="Times New Roman" w:hAnsi="Times New Roman" w:cs="Times New Roman"/>
        </w:rPr>
        <w:t xml:space="preserve"> Личный архив Э. Г. Гельфман.  </w:t>
      </w:r>
    </w:p>
  </w:footnote>
  <w:footnote w:id="59">
    <w:p w:rsidR="00576A72" w:rsidRPr="00393AFE" w:rsidRDefault="00576A72" w:rsidP="00227016">
      <w:pPr>
        <w:pStyle w:val="a5"/>
        <w:contextualSpacing/>
        <w:jc w:val="both"/>
        <w:rPr>
          <w:rFonts w:ascii="Times New Roman" w:hAnsi="Times New Roman" w:cs="Times New Roman"/>
        </w:rPr>
      </w:pPr>
      <w:r w:rsidRPr="00393AFE">
        <w:rPr>
          <w:rStyle w:val="a7"/>
          <w:rFonts w:ascii="Times New Roman" w:hAnsi="Times New Roman" w:cs="Times New Roman"/>
        </w:rPr>
        <w:footnoteRef/>
      </w:r>
      <w:r w:rsidRPr="00393AFE">
        <w:rPr>
          <w:rFonts w:ascii="Times New Roman" w:hAnsi="Times New Roman" w:cs="Times New Roman"/>
        </w:rPr>
        <w:t xml:space="preserve"> </w:t>
      </w:r>
      <w:r w:rsidRPr="00393AFE">
        <w:rPr>
          <w:rFonts w:ascii="Times New Roman" w:hAnsi="Times New Roman" w:cs="Times New Roman"/>
          <w:lang w:eastAsia="ru-RU"/>
        </w:rPr>
        <w:t>Гельфман Э. Г., Холодная М. А. Психодидактика школьного учебника: учеб. пособие для вузов. 2-е изд., испр. и доп. Москва : Юрайт, 2019. С. 95.</w:t>
      </w:r>
    </w:p>
  </w:footnote>
  <w:footnote w:id="6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Борисова Н. В. Компьютерная поддержка курса математики 5 класса с применением развивающего комплекса «КИТ-Математика 5-6» // Психодидактика математического образования: перспективы развития, возможности и границы: материалы Всероссийской научно-практической конференции (Томск, 25 июня 2010 г.). Томск: Изд-во ТГПУ, 2010. С. 43.</w:t>
      </w:r>
    </w:p>
  </w:footnote>
  <w:footnote w:id="6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Алифоренко З. И. Использование компьютерных технологий как фактор успешности при изучении математики // Психодидактика математического образования: перспективы развития, возможности и границы: материалы Всероссийской научно-практической конференции (Томск, 25 июня 2010 г.). Томск: Изд-во ТГПУ, 2010. С. 9.</w:t>
      </w:r>
    </w:p>
  </w:footnote>
  <w:footnote w:id="6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Концепция и программа проекта «Математика. Психология. Интеллект». Математика 5-9 классы. Томск: Изд-во Том. ун-та, 1999. С. 36.</w:t>
      </w:r>
    </w:p>
  </w:footnote>
  <w:footnote w:id="63">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iCs/>
          <w:sz w:val="20"/>
          <w:szCs w:val="20"/>
          <w:lang w:eastAsia="ru-RU"/>
        </w:rPr>
        <w:t>Осмоловская И. М. Методологические аспекты междисциплинарных исследований в образовании // Ценности и смыслы.2023. № 4 (86). С. 28–40.</w:t>
      </w:r>
    </w:p>
  </w:footnote>
  <w:footnote w:id="64">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Штейнер Г. Связь социального и познавательного факторов в творческой деятельности научных школ // Школы в науке. М.: Наука, 1977. С. 117.</w:t>
      </w:r>
    </w:p>
  </w:footnote>
  <w:footnote w:id="65">
    <w:p w:rsidR="00576A72" w:rsidRPr="00227016" w:rsidRDefault="00576A72" w:rsidP="00227016">
      <w:pPr>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Андреева Г. М. Социальная психология: учебник для студентов высших учебных заведений, обучающихся по направлению специальности «Психология». Изд. 5-е, испр. и доп. М.: Аспект Пресс, 2009. С. 277.</w:t>
      </w:r>
    </w:p>
  </w:footnote>
  <w:footnote w:id="6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Гельфман Э. Г., Демидова Л. Н., Жилина Е. Н., Лобаненко Н. Б., Малова И. Е. Обогащающая модель в проекте МПИ: проблемы, сомнения, открытия. Методические указания, книга для учителя. 2-е изд.  Томск: Изд-во Том. ун-та, 2002. С. 8.   </w:t>
      </w:r>
    </w:p>
  </w:footnote>
  <w:footnote w:id="6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Лопаткина Е. В. «Обогащающаяся модель» обучения математике как прорывная технология в образовании // Психодидактика математического образования: проблемы и перспективы развития: материалы </w:t>
      </w:r>
      <w:r w:rsidRPr="00227016">
        <w:rPr>
          <w:rFonts w:ascii="Times New Roman" w:hAnsi="Times New Roman" w:cs="Times New Roman"/>
          <w:lang w:val="en-US"/>
        </w:rPr>
        <w:t>VII</w:t>
      </w:r>
      <w:r w:rsidRPr="00227016">
        <w:rPr>
          <w:rFonts w:ascii="Times New Roman" w:hAnsi="Times New Roman" w:cs="Times New Roman"/>
        </w:rPr>
        <w:t xml:space="preserve"> Всероссийской научно-практической конференции (Томск, 29 марта 2019 г.). Томск: Изд-во ТГПУ, 2019. С. 71. </w:t>
      </w:r>
    </w:p>
  </w:footnote>
  <w:footnote w:id="6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Три в одном. Коллективное признание в любви // Томские новости. № 19 (1194). 2023. 12 мая.</w:t>
      </w:r>
    </w:p>
  </w:footnote>
  <w:footnote w:id="69">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Там же.</w:t>
      </w:r>
    </w:p>
  </w:footnote>
  <w:footnote w:id="7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Документы предоставлены Русской классической гимназией № 2.</w:t>
      </w:r>
    </w:p>
  </w:footnote>
  <w:footnote w:id="71">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Савельева Н. Н., Железнякова О. В., Лебедева Е. А. Иванова В. К., Савчук Т. В., Михайлова Р. Д. Интеллектуальное воспитание учащихся средствами развивающих учебных текстов: учебно-методическое пособие. – Владивосток : Изд-во Дальневост. федерал. ун-та, 2020.  </w:t>
      </w:r>
    </w:p>
  </w:footnote>
  <w:footnote w:id="7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Гельфман Э. Г. Роль Межвузовского центра в развитии психодидактики школьного математического образования // Психодидактика математического образования: перспективы развития, возможности и границы: материалы Всероссийской научно-практической конференции (Томск, 25 июня 2010 г.). Томск: Изд-во ТГПУ, 2010. С. 5-6.</w:t>
      </w:r>
    </w:p>
  </w:footnote>
  <w:footnote w:id="7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Гельфман Э. Г., Жилина Е. И., Лобаненко Н. Б., Демидова Л. Н., Холодная М. А., Вольфенгаут Ю. Ю. Про обыкновенные дроби: Учебное пособие по математике. Томск: Изд-во ТГПУ, 2018. 192 с. </w:t>
      </w:r>
    </w:p>
  </w:footnote>
  <w:footnote w:id="7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Гельфман Э. Г., Демидова Л. Н., Терре А. И., Гриншпон С. Я., Лобаненко Н. Б. и др. Мир квадратных уравнений: Учебное пособие по математике. Томск: Изд-во ТГПУ, 2018. 264 с.</w:t>
      </w:r>
    </w:p>
  </w:footnote>
  <w:footnote w:id="7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Гельфман Э. Г., Демидова Л. Н., Терре А. И., Гриншпон С. Я., Ксенева В. Н. и др. От фонтана до спутниковых антенн: Учебное пособие по математике. Томск: Изд-во ТГПУ, 2019. 220 с.</w:t>
      </w:r>
    </w:p>
  </w:footnote>
  <w:footnote w:id="7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Устав общества с ограниченной ответственностью «Математика. Психология. Интеллект» (новая редакция). 2009. С. 2.</w:t>
      </w:r>
    </w:p>
  </w:footnote>
  <w:footnote w:id="7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Кащеев Н. Фантастика, а не учебники // Томский вестник. 1992. Октябрь.</w:t>
      </w:r>
    </w:p>
  </w:footnote>
  <w:footnote w:id="7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Архив кафедры математики и теории и методики обучения математики ТГПУ.</w:t>
      </w:r>
    </w:p>
  </w:footnote>
  <w:footnote w:id="79">
    <w:p w:rsidR="00576A72" w:rsidRPr="00A35BD3" w:rsidRDefault="00576A72" w:rsidP="00227016">
      <w:pPr>
        <w:pStyle w:val="a5"/>
        <w:contextualSpacing/>
        <w:jc w:val="both"/>
        <w:rPr>
          <w:rFonts w:ascii="Times New Roman" w:hAnsi="Times New Roman" w:cs="Times New Roman"/>
        </w:rPr>
      </w:pPr>
      <w:r w:rsidRPr="00A35BD3">
        <w:rPr>
          <w:rStyle w:val="a7"/>
          <w:rFonts w:ascii="Times New Roman" w:hAnsi="Times New Roman" w:cs="Times New Roman"/>
        </w:rPr>
        <w:footnoteRef/>
      </w:r>
      <w:r w:rsidRPr="00A35BD3">
        <w:rPr>
          <w:rFonts w:ascii="Times New Roman" w:hAnsi="Times New Roman" w:cs="Times New Roman"/>
        </w:rPr>
        <w:t xml:space="preserve"> Гельфман Э. Г., Холодная М. А. Психодидактика школьного учебника: учеб. пособие для вузов. 2-е изд., испр. и доп. Москва: Изд-во «Юрайт», 2019. С. 61.</w:t>
      </w:r>
    </w:p>
  </w:footnote>
  <w:footnote w:id="80">
    <w:p w:rsidR="00576A72" w:rsidRPr="00A35BD3" w:rsidRDefault="00576A72" w:rsidP="00227016">
      <w:pPr>
        <w:pStyle w:val="a5"/>
        <w:contextualSpacing/>
        <w:jc w:val="both"/>
        <w:rPr>
          <w:rFonts w:ascii="Times New Roman" w:hAnsi="Times New Roman" w:cs="Times New Roman"/>
        </w:rPr>
      </w:pPr>
      <w:r w:rsidRPr="00A35BD3">
        <w:rPr>
          <w:rStyle w:val="a7"/>
          <w:rFonts w:ascii="Times New Roman" w:hAnsi="Times New Roman" w:cs="Times New Roman"/>
        </w:rPr>
        <w:footnoteRef/>
      </w:r>
      <w:r w:rsidRPr="00A35BD3">
        <w:rPr>
          <w:rFonts w:ascii="Times New Roman" w:hAnsi="Times New Roman" w:cs="Times New Roman"/>
        </w:rPr>
        <w:t xml:space="preserve"> Малова И. Е. Анализ МПИ-текстов как способ методического самосовершенствования // Психодидактика математического образования: проблемы, способы и формы реализации новых образовательных стандартов в школе и вузе: материалы Всероссийской научно-практической конференции (Томск, 28 марта 2014 г.). Томск: Изд-во ТГПУ, 2014. С. 102-106.</w:t>
      </w:r>
    </w:p>
  </w:footnote>
  <w:footnote w:id="8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Запорожская М. И. Интеллектуальное развитие обучающихся средствами инновационного учебно-методического комплекса «Компетентность. Инициатива. Творчество» // Психодидактика математического образования: проблемы, способы и формы реализации новых образовательных стандартов в школе и вузе: материалы Всероссийской научно-практической конференции (Томск, 28 марта 2014 г.). Томск: Изд-во ТГПУ, 2014. С. 40. </w:t>
      </w:r>
    </w:p>
  </w:footnote>
  <w:footnote w:id="8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Оперы под руководством Просвировой // Красное знамя. 1994. 31 мая.</w:t>
      </w:r>
    </w:p>
  </w:footnote>
  <w:footnote w:id="8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Пенская Ю. К., Цымбал С. Н. Введение элементов психодидактики в практику обучения будущих учителей математики // Психодидактика математического образования: перспективы развития, возможности и границы: материалы Всероссийской научно-практической конференции (Томск, 25 июня 2010 г.). – Томск : Изд-во ТГПУ, 2010. – С. 176.</w:t>
      </w:r>
    </w:p>
    <w:p w:rsidR="00576A72" w:rsidRPr="00227016" w:rsidRDefault="00576A72" w:rsidP="00227016">
      <w:pPr>
        <w:pStyle w:val="a5"/>
        <w:contextualSpacing/>
        <w:rPr>
          <w:rFonts w:ascii="Times New Roman" w:hAnsi="Times New Roman" w:cs="Times New Roman"/>
        </w:rPr>
      </w:pPr>
    </w:p>
  </w:footnote>
  <w:footnote w:id="8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Три в одном. Коллективное признание в любви // Томские новости. № 19 (1194). 2023. 12 мая. </w:t>
      </w:r>
    </w:p>
    <w:p w:rsidR="00576A72" w:rsidRPr="00227016" w:rsidRDefault="00576A72" w:rsidP="00227016">
      <w:pPr>
        <w:pStyle w:val="a5"/>
        <w:contextualSpacing/>
        <w:rPr>
          <w:rFonts w:ascii="Times New Roman" w:hAnsi="Times New Roman" w:cs="Times New Roman"/>
        </w:rPr>
      </w:pPr>
    </w:p>
  </w:footnote>
  <w:footnote w:id="8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Подстригич А. Г. Проектная деятельность учащихся по созданию учебных текстов при изучении математики: на примере темы «Последовательности. Прогрессии»: автореферат дис. ... канд. пед. наук. Новосибирск, 2004. 22 с.</w:t>
      </w:r>
    </w:p>
  </w:footnote>
  <w:footnote w:id="8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Ксенева В. Н. Развитие базовых свойств мыслительных операций учащихся 5-6 классов при обучении математике: автореферат дис. ... канд. пед. наук. Омск, 2004. 21 с.</w:t>
      </w:r>
    </w:p>
  </w:footnote>
  <w:footnote w:id="8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Пустынникова А. М. Дидактические повторения как средство развития комбинаторных способностей школьников 5-11 классов: автореферат дис. ... канд. пед. наук. Томск, 2004. 19 с.</w:t>
      </w:r>
    </w:p>
  </w:footnote>
  <w:footnote w:id="8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bCs/>
        </w:rPr>
        <w:t xml:space="preserve">Смолякова Д. В. </w:t>
      </w:r>
      <w:r w:rsidRPr="00227016">
        <w:rPr>
          <w:rFonts w:ascii="Times New Roman" w:hAnsi="Times New Roman" w:cs="Times New Roman"/>
        </w:rPr>
        <w:t>Учебные задания с элементами истории математики как средство обогащения умственного опыта учащихся основной школы при обучении математике: автореферат дис. ... канд. пед. наук. Новосибирск, 2006. 22 с.</w:t>
      </w:r>
    </w:p>
  </w:footnote>
  <w:footnote w:id="89">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bCs/>
        </w:rPr>
        <w:t xml:space="preserve">Дозморова Е. В. </w:t>
      </w:r>
      <w:r w:rsidRPr="00227016">
        <w:rPr>
          <w:rFonts w:ascii="Times New Roman" w:hAnsi="Times New Roman" w:cs="Times New Roman"/>
        </w:rPr>
        <w:t>Развитие творческого мышления учащихся 5-6-х классов на уроках математики с помощью учебных вопросов: автореферат дис. ... канд. пед. наук. Омск, 2008. 22 с.</w:t>
      </w:r>
    </w:p>
  </w:footnote>
  <w:footnote w:id="9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Просвирова И. Г. Структурно-содержательный и мотивационный аспекты формирования математических понятий у учащихся 5-6 классов: автореферат дис. ... канд. пед. наук. М., 2010. 20 с.</w:t>
      </w:r>
    </w:p>
  </w:footnote>
  <w:footnote w:id="9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bCs/>
        </w:rPr>
        <w:t>Цымбал С. Н.</w:t>
      </w:r>
      <w:r w:rsidRPr="00227016">
        <w:rPr>
          <w:rFonts w:ascii="Times New Roman" w:hAnsi="Times New Roman" w:cs="Times New Roman"/>
          <w:b/>
          <w:bCs/>
        </w:rPr>
        <w:t xml:space="preserve"> </w:t>
      </w:r>
      <w:r w:rsidRPr="00227016">
        <w:rPr>
          <w:rFonts w:ascii="Times New Roman" w:hAnsi="Times New Roman" w:cs="Times New Roman"/>
        </w:rPr>
        <w:t>Формирование рефлексивного опыта будущего учителя математики как фактор профессиональной компетентности: автореферат дис. ... канд. пед. наук. – Томск, 2007. – 22 с.</w:t>
      </w:r>
    </w:p>
  </w:footnote>
  <w:footnote w:id="9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Пенская Ю. К. Формирование текстовой компетентности будущих учителей математики в процессе профессиональной подготовки: автореферат дис. ... канд. пед. наук. – Томск, 2012. – 23 с.</w:t>
      </w:r>
    </w:p>
  </w:footnote>
  <w:footnote w:id="9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Прищепа Т. А. Развитие готовности педагога к инновационной деятельности на основе обогащающей образовательной среды в системе дополнительного профессионального образования : автореферат дис. ... канд. пед. наук. – Томск, 2010. – 23 с.</w:t>
      </w:r>
    </w:p>
  </w:footnote>
  <w:footnote w:id="9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bCs/>
        </w:rPr>
        <w:t xml:space="preserve">Расташанская Т. В. </w:t>
      </w:r>
      <w:r w:rsidRPr="00227016">
        <w:rPr>
          <w:rFonts w:ascii="Times New Roman" w:hAnsi="Times New Roman" w:cs="Times New Roman"/>
        </w:rPr>
        <w:t>Развитие воображения учащихся 5-6 классов при обучении элементам геометрии : автореферат дис. ... канд. пед. наук. – Омск, 2004. – 21 с.</w:t>
      </w:r>
    </w:p>
  </w:footnote>
  <w:footnote w:id="9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Будрина Е. Г. Динамика интеллектуального развития в подростковом возрасте в условиях разных моделей обучения : автореферат дис. ... канд. псих.наук. – Москва, 2005. – 30 с.</w:t>
      </w:r>
    </w:p>
  </w:footnote>
  <w:footnote w:id="9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Холодная О. В. Методика изучения движений плоскости в основной школе с опорой на образное мышление учащихся : автореферат дис. ... канд. пед. наук. – Москва, 2002. – 18 с. </w:t>
      </w:r>
    </w:p>
  </w:footnote>
  <w:footnote w:id="97">
    <w:p w:rsidR="00576A72" w:rsidRPr="00227016" w:rsidRDefault="00576A72" w:rsidP="00227016">
      <w:pPr>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Малова И. Е. Непрерывная методическая подготовка учителя математики : автореферат дис. ... док. пед. наук. – Ярославль, 2007. – 43 с.</w:t>
      </w:r>
    </w:p>
  </w:footnote>
  <w:footnote w:id="9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Кваша О. В. Методика учебной диагностики при личностно ориентированном обучении учащихся математике : автореферат дис. ... канд. пед. наук. – Орел, 2006. – 17 с. </w:t>
      </w:r>
    </w:p>
  </w:footnote>
  <w:footnote w:id="99">
    <w:p w:rsidR="00576A72" w:rsidRPr="00227016" w:rsidRDefault="00576A72" w:rsidP="00227016">
      <w:pPr>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Котова И. А. Конструирование приемов организации деятельности учащихся как основа обогащения их субъектного опыта : автореферат дис. ... канд. пед. наук. – Ярославль, 2009. – 23 с.</w:t>
      </w:r>
    </w:p>
  </w:footnote>
  <w:footnote w:id="10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bCs/>
        </w:rPr>
        <w:t>Лопаткина Е. В.</w:t>
      </w:r>
      <w:r w:rsidRPr="00227016">
        <w:rPr>
          <w:rFonts w:ascii="Times New Roman" w:hAnsi="Times New Roman" w:cs="Times New Roman"/>
          <w:b/>
          <w:bCs/>
        </w:rPr>
        <w:t xml:space="preserve"> </w:t>
      </w:r>
      <w:r w:rsidRPr="00227016">
        <w:rPr>
          <w:rFonts w:ascii="Times New Roman" w:hAnsi="Times New Roman" w:cs="Times New Roman"/>
        </w:rPr>
        <w:t>Дидактические средства формирования у школьников опыта работы с учебным текстом в условиях современного образования : автореферат дис. ... канд. пед. наук. – Владимир, 2009. – 25 с.</w:t>
      </w:r>
    </w:p>
  </w:footnote>
  <w:footnote w:id="10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Три в одном. Коллективное признание в любви // Томские новости. № 19 (1194). 2023. 12 мая. </w:t>
      </w:r>
    </w:p>
  </w:footnote>
  <w:footnote w:id="10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Памяти Наума Иосифовича Зильберберга. URL: </w:t>
      </w:r>
      <w:hyperlink r:id="rId14" w:history="1">
        <w:r w:rsidRPr="00227016">
          <w:rPr>
            <w:rStyle w:val="ad"/>
            <w:rFonts w:ascii="Times New Roman" w:hAnsi="Times New Roman" w:cs="Times New Roman"/>
            <w:color w:val="auto"/>
          </w:rPr>
          <w:t>https://fmcenter.tspu.edu.ru/681-pamyati-ni-zilberberga.html</w:t>
        </w:r>
      </w:hyperlink>
      <w:r w:rsidRPr="00227016">
        <w:rPr>
          <w:rFonts w:ascii="Times New Roman" w:hAnsi="Times New Roman" w:cs="Times New Roman"/>
        </w:rPr>
        <w:t xml:space="preserve"> (дата обращения 20.10.2024). </w:t>
      </w:r>
    </w:p>
  </w:footnote>
  <w:footnote w:id="10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Аузан А. А., Курдин А. А. Институциальный аспект эволюции научных школ // Проблемы прогнозирования. 2022. № 5. С. 96.</w:t>
      </w:r>
    </w:p>
  </w:footnote>
  <w:footnote w:id="10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Кузьмина Е. И. Единство эмоционального и интеллектуального – дополнительная мотивация свободы творчества // Сибирский психологический журнал. 2014. № 52. С. 18-30. </w:t>
      </w:r>
    </w:p>
  </w:footnote>
  <w:footnote w:id="10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Мирская Е. З. Система научных коммуникаций // Социологические проблемы науки. М.: Наука, 1974. С 375.</w:t>
      </w:r>
    </w:p>
  </w:footnote>
  <w:footnote w:id="10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Положение (проект) о Межвузовском центре по проблемам интеллектуального развития личности [1995] // Архив ТГПУ. Ф. Р-566. Оп. 1. Д. 6161. Л. 32.</w:t>
      </w:r>
    </w:p>
  </w:footnote>
  <w:footnote w:id="10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Нестандартность – на уровне мировых образцов // Красное знамя. 1994. 31 мая.</w:t>
      </w:r>
    </w:p>
  </w:footnote>
  <w:footnote w:id="108">
    <w:p w:rsidR="00576A72" w:rsidRPr="001D1563" w:rsidRDefault="00576A72" w:rsidP="00227016">
      <w:pPr>
        <w:pStyle w:val="a5"/>
        <w:contextualSpacing/>
        <w:jc w:val="both"/>
        <w:rPr>
          <w:rFonts w:ascii="Times New Roman" w:hAnsi="Times New Roman" w:cs="Times New Roman"/>
        </w:rPr>
      </w:pPr>
      <w:r w:rsidRPr="001D1563">
        <w:rPr>
          <w:rStyle w:val="a7"/>
          <w:rFonts w:ascii="Times New Roman" w:hAnsi="Times New Roman" w:cs="Times New Roman"/>
        </w:rPr>
        <w:footnoteRef/>
      </w:r>
      <w:r w:rsidRPr="001D1563">
        <w:rPr>
          <w:rFonts w:ascii="Times New Roman" w:hAnsi="Times New Roman" w:cs="Times New Roman"/>
        </w:rPr>
        <w:t xml:space="preserve"> Худякова М. А. Повышение компетентности курсантов военного учебного заведения при обучении математике по обогащающей модели: автореферат дис. ... канд. пед. наук. Пермь, 2000. 23 с.</w:t>
      </w:r>
    </w:p>
  </w:footnote>
  <w:footnote w:id="109">
    <w:p w:rsidR="00576A72" w:rsidRPr="001D1563" w:rsidRDefault="00576A72" w:rsidP="00227016">
      <w:pPr>
        <w:pStyle w:val="a5"/>
        <w:contextualSpacing/>
        <w:jc w:val="both"/>
        <w:rPr>
          <w:rFonts w:ascii="Times New Roman" w:hAnsi="Times New Roman" w:cs="Times New Roman"/>
        </w:rPr>
      </w:pPr>
      <w:r w:rsidRPr="001D1563">
        <w:rPr>
          <w:rStyle w:val="a7"/>
          <w:rFonts w:ascii="Times New Roman" w:hAnsi="Times New Roman" w:cs="Times New Roman"/>
        </w:rPr>
        <w:footnoteRef/>
      </w:r>
      <w:r w:rsidRPr="001D1563">
        <w:rPr>
          <w:rFonts w:ascii="Times New Roman" w:hAnsi="Times New Roman" w:cs="Times New Roman"/>
        </w:rPr>
        <w:t xml:space="preserve"> Лопаткина Е. В. Дидактические средства формирования у школьников опыта работы с учебным текстом в условиях современного образования: автореферат дис. ... канд. пед. наук. Владимир, 2009. 25 с. </w:t>
      </w:r>
    </w:p>
  </w:footnote>
  <w:footnote w:id="110">
    <w:p w:rsidR="00576A72" w:rsidRPr="001D1563" w:rsidRDefault="00576A72" w:rsidP="00227016">
      <w:pPr>
        <w:pStyle w:val="a5"/>
        <w:contextualSpacing/>
        <w:jc w:val="both"/>
        <w:rPr>
          <w:rFonts w:ascii="Times New Roman" w:hAnsi="Times New Roman" w:cs="Times New Roman"/>
        </w:rPr>
      </w:pPr>
      <w:r w:rsidRPr="001D1563">
        <w:rPr>
          <w:rStyle w:val="a7"/>
          <w:rFonts w:ascii="Times New Roman" w:hAnsi="Times New Roman" w:cs="Times New Roman"/>
        </w:rPr>
        <w:footnoteRef/>
      </w:r>
      <w:r w:rsidRPr="001D1563">
        <w:rPr>
          <w:rFonts w:ascii="Times New Roman" w:hAnsi="Times New Roman" w:cs="Times New Roman"/>
        </w:rPr>
        <w:t xml:space="preserve"> Матушкина З. П. Учимся решать задачи : Учебное пособие. Курганский государственный университет.  – Томск : Изд-во ТГПУ, 2019. – 172 с.</w:t>
      </w:r>
    </w:p>
  </w:footnote>
  <w:footnote w:id="111">
    <w:p w:rsidR="00576A72" w:rsidRPr="00227016" w:rsidRDefault="00576A72" w:rsidP="00227016">
      <w:pPr>
        <w:pStyle w:val="a5"/>
        <w:contextualSpacing/>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Репкин В. В. Из истории исследования проблем развивающего обучения в Харькове. 1998. </w:t>
      </w:r>
      <w:r w:rsidRPr="00227016">
        <w:rPr>
          <w:rFonts w:ascii="Times New Roman" w:hAnsi="Times New Roman" w:cs="Times New Roman"/>
          <w:lang w:val="en-US"/>
        </w:rPr>
        <w:t>URL</w:t>
      </w:r>
      <w:r w:rsidRPr="00227016">
        <w:rPr>
          <w:rFonts w:ascii="Times New Roman" w:hAnsi="Times New Roman" w:cs="Times New Roman"/>
        </w:rPr>
        <w:t xml:space="preserve">: </w:t>
      </w:r>
      <w:hyperlink r:id="rId15" w:history="1">
        <w:r w:rsidRPr="00227016">
          <w:rPr>
            <w:rStyle w:val="ad"/>
            <w:rFonts w:ascii="Times New Roman" w:hAnsi="Times New Roman" w:cs="Times New Roman"/>
            <w:color w:val="auto"/>
            <w:lang w:val="en-US"/>
          </w:rPr>
          <w:t>http</w:t>
        </w:r>
        <w:r w:rsidRPr="00227016">
          <w:rPr>
            <w:rStyle w:val="ad"/>
            <w:rFonts w:ascii="Times New Roman" w:hAnsi="Times New Roman" w:cs="Times New Roman"/>
            <w:color w:val="auto"/>
          </w:rPr>
          <w:t>://</w:t>
        </w:r>
        <w:r w:rsidRPr="00227016">
          <w:rPr>
            <w:rStyle w:val="ad"/>
            <w:rFonts w:ascii="Times New Roman" w:hAnsi="Times New Roman" w:cs="Times New Roman"/>
            <w:color w:val="auto"/>
            <w:lang w:val="en-US"/>
          </w:rPr>
          <w:t>old</w:t>
        </w:r>
        <w:r w:rsidRPr="00227016">
          <w:rPr>
            <w:rStyle w:val="ad"/>
            <w:rFonts w:ascii="Times New Roman" w:hAnsi="Times New Roman" w:cs="Times New Roman"/>
            <w:color w:val="auto"/>
          </w:rPr>
          <w:t>.</w:t>
        </w:r>
        <w:r w:rsidRPr="00227016">
          <w:rPr>
            <w:rStyle w:val="ad"/>
            <w:rFonts w:ascii="Times New Roman" w:hAnsi="Times New Roman" w:cs="Times New Roman"/>
            <w:color w:val="auto"/>
            <w:lang w:val="en-US"/>
          </w:rPr>
          <w:t>experiment</w:t>
        </w:r>
        <w:r w:rsidRPr="00227016">
          <w:rPr>
            <w:rStyle w:val="ad"/>
            <w:rFonts w:ascii="Times New Roman" w:hAnsi="Times New Roman" w:cs="Times New Roman"/>
            <w:color w:val="auto"/>
          </w:rPr>
          <w:t>.</w:t>
        </w:r>
        <w:r w:rsidRPr="00227016">
          <w:rPr>
            <w:rStyle w:val="ad"/>
            <w:rFonts w:ascii="Times New Roman" w:hAnsi="Times New Roman" w:cs="Times New Roman"/>
            <w:color w:val="auto"/>
            <w:lang w:val="en-US"/>
          </w:rPr>
          <w:t>lv</w:t>
        </w:r>
        <w:r w:rsidRPr="00227016">
          <w:rPr>
            <w:rStyle w:val="ad"/>
            <w:rFonts w:ascii="Times New Roman" w:hAnsi="Times New Roman" w:cs="Times New Roman"/>
            <w:color w:val="auto"/>
          </w:rPr>
          <w:t>/</w:t>
        </w:r>
        <w:r w:rsidRPr="00227016">
          <w:rPr>
            <w:rStyle w:val="ad"/>
            <w:rFonts w:ascii="Times New Roman" w:hAnsi="Times New Roman" w:cs="Times New Roman"/>
            <w:color w:val="auto"/>
            <w:lang w:val="en-US"/>
          </w:rPr>
          <w:t>rus</w:t>
        </w:r>
        <w:r w:rsidRPr="00227016">
          <w:rPr>
            <w:rStyle w:val="ad"/>
            <w:rFonts w:ascii="Times New Roman" w:hAnsi="Times New Roman" w:cs="Times New Roman"/>
            <w:color w:val="auto"/>
          </w:rPr>
          <w:t>/</w:t>
        </w:r>
        <w:r w:rsidRPr="00227016">
          <w:rPr>
            <w:rStyle w:val="ad"/>
            <w:rFonts w:ascii="Times New Roman" w:hAnsi="Times New Roman" w:cs="Times New Roman"/>
            <w:color w:val="auto"/>
            <w:lang w:val="en-US"/>
          </w:rPr>
          <w:t>biblio</w:t>
        </w:r>
        <w:r w:rsidRPr="00227016">
          <w:rPr>
            <w:rStyle w:val="ad"/>
            <w:rFonts w:ascii="Times New Roman" w:hAnsi="Times New Roman" w:cs="Times New Roman"/>
            <w:color w:val="auto"/>
          </w:rPr>
          <w:t>/</w:t>
        </w:r>
        <w:r w:rsidRPr="00227016">
          <w:rPr>
            <w:rStyle w:val="ad"/>
            <w:rFonts w:ascii="Times New Roman" w:hAnsi="Times New Roman" w:cs="Times New Roman"/>
            <w:color w:val="auto"/>
            <w:lang w:val="en-US"/>
          </w:rPr>
          <w:t>vestnik</w:t>
        </w:r>
        <w:r w:rsidRPr="00227016">
          <w:rPr>
            <w:rStyle w:val="ad"/>
            <w:rFonts w:ascii="Times New Roman" w:hAnsi="Times New Roman" w:cs="Times New Roman"/>
            <w:color w:val="auto"/>
          </w:rPr>
          <w:t>_4/</w:t>
        </w:r>
        <w:r w:rsidRPr="00227016">
          <w:rPr>
            <w:rStyle w:val="ad"/>
            <w:rFonts w:ascii="Times New Roman" w:hAnsi="Times New Roman" w:cs="Times New Roman"/>
            <w:color w:val="auto"/>
            <w:lang w:val="en-US"/>
          </w:rPr>
          <w:t>v</w:t>
        </w:r>
        <w:r w:rsidRPr="00227016">
          <w:rPr>
            <w:rStyle w:val="ad"/>
            <w:rFonts w:ascii="Times New Roman" w:hAnsi="Times New Roman" w:cs="Times New Roman"/>
            <w:color w:val="auto"/>
          </w:rPr>
          <w:t>4_</w:t>
        </w:r>
        <w:r w:rsidRPr="00227016">
          <w:rPr>
            <w:rStyle w:val="ad"/>
            <w:rFonts w:ascii="Times New Roman" w:hAnsi="Times New Roman" w:cs="Times New Roman"/>
            <w:color w:val="auto"/>
            <w:lang w:val="en-US"/>
          </w:rPr>
          <w:t>bibl</w:t>
        </w:r>
        <w:r w:rsidRPr="00227016">
          <w:rPr>
            <w:rStyle w:val="ad"/>
            <w:rFonts w:ascii="Times New Roman" w:hAnsi="Times New Roman" w:cs="Times New Roman"/>
            <w:color w:val="auto"/>
          </w:rPr>
          <w:t>_</w:t>
        </w:r>
        <w:r w:rsidRPr="00227016">
          <w:rPr>
            <w:rStyle w:val="ad"/>
            <w:rFonts w:ascii="Times New Roman" w:hAnsi="Times New Roman" w:cs="Times New Roman"/>
            <w:color w:val="auto"/>
            <w:lang w:val="en-US"/>
          </w:rPr>
          <w:t>repkin</w:t>
        </w:r>
        <w:r w:rsidRPr="00227016">
          <w:rPr>
            <w:rStyle w:val="ad"/>
            <w:rFonts w:ascii="Times New Roman" w:hAnsi="Times New Roman" w:cs="Times New Roman"/>
            <w:color w:val="auto"/>
          </w:rPr>
          <w:t>2.</w:t>
        </w:r>
        <w:r w:rsidRPr="00227016">
          <w:rPr>
            <w:rStyle w:val="ad"/>
            <w:rFonts w:ascii="Times New Roman" w:hAnsi="Times New Roman" w:cs="Times New Roman"/>
            <w:color w:val="auto"/>
            <w:lang w:val="en-US"/>
          </w:rPr>
          <w:t>htm</w:t>
        </w:r>
      </w:hyperlink>
      <w:r w:rsidRPr="00227016">
        <w:rPr>
          <w:rFonts w:ascii="Times New Roman" w:hAnsi="Times New Roman" w:cs="Times New Roman"/>
        </w:rPr>
        <w:t xml:space="preserve"> (дата обращения 01.10.2024).</w:t>
      </w:r>
    </w:p>
  </w:footnote>
  <w:footnote w:id="11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Кашперова Т. П. Чему можно научиться, занимаясь делением // Обогащающая модель в проекте МПИ: проблемы, сомнения, открытия. Методические указания, книга для учителя. 2-е изд.  – Томск : Изд-во Том. ун-та, 2002. – С. 121-124. </w:t>
      </w:r>
    </w:p>
  </w:footnote>
  <w:footnote w:id="113">
    <w:p w:rsidR="00576A72" w:rsidRPr="00F30C40" w:rsidRDefault="00576A72" w:rsidP="00227016">
      <w:pPr>
        <w:pStyle w:val="af"/>
        <w:spacing w:before="0" w:beforeAutospacing="0" w:after="0" w:afterAutospacing="0"/>
        <w:contextualSpacing/>
        <w:jc w:val="both"/>
        <w:rPr>
          <w:sz w:val="20"/>
          <w:szCs w:val="20"/>
        </w:rPr>
      </w:pPr>
      <w:r w:rsidRPr="00F30C40">
        <w:rPr>
          <w:rStyle w:val="a7"/>
          <w:sz w:val="20"/>
          <w:szCs w:val="20"/>
        </w:rPr>
        <w:footnoteRef/>
      </w:r>
      <w:r w:rsidRPr="00F30C40">
        <w:rPr>
          <w:sz w:val="20"/>
          <w:szCs w:val="20"/>
        </w:rPr>
        <w:t xml:space="preserve"> </w:t>
      </w:r>
      <w:r w:rsidRPr="00F30C40">
        <w:rPr>
          <w:i/>
          <w:iCs/>
          <w:sz w:val="20"/>
          <w:szCs w:val="20"/>
        </w:rPr>
        <w:t xml:space="preserve">Давыдова, Н. Н., Дорожкин, Е. М., Федоров, В. А. </w:t>
      </w:r>
      <w:r w:rsidRPr="00F30C40">
        <w:rPr>
          <w:sz w:val="20"/>
          <w:szCs w:val="20"/>
        </w:rPr>
        <w:t xml:space="preserve">Научно-образовательные сети: теория, практика. Екатеринбург: Изд-во Российского государственного профессионально-педагогического университета, 2016. 481 с.; </w:t>
      </w:r>
      <w:r w:rsidRPr="00F30C40">
        <w:rPr>
          <w:sz w:val="20"/>
          <w:szCs w:val="20"/>
          <w:shd w:val="clear" w:color="auto" w:fill="FFFFFF"/>
        </w:rPr>
        <w:t>Дорожкина, Е.С., Коробченко, Т.С., Нестерова, М.Н. Исследования в сфере развития практик общего образования: аналитический обзор// Современные проблемы науки и образования. – 2021. – № 5. URL: https://science-education.ru/ru/article/view?id=31178 (дата обращения: 11.10.2024).</w:t>
      </w:r>
    </w:p>
  </w:footnote>
  <w:footnote w:id="114">
    <w:p w:rsidR="00576A72" w:rsidRPr="00F30C40" w:rsidRDefault="00576A72" w:rsidP="00227016">
      <w:pPr>
        <w:pStyle w:val="af"/>
        <w:spacing w:before="0" w:beforeAutospacing="0" w:after="0" w:afterAutospacing="0"/>
        <w:contextualSpacing/>
        <w:jc w:val="both"/>
        <w:rPr>
          <w:sz w:val="20"/>
          <w:szCs w:val="20"/>
        </w:rPr>
      </w:pPr>
      <w:r w:rsidRPr="00F30C40">
        <w:rPr>
          <w:rStyle w:val="a7"/>
          <w:sz w:val="20"/>
          <w:szCs w:val="20"/>
        </w:rPr>
        <w:footnoteRef/>
      </w:r>
      <w:r w:rsidRPr="00F30C40">
        <w:rPr>
          <w:sz w:val="20"/>
          <w:szCs w:val="20"/>
        </w:rPr>
        <w:t xml:space="preserve"> Куликова, С. В., Коробченко, Т.С. Научно-методическое сопровождение передовых практик общего образования педагогическим вузов// Известия ВГПУ. 2022. №10 (173). URL: https://cyberleninka.ru/article/n/nauchno-metodicheskoe-soprovozhdenie-peredovyh-praktik-obschego-obrazovaniya-pedagogicheskim-vuzom (дата обращения: 11.10.2024).</w:t>
      </w:r>
    </w:p>
  </w:footnote>
  <w:footnote w:id="115">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Сергеев, А. Н., Сергеев, Н. К. К разработке сетевой модели научного взаимодействия педвузов в сфере развития практик общего образования // Известия Волгоградского государственного педагогического университета. 2022. Т. 172. № 9. С. 4–7.</w:t>
      </w:r>
    </w:p>
  </w:footnote>
  <w:footnote w:id="116">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Бедный, Б. И., Казанцев, В. Б., Чупрунов, Е. В. Подготовка научно-педагогических кадров в аспирантуре: исследовательские школы // Высшее образование в России. 2014. №6. URL: https://cyberleninka.ru/article/n/podgotovka-nauchno-pedagogicheskih-kadrov-v-aspiranture-issledovatelskie-shkoly (дата обращения: 11.10.2024).</w:t>
      </w:r>
    </w:p>
  </w:footnote>
  <w:footnote w:id="117">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Кастельс, М., Киселева, Э. Россия и сетевое общество. Аналитическое исследование // Мир России</w:t>
      </w:r>
      <w:r w:rsidRPr="00227016">
        <w:rPr>
          <w:iCs/>
          <w:sz w:val="20"/>
          <w:szCs w:val="20"/>
        </w:rPr>
        <w:t>. – 2000. – № 1. – С. 23–51.</w:t>
      </w:r>
    </w:p>
  </w:footnote>
  <w:footnote w:id="118">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96" w:name="_Ref334088418"/>
      <w:r w:rsidRPr="00227016">
        <w:rPr>
          <w:sz w:val="20"/>
          <w:szCs w:val="20"/>
        </w:rPr>
        <w:t xml:space="preserve"> Цирульников, А. М. Педагогические основы вариативной организации сельской школы. М., 1992. 90 с.</w:t>
      </w:r>
      <w:bookmarkEnd w:id="96"/>
    </w:p>
  </w:footnote>
  <w:footnote w:id="119">
    <w:p w:rsidR="00576A72" w:rsidRPr="00227016" w:rsidRDefault="00576A72" w:rsidP="00227016">
      <w:pPr>
        <w:shd w:val="clear" w:color="auto" w:fill="FFFFFF"/>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eastAsia="Times New Roman" w:hAnsi="Times New Roman" w:cs="Times New Roman"/>
          <w:color w:val="000000"/>
          <w:sz w:val="20"/>
          <w:szCs w:val="20"/>
          <w:lang w:eastAsia="ru-RU"/>
        </w:rPr>
        <w:t xml:space="preserve">Конаржевский Ю.А. </w:t>
      </w:r>
      <w:r w:rsidRPr="00227016">
        <w:rPr>
          <w:rFonts w:ascii="Times New Roman" w:hAnsi="Times New Roman" w:cs="Times New Roman"/>
          <w:color w:val="000000"/>
          <w:sz w:val="20"/>
          <w:szCs w:val="20"/>
          <w:shd w:val="clear" w:color="auto" w:fill="FFFFFF"/>
        </w:rPr>
        <w:t>Менеджмент и внутришкольное управление / Ю. А. Конаржевский ; [гл. ред. В. М. Лизинский]. - Москва : Педагогический поиск, 2000. - 222 с.</w:t>
      </w:r>
    </w:p>
  </w:footnote>
  <w:footnote w:id="120">
    <w:p w:rsidR="00576A72" w:rsidRPr="00227016" w:rsidRDefault="00576A72" w:rsidP="00227016">
      <w:pPr>
        <w:tabs>
          <w:tab w:val="left" w:pos="709"/>
        </w:tabs>
        <w:suppressAutoHyphens/>
        <w:autoSpaceDE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bookmarkStart w:id="97" w:name="_Ref333848017"/>
      <w:r w:rsidRPr="00227016">
        <w:rPr>
          <w:rFonts w:ascii="Times New Roman" w:hAnsi="Times New Roman" w:cs="Times New Roman"/>
          <w:sz w:val="20"/>
          <w:szCs w:val="20"/>
        </w:rPr>
        <w:t>Моисеев, А. М. Качество управления школой: каким оно должно быть. М. : Сентябрь, 2001. – 96 с.</w:t>
      </w:r>
      <w:bookmarkEnd w:id="97"/>
      <w:r w:rsidRPr="00227016">
        <w:rPr>
          <w:rFonts w:ascii="Times New Roman" w:hAnsi="Times New Roman" w:cs="Times New Roman"/>
          <w:sz w:val="20"/>
          <w:szCs w:val="20"/>
        </w:rPr>
        <w:t xml:space="preserve">; </w:t>
      </w:r>
      <w:bookmarkStart w:id="98" w:name="_Ref333506376"/>
      <w:r w:rsidRPr="00227016">
        <w:rPr>
          <w:rFonts w:ascii="Times New Roman" w:hAnsi="Times New Roman" w:cs="Times New Roman"/>
          <w:sz w:val="20"/>
          <w:szCs w:val="20"/>
        </w:rPr>
        <w:t>Ключевые проблемы региональных образовательных систем: опыт анализа / Под ред. А. М. Моисеева; Ин-т «Открытое общество» ; Фонд Сороса – Россия. – М. : РОССПЕН, 2002. – 284 с. : илл., табл. – (Библиотека Мегапроекта «Развитие образования в России» (Среднее образование)</w:t>
      </w:r>
      <w:bookmarkStart w:id="99" w:name="_Ref333575200"/>
      <w:bookmarkEnd w:id="98"/>
      <w:r w:rsidRPr="00227016">
        <w:rPr>
          <w:rFonts w:ascii="Times New Roman" w:hAnsi="Times New Roman" w:cs="Times New Roman"/>
          <w:sz w:val="20"/>
          <w:szCs w:val="20"/>
        </w:rPr>
        <w:t>; Груздев, М. В. Формирование образовательного пространства сельских территорий [Текст] : дис. ... д-ра пед. наук : 13.00.01 / М. В. Груздев. – Ярославль, 2004.</w:t>
      </w:r>
      <w:bookmarkEnd w:id="99"/>
      <w:r w:rsidRPr="00227016">
        <w:rPr>
          <w:rFonts w:ascii="Times New Roman" w:hAnsi="Times New Roman" w:cs="Times New Roman"/>
          <w:sz w:val="20"/>
          <w:szCs w:val="20"/>
        </w:rPr>
        <w:t>-370 с.</w:t>
      </w:r>
      <w:r w:rsidRPr="00227016">
        <w:rPr>
          <w:rFonts w:ascii="Times New Roman" w:hAnsi="Times New Roman" w:cs="Times New Roman"/>
          <w:color w:val="222222"/>
          <w:sz w:val="20"/>
          <w:szCs w:val="20"/>
          <w:shd w:val="clear" w:color="auto" w:fill="FFFFFF"/>
        </w:rPr>
        <w:t xml:space="preserve"> Современный университет - школа: прецеденты и феномены взаимодействия : [коллективная монография] / [О. Д. Федотова и др.] ; под ред. Г. Н. Прозументовой. - Томск : Изд-во Томского ун-та, 2007. - 302 с. </w:t>
      </w:r>
    </w:p>
  </w:footnote>
  <w:footnote w:id="121">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00" w:name="_Ref347244462"/>
      <w:r w:rsidRPr="00227016">
        <w:rPr>
          <w:sz w:val="20"/>
          <w:szCs w:val="20"/>
        </w:rPr>
        <w:t xml:space="preserve"> Каспаржак, А. Проблема выбора: элективные курсы в школе [Текст] / А. Каспаржак. – М., 2004; Концепция профильного обучения на старшей ступени общего образования [Текст]. – М. – 18 с.</w:t>
      </w:r>
      <w:bookmarkEnd w:id="100"/>
    </w:p>
  </w:footnote>
  <w:footnote w:id="122">
    <w:p w:rsidR="00576A72" w:rsidRPr="00227016" w:rsidRDefault="00576A72" w:rsidP="00227016">
      <w:pPr>
        <w:tabs>
          <w:tab w:val="left" w:pos="709"/>
          <w:tab w:val="left" w:pos="2160"/>
        </w:tabs>
        <w:suppressAutoHyphens/>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bookmarkStart w:id="101" w:name="_Ref333506637"/>
      <w:r w:rsidRPr="00227016">
        <w:rPr>
          <w:rFonts w:ascii="Times New Roman" w:hAnsi="Times New Roman" w:cs="Times New Roman"/>
          <w:sz w:val="20"/>
          <w:szCs w:val="20"/>
        </w:rPr>
        <w:t>Пинский, А. А. Либеральная идея и практика образования [Текст] / А. А. Пинский ; Гос. ун-т ВШЭ. – М. : ГУ ВШЭ, 2007</w:t>
      </w:r>
      <w:bookmarkEnd w:id="101"/>
      <w:r w:rsidRPr="00227016">
        <w:rPr>
          <w:rFonts w:ascii="Times New Roman" w:hAnsi="Times New Roman" w:cs="Times New Roman"/>
          <w:sz w:val="20"/>
          <w:szCs w:val="20"/>
        </w:rPr>
        <w:t xml:space="preserve">.-667 с.; </w:t>
      </w:r>
      <w:bookmarkStart w:id="102" w:name="_Ref333506653"/>
      <w:r w:rsidRPr="00227016">
        <w:rPr>
          <w:rFonts w:ascii="Times New Roman" w:hAnsi="Times New Roman" w:cs="Times New Roman"/>
          <w:sz w:val="20"/>
          <w:szCs w:val="20"/>
        </w:rPr>
        <w:t>Пинский, А. А. Рекомендации по организации сетевого взаимодействия образовательных учреждений (организаций) при введении профильного обучения учащихся на старшей ступени общего образования [Текст] : сб. приказов и инструкций М-ва образования и науки РФ / А. А. Пинский, А. Г. Каспаржак, К. Г. Митрофанов // Профильное обучение ; М-во образования и науки Рос. Федерации. – М. : Просвещение, 2004. – Ч. 1. – Темат. прилл. к журн. Вестник образования. – 2004. – № 4. – С. 39–54.</w:t>
      </w:r>
      <w:bookmarkEnd w:id="102"/>
    </w:p>
  </w:footnote>
  <w:footnote w:id="123">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03" w:name="_Ref333506872"/>
      <w:r w:rsidRPr="00227016">
        <w:rPr>
          <w:sz w:val="20"/>
          <w:szCs w:val="20"/>
        </w:rPr>
        <w:t xml:space="preserve"> Криволапова, Н. А. Становление и развитие системы профильного обучения сельских школьников [Текст] : дис. ... д-ра пед. наук : 13.00.01 / Н. А. Криволапова ; Ин-т соц.-пед. проблем сельской школы РАО. – М., 2007.</w:t>
      </w:r>
      <w:bookmarkEnd w:id="103"/>
    </w:p>
  </w:footnote>
  <w:footnote w:id="124">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04" w:name="_Ref386539967"/>
      <w:r w:rsidRPr="00227016">
        <w:rPr>
          <w:sz w:val="20"/>
          <w:szCs w:val="20"/>
        </w:rPr>
        <w:t xml:space="preserve"> Реализация вариативных моделей сетевого взаимодействия общего, дополнительного и профессионального образования в рамках организации внеурочной деятельности: колл. монография / под ред. А. В. Золотаревой. Ярославль : Изд-во ЯГПК, 2011. – 312 с.</w:t>
      </w:r>
      <w:bookmarkEnd w:id="104"/>
    </w:p>
  </w:footnote>
  <w:footnote w:id="125">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05" w:name="_Ref386539127"/>
      <w:r w:rsidRPr="00227016">
        <w:rPr>
          <w:sz w:val="20"/>
          <w:szCs w:val="20"/>
        </w:rPr>
        <w:t xml:space="preserve"> Каракозов, С. Д. Сетевая организация образования: тенденции и перспективы [Текст] : Монография / С. Д. Каракозов, К. Г. Митрофанов. – Барнаул : АлтГПА, 2011. – 171 с.</w:t>
      </w:r>
      <w:bookmarkEnd w:id="105"/>
    </w:p>
  </w:footnote>
  <w:footnote w:id="126">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06" w:name="_Ref333564345"/>
      <w:r w:rsidRPr="00227016">
        <w:rPr>
          <w:sz w:val="20"/>
          <w:szCs w:val="20"/>
        </w:rPr>
        <w:t xml:space="preserve"> Чучкевич, М. М. </w:t>
      </w:r>
      <w:r w:rsidRPr="00227016">
        <w:rPr>
          <w:color w:val="222222"/>
          <w:sz w:val="20"/>
          <w:szCs w:val="20"/>
          <w:shd w:val="clear" w:color="auto" w:fill="FFFFFF"/>
        </w:rPr>
        <w:t>Что такое сетевая организация ? / М. М. Чучкевич.- Москва : Изд-во ин-та социологии РАН, 1999. - 52, [2] с</w:t>
      </w:r>
      <w:bookmarkEnd w:id="106"/>
    </w:p>
  </w:footnote>
  <w:footnote w:id="127">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07" w:name="_Ref333563576"/>
      <w:r w:rsidRPr="00227016">
        <w:rPr>
          <w:sz w:val="20"/>
          <w:szCs w:val="20"/>
        </w:rPr>
        <w:t xml:space="preserve"> Градосельская, Г. В. Сетевые измерения в социологии [Текст] : учеб. пособие / Г. В. Градосельская / Под ред. Г. С. Батыгина. – М. : Новый учебник, 2004. – 248 с.</w:t>
      </w:r>
      <w:bookmarkEnd w:id="107"/>
    </w:p>
  </w:footnote>
  <w:footnote w:id="128">
    <w:p w:rsidR="00576A72" w:rsidRPr="00227016" w:rsidRDefault="00576A72" w:rsidP="00227016">
      <w:pPr>
        <w:pStyle w:val="5"/>
        <w:keepNext w:val="0"/>
        <w:keepLines w:val="0"/>
        <w:tabs>
          <w:tab w:val="left" w:pos="709"/>
        </w:tabs>
        <w:spacing w:before="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color w:val="auto"/>
          <w:sz w:val="20"/>
          <w:szCs w:val="20"/>
        </w:rPr>
        <w:t>Бугрова, Н. С.</w:t>
      </w:r>
      <w:r w:rsidRPr="00227016">
        <w:rPr>
          <w:rFonts w:ascii="Times New Roman" w:hAnsi="Times New Roman" w:cs="Times New Roman"/>
          <w:color w:val="auto"/>
          <w:sz w:val="20"/>
          <w:szCs w:val="20"/>
          <w:lang w:val="en-US"/>
        </w:rPr>
        <w:t> </w:t>
      </w:r>
      <w:r w:rsidRPr="00227016">
        <w:rPr>
          <w:rFonts w:ascii="Times New Roman" w:hAnsi="Times New Roman" w:cs="Times New Roman"/>
          <w:color w:val="auto"/>
          <w:sz w:val="20"/>
          <w:szCs w:val="20"/>
        </w:rPr>
        <w:t>Сетевые модели как тенденция развития повышения квалификации педагогических кадров в современной России [Текст] / Н. С. Бугрова // Известия Российского государственного педагогического университета им. А.И. Герцена : Научный журнал. – СПб – 17 (43)</w:t>
      </w:r>
      <w:r w:rsidR="007558E6">
        <w:rPr>
          <w:rFonts w:ascii="Times New Roman" w:hAnsi="Times New Roman" w:cs="Times New Roman"/>
          <w:color w:val="auto"/>
          <w:sz w:val="20"/>
          <w:szCs w:val="20"/>
        </w:rPr>
        <w:t>. – 2007. – С. 50–53. </w:t>
      </w:r>
      <w:r w:rsidRPr="00227016">
        <w:rPr>
          <w:rFonts w:ascii="Times New Roman" w:hAnsi="Times New Roman" w:cs="Times New Roman"/>
          <w:color w:val="auto"/>
          <w:sz w:val="20"/>
          <w:szCs w:val="20"/>
        </w:rPr>
        <w:t>– 0,25 п.</w:t>
      </w:r>
      <w:proofErr w:type="gramStart"/>
      <w:r w:rsidRPr="00227016">
        <w:rPr>
          <w:rFonts w:ascii="Times New Roman" w:hAnsi="Times New Roman" w:cs="Times New Roman"/>
          <w:color w:val="auto"/>
          <w:sz w:val="20"/>
          <w:szCs w:val="20"/>
        </w:rPr>
        <w:t>л</w:t>
      </w:r>
      <w:proofErr w:type="gramEnd"/>
      <w:r w:rsidRPr="00227016">
        <w:rPr>
          <w:rFonts w:ascii="Times New Roman" w:hAnsi="Times New Roman" w:cs="Times New Roman"/>
          <w:color w:val="auto"/>
          <w:sz w:val="20"/>
          <w:szCs w:val="20"/>
        </w:rPr>
        <w:t xml:space="preserve">. </w:t>
      </w:r>
    </w:p>
  </w:footnote>
  <w:footnote w:id="129">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Гончарова, Н. Ю. Сетевое взаимодействие педагогов как средство формирования информационно-коммуникационной компетентности учителя в системе повышения квалификации [Текст] : дис. ... канд. пед. наук : 13.00.08 / Н. Ю. Гончарова. – Иркутск, 2009;</w:t>
      </w:r>
    </w:p>
  </w:footnote>
  <w:footnote w:id="130">
    <w:p w:rsidR="00576A72" w:rsidRPr="00227016" w:rsidRDefault="00576A72" w:rsidP="00227016">
      <w:pPr>
        <w:tabs>
          <w:tab w:val="left" w:pos="709"/>
          <w:tab w:val="left" w:pos="2160"/>
        </w:tabs>
        <w:suppressAutoHyphens/>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bookmarkStart w:id="108" w:name="_Ref334088685"/>
      <w:r w:rsidRPr="00227016">
        <w:rPr>
          <w:rFonts w:ascii="Times New Roman" w:hAnsi="Times New Roman" w:cs="Times New Roman"/>
          <w:sz w:val="20"/>
          <w:szCs w:val="20"/>
        </w:rPr>
        <w:t>Зоткин, А. Организация системы сетевого взаимодействия: [опыт орг. сети площадок повышения квалификации на базе инновац. шк., Тюмен. обл.] [Текст] / А. Зоткин, Н. Егорова // Управление образованием : науч.-метод. журн. – 2008. – № 5. – C. 92–100.</w:t>
      </w:r>
      <w:bookmarkEnd w:id="108"/>
    </w:p>
  </w:footnote>
  <w:footnote w:id="131">
    <w:p w:rsidR="00576A72" w:rsidRPr="00227016" w:rsidRDefault="00576A72" w:rsidP="00227016">
      <w:pPr>
        <w:tabs>
          <w:tab w:val="left" w:pos="709"/>
          <w:tab w:val="left" w:pos="2160"/>
        </w:tabs>
        <w:suppressAutoHyphens/>
        <w:autoSpaceDE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Суханова, Е. А. Условия формирования образовательного заказа и его влияния на процесс профессионализации работников образования [Текст] : дис. ... канд. пед. наук : 13.00.08 / Е. А. Суханова. – М., 2005. – 179 с.</w:t>
      </w:r>
    </w:p>
  </w:footnote>
  <w:footnote w:id="132">
    <w:p w:rsidR="00576A72" w:rsidRPr="00227016" w:rsidRDefault="00576A72" w:rsidP="00227016">
      <w:pPr>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sz w:val="20"/>
          <w:szCs w:val="20"/>
          <w:shd w:val="clear" w:color="auto" w:fill="FFFFFF"/>
        </w:rPr>
        <w:t>Никуличева, Н. В. Внедрение дистанционного обучения в учебный процесс образовательной организации [Текст] : практическое пособие / Н. В. Никуличева ; Министерство образования и науки Российской Федерации, Федеральный институт развития образования. - Москва : Федеральный институт развития образования, 2016. - 71 с.</w:t>
      </w:r>
      <w:r w:rsidRPr="00227016">
        <w:rPr>
          <w:rFonts w:ascii="Times New Roman" w:hAnsi="Times New Roman" w:cs="Times New Roman"/>
          <w:sz w:val="20"/>
          <w:szCs w:val="20"/>
        </w:rPr>
        <w:t xml:space="preserve"> Колин, К.К. Информатизация образования: новые приоритеты// </w:t>
      </w:r>
      <w:r w:rsidRPr="00227016">
        <w:rPr>
          <w:rFonts w:ascii="Times New Roman" w:eastAsia="Times New Roman" w:hAnsi="Times New Roman" w:cs="Times New Roman"/>
          <w:sz w:val="20"/>
          <w:szCs w:val="20"/>
          <w:lang w:eastAsia="ru-RU"/>
        </w:rPr>
        <w:t xml:space="preserve">Alma mater (Вестник высшей школы.-2002.-№2.-С.16-22. </w:t>
      </w:r>
      <w:r w:rsidRPr="00227016">
        <w:rPr>
          <w:rFonts w:ascii="Times New Roman" w:hAnsi="Times New Roman" w:cs="Times New Roman"/>
          <w:sz w:val="20"/>
          <w:szCs w:val="20"/>
        </w:rPr>
        <w:t>П</w:t>
      </w:r>
      <w:r w:rsidRPr="00227016">
        <w:rPr>
          <w:rFonts w:ascii="Times New Roman" w:hAnsi="Times New Roman" w:cs="Times New Roman"/>
          <w:sz w:val="20"/>
          <w:szCs w:val="20"/>
          <w:shd w:val="clear" w:color="auto" w:fill="FFFFFF"/>
        </w:rPr>
        <w:t>атаракин, Е</w:t>
      </w:r>
      <w:r w:rsidRPr="00227016">
        <w:rPr>
          <w:rFonts w:ascii="Times New Roman" w:hAnsi="Times New Roman" w:cs="Times New Roman"/>
          <w:b/>
          <w:bCs/>
          <w:sz w:val="20"/>
          <w:szCs w:val="20"/>
          <w:shd w:val="clear" w:color="auto" w:fill="FFFFFF"/>
        </w:rPr>
        <w:t xml:space="preserve"> .Д. </w:t>
      </w:r>
      <w:r w:rsidRPr="00227016">
        <w:rPr>
          <w:rFonts w:ascii="Times New Roman" w:hAnsi="Times New Roman" w:cs="Times New Roman"/>
          <w:sz w:val="20"/>
          <w:szCs w:val="20"/>
          <w:shd w:val="clear" w:color="auto" w:fill="FFFFFF"/>
        </w:rPr>
        <w:t xml:space="preserve">Сетевые сообщества и обучение / Е. Д. Патаракин. - Москва : Per Se, 2006. - 109 с. </w:t>
      </w:r>
    </w:p>
  </w:footnote>
  <w:footnote w:id="133">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w:t>
      </w:r>
      <w:r w:rsidRPr="00227016">
        <w:rPr>
          <w:i/>
          <w:iCs/>
          <w:sz w:val="20"/>
          <w:szCs w:val="20"/>
        </w:rPr>
        <w:t xml:space="preserve">Болдырев, В.В.  Развитие национальной инновационной системы: направления совершенствования инфраструктурного обеспечения ее функционирования // </w:t>
      </w:r>
      <w:r w:rsidRPr="00227016">
        <w:rPr>
          <w:sz w:val="20"/>
          <w:szCs w:val="20"/>
        </w:rPr>
        <w:t xml:space="preserve">диссертация на соискание ученой степени кандидата экономических наук / Тамбовский государственный университет им. Г.Р. Державина. Тамбов, 2011.141 с. </w:t>
      </w:r>
    </w:p>
  </w:footnote>
  <w:footnote w:id="134">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w:t>
      </w:r>
      <w:r w:rsidRPr="00227016">
        <w:rPr>
          <w:sz w:val="20"/>
          <w:szCs w:val="20"/>
          <w:shd w:val="clear" w:color="auto" w:fill="FFFFFF"/>
        </w:rPr>
        <w:t>Панкратова, Т. Б. Сетевое взаимодействие учреждений высшего профессионального образования и службы занятости по адаптации выпускников на рынке труда : дис. ... кандидата педагогических наук : 13.00.08 / Панкратова Тамара Браниславовна; [Место защиты: Том. гос. п</w:t>
      </w:r>
      <w:r w:rsidR="007558E6">
        <w:rPr>
          <w:sz w:val="20"/>
          <w:szCs w:val="20"/>
          <w:shd w:val="clear" w:color="auto" w:fill="FFFFFF"/>
        </w:rPr>
        <w:t>ед. ун-т]. - Томск, 2011. – 181 </w:t>
      </w:r>
      <w:r w:rsidRPr="00227016">
        <w:rPr>
          <w:sz w:val="20"/>
          <w:szCs w:val="20"/>
          <w:shd w:val="clear" w:color="auto" w:fill="FFFFFF"/>
        </w:rPr>
        <w:t>с.</w:t>
      </w:r>
    </w:p>
  </w:footnote>
  <w:footnote w:id="135">
    <w:p w:rsidR="00576A72" w:rsidRPr="00227016" w:rsidRDefault="00576A72" w:rsidP="00227016">
      <w:pPr>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sz w:val="20"/>
          <w:szCs w:val="20"/>
          <w:shd w:val="clear" w:color="auto" w:fill="FFFFFF"/>
        </w:rPr>
        <w:t>Сазонова, З. С. Интеграция образования, науки и производства как методологическое основание подготовки современного инженера : диссертация ... доктора педагогических наук : 13.00.01 / Сазонова Зоя Сергеевна; [Место защиты: Институт педагогики и психологии профессионального образования РАН]. - Казань, 2008. - 439 с.</w:t>
      </w:r>
    </w:p>
  </w:footnote>
  <w:footnote w:id="136">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shd w:val="clear" w:color="auto" w:fill="FFFFFF"/>
        </w:rPr>
        <w:t>Евдокимова, Я. Ш. Бенчмаркинг как инструмент стратегического развития системы управления вузом : диссертация ... кандидата экономических наук : 08.00.05 / Евдокимова Яна Шамилевна; [Место защиты: Казан. гос. техн. ун-т им. А.Н. Туполева]. - Казань, 2007. - 237 с.</w:t>
      </w:r>
    </w:p>
  </w:footnote>
  <w:footnote w:id="137">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w:t>
      </w:r>
      <w:r w:rsidRPr="00227016">
        <w:rPr>
          <w:sz w:val="20"/>
          <w:szCs w:val="20"/>
          <w:shd w:val="clear" w:color="auto" w:fill="FFFFFF"/>
        </w:rPr>
        <w:t>Леонтьева,Э.О. Институализация неформальных практик в сфере высшего образования : диссертация ... доктора социологических наук : 22.00.04 / Леонтьева Эльвира Октавьевна; [Место защиты: Тихоокеан. гос. ун-т]. - Хабаровск, 2010. - 352 с.</w:t>
      </w:r>
    </w:p>
  </w:footnote>
  <w:footnote w:id="138">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i/>
          <w:iCs/>
          <w:sz w:val="20"/>
          <w:szCs w:val="20"/>
        </w:rPr>
        <w:t xml:space="preserve">Яковлева, А.В., Бондырева, И.Б. Развитие сетевого взаимодействия вузов/ А. В. Яковлева, И. Б. Болдырева // </w:t>
      </w:r>
      <w:hyperlink r:id="rId16" w:history="1">
        <w:r w:rsidRPr="00227016">
          <w:rPr>
            <w:rStyle w:val="ad"/>
            <w:color w:val="auto"/>
            <w:sz w:val="20"/>
            <w:szCs w:val="20"/>
          </w:rPr>
          <w:t>Экономика и экологический менеджмент</w:t>
        </w:r>
      </w:hyperlink>
      <w:r w:rsidRPr="00227016">
        <w:rPr>
          <w:sz w:val="20"/>
          <w:szCs w:val="20"/>
        </w:rPr>
        <w:t>. 2012. </w:t>
      </w:r>
      <w:hyperlink r:id="rId17" w:history="1">
        <w:r w:rsidRPr="00227016">
          <w:rPr>
            <w:rStyle w:val="ad"/>
            <w:color w:val="auto"/>
            <w:sz w:val="20"/>
            <w:szCs w:val="20"/>
          </w:rPr>
          <w:t>№ 2</w:t>
        </w:r>
      </w:hyperlink>
      <w:r w:rsidRPr="00227016">
        <w:rPr>
          <w:sz w:val="20"/>
          <w:szCs w:val="20"/>
        </w:rPr>
        <w:t>. С. 542-548.</w:t>
      </w:r>
    </w:p>
  </w:footnote>
  <w:footnote w:id="139">
    <w:p w:rsidR="00576A72" w:rsidRPr="00227016" w:rsidRDefault="00576A72" w:rsidP="00227016">
      <w:pPr>
        <w:pStyle w:val="af"/>
        <w:spacing w:before="0" w:beforeAutospacing="0" w:after="0" w:afterAutospacing="0"/>
        <w:contextualSpacing/>
        <w:jc w:val="both"/>
        <w:rPr>
          <w:rFonts w:eastAsiaTheme="minorHAnsi"/>
          <w:sz w:val="20"/>
          <w:szCs w:val="20"/>
          <w:lang w:eastAsia="en-US"/>
        </w:rPr>
      </w:pPr>
      <w:r w:rsidRPr="00227016">
        <w:rPr>
          <w:rStyle w:val="a7"/>
          <w:sz w:val="20"/>
          <w:szCs w:val="20"/>
        </w:rPr>
        <w:footnoteRef/>
      </w:r>
      <w:r w:rsidRPr="00227016">
        <w:rPr>
          <w:sz w:val="20"/>
          <w:szCs w:val="20"/>
        </w:rPr>
        <w:t xml:space="preserve"> </w:t>
      </w:r>
      <w:r w:rsidRPr="00227016">
        <w:rPr>
          <w:i/>
          <w:iCs/>
          <w:sz w:val="20"/>
          <w:szCs w:val="20"/>
        </w:rPr>
        <w:t>Жук, А.И., Мальченко, С.Н., Горбачев, Н.Н., Мальченко, Н.С. Актуализация электронного контента вуза на основе сетевого взаимодействия/ А. И. Жук, С. Н.  Мальченко, Н. Н. Горбачев, Н. С. Мальченко//</w:t>
      </w:r>
      <w:hyperlink r:id="rId18" w:history="1">
        <w:r w:rsidRPr="00227016">
          <w:rPr>
            <w:rStyle w:val="ad"/>
            <w:color w:val="auto"/>
            <w:sz w:val="20"/>
            <w:szCs w:val="20"/>
          </w:rPr>
          <w:t>Вышэйшая школа: навукова-метадычны і публіцыстычны часопіс</w:t>
        </w:r>
      </w:hyperlink>
      <w:r w:rsidRPr="00227016">
        <w:rPr>
          <w:sz w:val="20"/>
          <w:szCs w:val="20"/>
        </w:rPr>
        <w:t>. 2012. </w:t>
      </w:r>
      <w:hyperlink r:id="rId19" w:history="1">
        <w:r w:rsidRPr="00227016">
          <w:rPr>
            <w:rStyle w:val="ad"/>
            <w:color w:val="auto"/>
            <w:sz w:val="20"/>
            <w:szCs w:val="20"/>
          </w:rPr>
          <w:t>№ 1 (87)</w:t>
        </w:r>
      </w:hyperlink>
      <w:r w:rsidRPr="00227016">
        <w:rPr>
          <w:sz w:val="20"/>
          <w:szCs w:val="20"/>
        </w:rPr>
        <w:t xml:space="preserve">. С. 8-13. </w:t>
      </w:r>
    </w:p>
  </w:footnote>
  <w:footnote w:id="140">
    <w:p w:rsidR="00576A72" w:rsidRPr="00227016" w:rsidRDefault="00576A72" w:rsidP="00227016">
      <w:pPr>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eastAsia="Times New Roman" w:hAnsi="Times New Roman" w:cs="Times New Roman"/>
          <w:i/>
          <w:iCs/>
          <w:sz w:val="20"/>
          <w:szCs w:val="20"/>
          <w:lang w:eastAsia="ru-RU"/>
        </w:rPr>
        <w:t xml:space="preserve">Якимович, Б.А., Селетков, С.Г. Сетевое взаимодействие региональных вузов как программа их интегрированного развития/ Б. А. Якимович, С. Г. Селетков// </w:t>
      </w:r>
      <w:hyperlink r:id="rId20" w:history="1">
        <w:r w:rsidRPr="00227016">
          <w:rPr>
            <w:rStyle w:val="ad"/>
            <w:rFonts w:ascii="Times New Roman" w:eastAsia="Times New Roman" w:hAnsi="Times New Roman" w:cs="Times New Roman"/>
            <w:color w:val="auto"/>
            <w:sz w:val="20"/>
            <w:szCs w:val="20"/>
            <w:lang w:eastAsia="ru-RU"/>
          </w:rPr>
          <w:t>Ректор ВУЗа</w:t>
        </w:r>
      </w:hyperlink>
      <w:r w:rsidRPr="00227016">
        <w:rPr>
          <w:rFonts w:ascii="Times New Roman" w:eastAsia="Times New Roman" w:hAnsi="Times New Roman" w:cs="Times New Roman"/>
          <w:sz w:val="20"/>
          <w:szCs w:val="20"/>
          <w:lang w:eastAsia="ru-RU"/>
        </w:rPr>
        <w:t>. 2012. </w:t>
      </w:r>
      <w:hyperlink r:id="rId21" w:history="1">
        <w:r w:rsidRPr="00227016">
          <w:rPr>
            <w:rStyle w:val="ad"/>
            <w:rFonts w:ascii="Times New Roman" w:eastAsia="Times New Roman" w:hAnsi="Times New Roman" w:cs="Times New Roman"/>
            <w:color w:val="auto"/>
            <w:sz w:val="20"/>
            <w:szCs w:val="20"/>
            <w:lang w:eastAsia="ru-RU"/>
          </w:rPr>
          <w:t>№ 2</w:t>
        </w:r>
      </w:hyperlink>
      <w:r w:rsidRPr="00227016">
        <w:rPr>
          <w:rFonts w:ascii="Times New Roman" w:eastAsia="Times New Roman" w:hAnsi="Times New Roman" w:cs="Times New Roman"/>
          <w:sz w:val="20"/>
          <w:szCs w:val="20"/>
          <w:lang w:eastAsia="ru-RU"/>
        </w:rPr>
        <w:t>. С. 16-21.</w:t>
      </w:r>
    </w:p>
  </w:footnote>
  <w:footnote w:id="141">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shd w:val="clear" w:color="auto" w:fill="FFFFFF"/>
        </w:rPr>
        <w:t>Сетевое взаимодействие вузов СНГ в подготовке кадров для инновационной экономики [Текст] : материалы Международной конференции, Москва, 20-21 января 2011 г. / Орг. Объед. Наций по вопросам образования, науки и культуры, Бюро ЮНЕСКО в Москве по Азербайджану, Армении, Беларуси, Республике Молдова и Российской Федерации. - Москва : Российский ун-т дружбы народов : Бюро ЮНЕСКО в Москве, 2011. - 260 с.</w:t>
      </w:r>
    </w:p>
  </w:footnote>
  <w:footnote w:id="142">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w:t>
      </w:r>
      <w:r w:rsidRPr="00227016">
        <w:rPr>
          <w:i/>
          <w:iCs/>
          <w:sz w:val="20"/>
          <w:szCs w:val="20"/>
        </w:rPr>
        <w:t>Можаева, Г.В. Сетевое взаимодействие вузов как основа совместных образовательных программ/ Г. В. Можаева</w:t>
      </w:r>
      <w:r>
        <w:rPr>
          <w:i/>
          <w:iCs/>
          <w:sz w:val="20"/>
          <w:szCs w:val="20"/>
        </w:rPr>
        <w:t xml:space="preserve"> </w:t>
      </w:r>
      <w:r w:rsidRPr="00227016">
        <w:rPr>
          <w:i/>
          <w:iCs/>
          <w:sz w:val="20"/>
          <w:szCs w:val="20"/>
        </w:rPr>
        <w:t>//</w:t>
      </w:r>
      <w:r>
        <w:rPr>
          <w:i/>
          <w:iCs/>
          <w:sz w:val="20"/>
          <w:szCs w:val="20"/>
        </w:rPr>
        <w:t xml:space="preserve"> </w:t>
      </w:r>
      <w:hyperlink r:id="rId22" w:history="1">
        <w:r w:rsidRPr="00227016">
          <w:rPr>
            <w:rStyle w:val="ad"/>
            <w:color w:val="auto"/>
            <w:sz w:val="20"/>
            <w:szCs w:val="20"/>
          </w:rPr>
          <w:t>Информационный бюллетень ассоциации История и компьютер</w:t>
        </w:r>
      </w:hyperlink>
      <w:r w:rsidRPr="00227016">
        <w:rPr>
          <w:sz w:val="20"/>
          <w:szCs w:val="20"/>
        </w:rPr>
        <w:t>. 2008. </w:t>
      </w:r>
      <w:hyperlink r:id="rId23" w:history="1">
        <w:r w:rsidRPr="00227016">
          <w:rPr>
            <w:rStyle w:val="ad"/>
            <w:color w:val="auto"/>
            <w:sz w:val="20"/>
            <w:szCs w:val="20"/>
          </w:rPr>
          <w:t>№ 35</w:t>
        </w:r>
      </w:hyperlink>
      <w:r w:rsidRPr="00227016">
        <w:rPr>
          <w:sz w:val="20"/>
          <w:szCs w:val="20"/>
        </w:rPr>
        <w:t>. С. 206-208</w:t>
      </w:r>
    </w:p>
  </w:footnote>
  <w:footnote w:id="143">
    <w:p w:rsidR="00576A72" w:rsidRPr="00227016" w:rsidRDefault="00576A72" w:rsidP="00227016">
      <w:pPr>
        <w:tabs>
          <w:tab w:val="left" w:pos="709"/>
        </w:tabs>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bookmarkStart w:id="109" w:name="_Ref386540266"/>
      <w:r w:rsidRPr="00227016">
        <w:rPr>
          <w:rFonts w:ascii="Times New Roman" w:hAnsi="Times New Roman" w:cs="Times New Roman"/>
          <w:sz w:val="20"/>
          <w:szCs w:val="20"/>
        </w:rPr>
        <w:t>Давыдова, Н. Н. Самоорганизационное управление образовательных учреждений в сетевом взаимодействии: подходы к исследованию и разработке [Текст] / Н. Н. Давыдова, В. А. Фёдоров // Вестник ФГОУ ВПО МГДУ. – 2011. – № 4. – С.115–212.</w:t>
      </w:r>
      <w:bookmarkEnd w:id="109"/>
    </w:p>
  </w:footnote>
  <w:footnote w:id="144">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Сетевые взаимодействия образовательных учреждений и организаций в процессе реализации образовательных программ. Проектирование и управление / К.Г. Митрофанов, А.Г. Каспаржак, А.А. Пинский, И.В. Голубкин, А.А. Седельников, П.А. Сергоманов, Е.И. Суханова, Л.Ф. Иванова. - М.: Альянс Пресс, 2004. - 268 с.</w:t>
      </w:r>
      <w:r w:rsidRPr="00227016">
        <w:rPr>
          <w:sz w:val="20"/>
          <w:szCs w:val="20"/>
          <w:shd w:val="clear" w:color="auto" w:fill="F5F5F5"/>
        </w:rPr>
        <w:t>.</w:t>
      </w:r>
    </w:p>
  </w:footnote>
  <w:footnote w:id="145">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Наш комментарий</w:t>
      </w:r>
    </w:p>
  </w:footnote>
  <w:footnote w:id="146">
    <w:p w:rsidR="00576A72" w:rsidRPr="00227016" w:rsidRDefault="00576A72" w:rsidP="00227016">
      <w:pPr>
        <w:tabs>
          <w:tab w:val="left" w:pos="709"/>
        </w:tabs>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bookmarkStart w:id="110" w:name="_Ref334093009"/>
      <w:r w:rsidRPr="00227016">
        <w:rPr>
          <w:rFonts w:ascii="Times New Roman" w:hAnsi="Times New Roman" w:cs="Times New Roman"/>
          <w:sz w:val="20"/>
          <w:szCs w:val="20"/>
        </w:rPr>
        <w:t>Павлова, Л. А. Сетевая организация инновационной деятельности как механизм развития муниципальной системы образования: автореф. дис. … канд. пед. наук : 13.00.01; И-т управ. образ. РАО. М., 2010.</w:t>
      </w:r>
      <w:bookmarkStart w:id="111" w:name="_Ref334093077"/>
      <w:bookmarkEnd w:id="110"/>
      <w:r w:rsidRPr="00227016">
        <w:rPr>
          <w:rFonts w:ascii="Times New Roman" w:hAnsi="Times New Roman" w:cs="Times New Roman"/>
          <w:sz w:val="20"/>
          <w:szCs w:val="20"/>
        </w:rPr>
        <w:t xml:space="preserve"> С. 15-16.</w:t>
      </w:r>
      <w:bookmarkEnd w:id="111"/>
    </w:p>
  </w:footnote>
  <w:footnote w:id="147">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12" w:name="_Ref334089578"/>
      <w:r w:rsidRPr="00227016">
        <w:rPr>
          <w:sz w:val="20"/>
          <w:szCs w:val="20"/>
        </w:rPr>
        <w:t xml:space="preserve"> Жуковицкая, Н. Н. Модели сетевого взаимодействия образовательных учреждений в региональной образовательной системе [Текст] / Н. Н. Жуковицкая // Известия Российского государственного педагогического университета им. А.И. Герцена. – 2008. – № 73 (1). – С. 205–209. </w:t>
      </w:r>
      <w:bookmarkEnd w:id="112"/>
    </w:p>
  </w:footnote>
  <w:footnote w:id="148">
    <w:p w:rsidR="00576A72" w:rsidRPr="00227016" w:rsidRDefault="00576A72" w:rsidP="00227016">
      <w:pPr>
        <w:pStyle w:val="af"/>
        <w:tabs>
          <w:tab w:val="left" w:pos="709"/>
        </w:tabs>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w:t>
      </w:r>
      <w:bookmarkStart w:id="113" w:name="_Ref333848635"/>
      <w:r w:rsidRPr="00227016">
        <w:rPr>
          <w:sz w:val="20"/>
          <w:szCs w:val="20"/>
        </w:rPr>
        <w:t>Гончарова, Н. Ю. Сетевое взаимодействие педагогов как средство формирования информационно-коммуникационной компетентности учителя в системе повышения квалификации [Текст] : дис. ... канд. пед. наук : 13.00.08 / Н. Ю. Гончарова. – Иркутск, 2009</w:t>
      </w:r>
      <w:bookmarkEnd w:id="113"/>
      <w:r w:rsidRPr="00227016">
        <w:rPr>
          <w:sz w:val="20"/>
          <w:szCs w:val="20"/>
        </w:rPr>
        <w:t xml:space="preserve">.211 с.; </w:t>
      </w:r>
      <w:bookmarkStart w:id="114" w:name="_Ref334093229"/>
      <w:r w:rsidRPr="00227016">
        <w:rPr>
          <w:sz w:val="20"/>
          <w:szCs w:val="20"/>
        </w:rPr>
        <w:t>Гончарова, Н. Ю. Сетевое взаимодействие педагогов как средство формирования информационно-коммуникационной компетентности учителя в системе повышения квалификации [Текст] : автореф. дис. ... канд. пед. наук : 13.00.08 / Н. Ю. Гончарова. – Новокузнецк, 2009.</w:t>
      </w:r>
      <w:bookmarkEnd w:id="114"/>
      <w:r w:rsidRPr="00227016">
        <w:rPr>
          <w:sz w:val="20"/>
          <w:szCs w:val="20"/>
        </w:rPr>
        <w:t>24 с.</w:t>
      </w:r>
    </w:p>
  </w:footnote>
  <w:footnote w:id="149">
    <w:p w:rsidR="00576A72" w:rsidRPr="00227016" w:rsidRDefault="00576A72" w:rsidP="00227016">
      <w:pPr>
        <w:pStyle w:val="af"/>
        <w:tabs>
          <w:tab w:val="left" w:pos="709"/>
        </w:tabs>
        <w:spacing w:before="0" w:beforeAutospacing="0" w:after="0" w:afterAutospacing="0"/>
        <w:contextualSpacing/>
        <w:jc w:val="both"/>
        <w:rPr>
          <w:rFonts w:eastAsiaTheme="minorHAnsi"/>
          <w:sz w:val="20"/>
          <w:szCs w:val="20"/>
        </w:rPr>
      </w:pPr>
      <w:r w:rsidRPr="00227016">
        <w:rPr>
          <w:rStyle w:val="a7"/>
          <w:sz w:val="20"/>
          <w:szCs w:val="20"/>
        </w:rPr>
        <w:footnoteRef/>
      </w:r>
      <w:bookmarkStart w:id="115" w:name="_Ref334093257"/>
      <w:r w:rsidRPr="00227016">
        <w:rPr>
          <w:sz w:val="20"/>
          <w:szCs w:val="20"/>
        </w:rPr>
        <w:t xml:space="preserve"> Пономарева, Е. В. Сетевая модель международного взаимодействия университетов [Текст] : автореф. дис. … канд. социол. наук : 22.00.06 / Е. В. Пономарева. – М., 2008</w:t>
      </w:r>
      <w:bookmarkEnd w:id="115"/>
      <w:r w:rsidRPr="00227016">
        <w:rPr>
          <w:sz w:val="20"/>
          <w:szCs w:val="20"/>
        </w:rPr>
        <w:t>.24 с.</w:t>
      </w:r>
    </w:p>
  </w:footnote>
  <w:footnote w:id="150">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16" w:name="_Ref386539438"/>
      <w:r w:rsidRPr="00227016">
        <w:rPr>
          <w:sz w:val="20"/>
          <w:szCs w:val="20"/>
        </w:rPr>
        <w:t xml:space="preserve"> Золотарева, А. В. Интегративно-вариативный подход к управлению учреждением дополнительного образования детей [Текст] : дис… д-ра пед. наук : 13.00.01 / А. В. Золотарева. – Ярославль, 2007. – 450 с.</w:t>
      </w:r>
      <w:bookmarkEnd w:id="116"/>
    </w:p>
  </w:footnote>
  <w:footnote w:id="151">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17" w:name="_Ref334093530"/>
      <w:r w:rsidRPr="00227016">
        <w:rPr>
          <w:sz w:val="20"/>
          <w:szCs w:val="20"/>
        </w:rPr>
        <w:t xml:space="preserve"> Викторова, З. С. Сетевой подход как методология исследования процесса принятия государственных решений [Текст] : дис. ... канд. полит. наук : 23.00.01 / З. С. Викторова. – М., 2009.</w:t>
      </w:r>
      <w:bookmarkEnd w:id="117"/>
      <w:r w:rsidRPr="00227016">
        <w:rPr>
          <w:sz w:val="20"/>
          <w:szCs w:val="20"/>
        </w:rPr>
        <w:t xml:space="preserve"> 136 с.</w:t>
      </w:r>
    </w:p>
  </w:footnote>
  <w:footnote w:id="152">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eastAsia="TimesNewRomanPS-ItalicMT" w:hAnsi="Times New Roman" w:cs="Times New Roman"/>
          <w:iCs/>
          <w:sz w:val="20"/>
          <w:szCs w:val="20"/>
        </w:rPr>
        <w:t xml:space="preserve">Левина, Е. Ю., Гильмеева, Р. Х. </w:t>
      </w:r>
      <w:r w:rsidRPr="00227016">
        <w:rPr>
          <w:rFonts w:ascii="Times New Roman" w:eastAsia="TimesNewRomanPSMT" w:hAnsi="Times New Roman" w:cs="Times New Roman"/>
          <w:sz w:val="20"/>
          <w:szCs w:val="20"/>
        </w:rPr>
        <w:t xml:space="preserve">Цифровизация и гуманитарные измерения: сражение или диалог? // «Развитие человека в эпоху цифровизации»: сб. науч. тр.; в 2-х томах. Т. 2. – Казань : Институт педагогики, психологии и социальных проблем, 2020. – С. 7–10; </w:t>
      </w:r>
      <w:r w:rsidRPr="00227016">
        <w:rPr>
          <w:rFonts w:ascii="Times New Roman" w:eastAsia="TimesNewRomanPS-ItalicMT" w:hAnsi="Times New Roman" w:cs="Times New Roman"/>
          <w:iCs/>
          <w:sz w:val="20"/>
          <w:szCs w:val="20"/>
        </w:rPr>
        <w:t xml:space="preserve">Строгецкая, Е.В. </w:t>
      </w:r>
      <w:r w:rsidRPr="00227016">
        <w:rPr>
          <w:rFonts w:ascii="Times New Roman" w:eastAsia="TimesNewRomanPSMT" w:hAnsi="Times New Roman" w:cs="Times New Roman"/>
          <w:sz w:val="20"/>
          <w:szCs w:val="20"/>
        </w:rPr>
        <w:t>Организационное развитие вузов как фактор социальных трансформаций региона // Власть. – 2013. – № 3.– С. 72–75.</w:t>
      </w:r>
    </w:p>
  </w:footnote>
  <w:footnote w:id="153">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eastAsia="TimesNewRomanPS-ItalicMT" w:hAnsi="Times New Roman" w:cs="Times New Roman"/>
          <w:iCs/>
          <w:sz w:val="20"/>
          <w:szCs w:val="20"/>
        </w:rPr>
        <w:t xml:space="preserve">Гильмеева, Р. Х. </w:t>
      </w:r>
      <w:r w:rsidRPr="00227016">
        <w:rPr>
          <w:rFonts w:ascii="Times New Roman" w:eastAsia="TimesNewRomanPSMT" w:hAnsi="Times New Roman" w:cs="Times New Roman"/>
          <w:sz w:val="20"/>
          <w:szCs w:val="20"/>
        </w:rPr>
        <w:t>Педагогические условия развития университета как социально-ориентированной интеллектуальной корпорации  // Вестник ЧГПУ им. И. Я. Яковлева.2022.№ 3 (116).С. 162–171.</w:t>
      </w:r>
    </w:p>
  </w:footnote>
  <w:footnote w:id="154">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Гидденс, Э. Устроение общества: Очерк теории структурации / Э. Гидденс. – М.: Академический Проект, 2005. – 528 с.</w:t>
      </w:r>
    </w:p>
  </w:footnote>
  <w:footnote w:id="155">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Соболев А. Б. Сетевая форма реализации образовательных программ: различия и типология // Universum: Вестник Герценовского университета. 2014. №3-4. URL: https://cyberleninka.ru/article/n/setevaya-forma-realizatsii-obrazovatelnyh-programm-razlichiya-i-tipologiya (дата обращения: 02.10.2024).</w:t>
      </w:r>
    </w:p>
  </w:footnote>
  <w:footnote w:id="156">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Лаптев В. В., Потемкин М, Н., Рубина Л. А. Повышение эффективности научно-исследовательской деятельности в условиях сетевого взаимодействия учебных заведений профессионального образования // Universum: Вестник Герценовского университета. 2010. №7. URL: https://cyberleninka.ru/article/n/povyshenie-effektivnosti-nauchno-issledovatelskoy-deyatelnosti-v-usloviyah-setevogo-vzaimodeystviya-uchebnyh-zavedeniy (дата обращения: 02.11.2024).</w:t>
      </w:r>
    </w:p>
  </w:footnote>
  <w:footnote w:id="157">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i/>
          <w:iCs/>
          <w:sz w:val="20"/>
          <w:szCs w:val="20"/>
        </w:rPr>
        <w:t xml:space="preserve">Аронов, Д. В., Садков, В. Г. </w:t>
      </w:r>
      <w:r w:rsidRPr="00227016">
        <w:rPr>
          <w:rFonts w:ascii="Times New Roman" w:hAnsi="Times New Roman" w:cs="Times New Roman"/>
          <w:sz w:val="20"/>
          <w:szCs w:val="20"/>
        </w:rPr>
        <w:t xml:space="preserve">К проблеме определения понятия «научная (научно-педагогическая) школа»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 xml:space="preserve">Alma mater : вестн. высш. школы. 2003. № 6. С. 8–13.;  </w:t>
      </w:r>
      <w:r w:rsidRPr="00227016">
        <w:rPr>
          <w:rFonts w:ascii="Times New Roman" w:hAnsi="Times New Roman" w:cs="Times New Roman"/>
          <w:i/>
          <w:iCs/>
          <w:sz w:val="20"/>
          <w:szCs w:val="20"/>
        </w:rPr>
        <w:t xml:space="preserve">Астахова, В. И., Астахова, Е. В., Гайков, А. А. и др. </w:t>
      </w:r>
      <w:r w:rsidRPr="00227016">
        <w:rPr>
          <w:rFonts w:ascii="Times New Roman" w:hAnsi="Times New Roman" w:cs="Times New Roman"/>
          <w:sz w:val="20"/>
          <w:szCs w:val="20"/>
        </w:rPr>
        <w:t xml:space="preserve">Научные школы: проблемы теории и практики. Харьков, 2005. 332 с.; </w:t>
      </w:r>
      <w:r w:rsidRPr="00227016">
        <w:rPr>
          <w:rFonts w:ascii="Times New Roman" w:hAnsi="Times New Roman" w:cs="Times New Roman"/>
          <w:i/>
          <w:iCs/>
          <w:sz w:val="20"/>
          <w:szCs w:val="20"/>
        </w:rPr>
        <w:t xml:space="preserve">Грезнева О. Ю. </w:t>
      </w:r>
      <w:r w:rsidRPr="00227016">
        <w:rPr>
          <w:rFonts w:ascii="Times New Roman" w:hAnsi="Times New Roman" w:cs="Times New Roman"/>
          <w:sz w:val="20"/>
          <w:szCs w:val="20"/>
        </w:rPr>
        <w:t xml:space="preserve">Научные школы (педагогический аспект). М., 2003. 69 с.; </w:t>
      </w:r>
      <w:r w:rsidRPr="00227016">
        <w:rPr>
          <w:rFonts w:ascii="Times New Roman" w:hAnsi="Times New Roman" w:cs="Times New Roman"/>
          <w:i/>
          <w:iCs/>
          <w:sz w:val="20"/>
          <w:szCs w:val="20"/>
        </w:rPr>
        <w:t xml:space="preserve">Дежина, И. Г., Киселева, В. В. </w:t>
      </w:r>
      <w:r w:rsidRPr="00227016">
        <w:rPr>
          <w:rFonts w:ascii="Times New Roman" w:hAnsi="Times New Roman" w:cs="Times New Roman"/>
          <w:sz w:val="20"/>
          <w:szCs w:val="20"/>
        </w:rPr>
        <w:t xml:space="preserve">Тенденции развития научных школ в современной России. М., 2009. 164 с.;  </w:t>
      </w:r>
      <w:r w:rsidRPr="00227016">
        <w:rPr>
          <w:rFonts w:ascii="Times New Roman" w:hAnsi="Times New Roman" w:cs="Times New Roman"/>
          <w:i/>
          <w:iCs/>
          <w:sz w:val="20"/>
          <w:szCs w:val="20"/>
        </w:rPr>
        <w:t xml:space="preserve">Куперштох, Н. А. </w:t>
      </w:r>
      <w:r w:rsidRPr="00227016">
        <w:rPr>
          <w:rFonts w:ascii="Times New Roman" w:hAnsi="Times New Roman" w:cs="Times New Roman"/>
          <w:sz w:val="20"/>
          <w:szCs w:val="20"/>
        </w:rPr>
        <w:t xml:space="preserve">Научные школы в России и Сибири: проблемы изучения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Философия науки. 2005. № 2 (25). С. 93–106.</w:t>
      </w:r>
      <w:r w:rsidRPr="00227016">
        <w:rPr>
          <w:rFonts w:ascii="Times New Roman" w:hAnsi="Times New Roman" w:cs="Times New Roman"/>
          <w:i/>
          <w:iCs/>
          <w:sz w:val="20"/>
          <w:szCs w:val="20"/>
        </w:rPr>
        <w:t xml:space="preserve"> Мирский, Э. М. </w:t>
      </w:r>
      <w:r w:rsidRPr="00227016">
        <w:rPr>
          <w:rFonts w:ascii="Times New Roman" w:hAnsi="Times New Roman" w:cs="Times New Roman"/>
          <w:sz w:val="20"/>
          <w:szCs w:val="20"/>
        </w:rPr>
        <w:t xml:space="preserve">Наука как социальный институт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 xml:space="preserve">Основы философии науки. М., 2005. С. 305–382.; </w:t>
      </w:r>
      <w:r w:rsidRPr="00227016">
        <w:rPr>
          <w:rFonts w:ascii="Times New Roman" w:hAnsi="Times New Roman" w:cs="Times New Roman"/>
          <w:i/>
          <w:iCs/>
          <w:sz w:val="20"/>
          <w:szCs w:val="20"/>
        </w:rPr>
        <w:t xml:space="preserve">Мирская, Е. З. </w:t>
      </w:r>
      <w:r w:rsidRPr="00227016">
        <w:rPr>
          <w:rFonts w:ascii="Times New Roman" w:hAnsi="Times New Roman" w:cs="Times New Roman"/>
          <w:sz w:val="20"/>
          <w:szCs w:val="20"/>
        </w:rPr>
        <w:t xml:space="preserve">Научные школы: история, проблемы и перспективы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Науковедение и новые тенденции в развитии российской науки. М., 2005. С. 244–265. Денисов, С. Ф., Денисова Л.В. Научное сообщество и его формы (часть 2) // Научный вестник Омской академии МВД России. 2007. №3. URL: https://cyberleninka.ru/article/n/nauchnoe-soobschestvo-i-ego-formy-chast-2 (дата обращения: 02.10.2024).</w:t>
      </w:r>
    </w:p>
  </w:footnote>
  <w:footnote w:id="158">
    <w:p w:rsidR="00576A72" w:rsidRPr="00227016" w:rsidRDefault="00576A72" w:rsidP="00227016">
      <w:pPr>
        <w:pStyle w:val="Default"/>
        <w:contextualSpacing/>
        <w:jc w:val="both"/>
        <w:rPr>
          <w:sz w:val="20"/>
          <w:szCs w:val="20"/>
        </w:rPr>
      </w:pPr>
      <w:r w:rsidRPr="00227016">
        <w:rPr>
          <w:rStyle w:val="a7"/>
          <w:sz w:val="20"/>
          <w:szCs w:val="20"/>
        </w:rPr>
        <w:footnoteRef/>
      </w:r>
      <w:r w:rsidRPr="00227016">
        <w:rPr>
          <w:sz w:val="20"/>
          <w:szCs w:val="20"/>
        </w:rPr>
        <w:t xml:space="preserve"> </w:t>
      </w:r>
      <w:r w:rsidRPr="00227016">
        <w:rPr>
          <w:rFonts w:eastAsia="Times New Roman"/>
          <w:iCs/>
          <w:color w:val="auto"/>
          <w:sz w:val="20"/>
          <w:szCs w:val="20"/>
          <w:lang w:eastAsia="ru-RU"/>
        </w:rPr>
        <w:t>Чуркина, Н. И. </w:t>
      </w:r>
      <w:hyperlink r:id="rId24" w:history="1">
        <w:r w:rsidRPr="00227016">
          <w:rPr>
            <w:rStyle w:val="ad"/>
            <w:rFonts w:eastAsia="Times New Roman"/>
            <w:color w:val="auto"/>
            <w:sz w:val="20"/>
            <w:szCs w:val="20"/>
            <w:lang w:eastAsia="ru-RU"/>
          </w:rPr>
          <w:t>Становление научно-педагогических школ г. Омска как фактор развития регионального образовательного пространства (вторая половина ХХ – начало ХХI вв.)</w:t>
        </w:r>
      </w:hyperlink>
      <w:r w:rsidRPr="00227016">
        <w:rPr>
          <w:rFonts w:eastAsia="Times New Roman"/>
          <w:color w:val="auto"/>
          <w:sz w:val="20"/>
          <w:szCs w:val="20"/>
          <w:lang w:eastAsia="ru-RU"/>
        </w:rPr>
        <w:t xml:space="preserve">/ НИР: грант № 18-413-550001. Российский фонд фундаментальных исследований. 2018, </w:t>
      </w:r>
      <w:r w:rsidRPr="00227016">
        <w:rPr>
          <w:sz w:val="20"/>
          <w:szCs w:val="20"/>
        </w:rPr>
        <w:t>проект «Разработка сетевой национальной модели научного взаимодействия педагогических вузов в сфере развития практик общего образования».</w:t>
      </w:r>
    </w:p>
  </w:footnote>
  <w:footnote w:id="159">
    <w:p w:rsidR="00576A72" w:rsidRPr="00227016" w:rsidRDefault="00576A72" w:rsidP="00227016">
      <w:pPr>
        <w:pStyle w:val="Pa0"/>
        <w:spacing w:line="240" w:lineRule="auto"/>
        <w:contextualSpacing/>
        <w:jc w:val="both"/>
        <w:rPr>
          <w:sz w:val="20"/>
          <w:szCs w:val="20"/>
        </w:rPr>
      </w:pPr>
      <w:r w:rsidRPr="00227016">
        <w:rPr>
          <w:rStyle w:val="a7"/>
          <w:sz w:val="20"/>
          <w:szCs w:val="20"/>
        </w:rPr>
        <w:footnoteRef/>
      </w:r>
      <w:r w:rsidRPr="00227016">
        <w:rPr>
          <w:sz w:val="20"/>
          <w:szCs w:val="20"/>
        </w:rPr>
        <w:t xml:space="preserve"> </w:t>
      </w:r>
      <w:r w:rsidRPr="00227016">
        <w:rPr>
          <w:iCs/>
          <w:sz w:val="20"/>
          <w:szCs w:val="20"/>
        </w:rPr>
        <w:t>Сахарчук, Е. И., Сергеев, А. Н., Сергеев, Н. К., Чандра, М. Ю.</w:t>
      </w:r>
      <w:r w:rsidRPr="00227016">
        <w:rPr>
          <w:sz w:val="20"/>
          <w:szCs w:val="20"/>
        </w:rPr>
        <w:t xml:space="preserve"> Сетевое сообщество педвузов как коллективный субъект исследования практик общего образования </w:t>
      </w:r>
      <w:r w:rsidRPr="00227016">
        <w:rPr>
          <w:iCs/>
          <w:sz w:val="20"/>
          <w:szCs w:val="20"/>
        </w:rPr>
        <w:t>//</w:t>
      </w:r>
      <w:r w:rsidRPr="00227016">
        <w:rPr>
          <w:sz w:val="20"/>
          <w:szCs w:val="20"/>
        </w:rPr>
        <w:t xml:space="preserve"> Известия РГПУ им. А. И. Герцена. </w:t>
      </w:r>
      <w:r w:rsidRPr="00227016">
        <w:rPr>
          <w:rFonts w:eastAsia="TimesNewRomanPSMT"/>
          <w:sz w:val="20"/>
          <w:szCs w:val="20"/>
        </w:rPr>
        <w:t xml:space="preserve">– </w:t>
      </w:r>
      <w:r w:rsidRPr="00227016">
        <w:rPr>
          <w:sz w:val="20"/>
          <w:szCs w:val="20"/>
        </w:rPr>
        <w:t xml:space="preserve">2023. </w:t>
      </w:r>
      <w:r w:rsidRPr="00227016">
        <w:rPr>
          <w:rFonts w:eastAsia="TimesNewRomanPSMT"/>
          <w:sz w:val="20"/>
          <w:szCs w:val="20"/>
        </w:rPr>
        <w:t xml:space="preserve">– </w:t>
      </w:r>
      <w:r w:rsidRPr="00227016">
        <w:rPr>
          <w:sz w:val="20"/>
          <w:szCs w:val="20"/>
        </w:rPr>
        <w:t>№ 210.</w:t>
      </w:r>
      <w:r w:rsidRPr="00227016">
        <w:rPr>
          <w:rFonts w:eastAsia="TimesNewRomanPSMT"/>
          <w:sz w:val="20"/>
          <w:szCs w:val="20"/>
        </w:rPr>
        <w:t xml:space="preserve"> – С</w:t>
      </w:r>
      <w:r w:rsidRPr="00227016">
        <w:rPr>
          <w:sz w:val="20"/>
          <w:szCs w:val="20"/>
        </w:rPr>
        <w:t>. 32–41.</w:t>
      </w:r>
    </w:p>
  </w:footnote>
  <w:footnote w:id="160">
    <w:p w:rsidR="00576A72" w:rsidRPr="00227016" w:rsidRDefault="00576A72" w:rsidP="00227016">
      <w:pPr>
        <w:pStyle w:val="Pa21"/>
        <w:spacing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iCs/>
          <w:sz w:val="20"/>
          <w:szCs w:val="20"/>
        </w:rPr>
        <w:t xml:space="preserve">Сергеев, А. Н. </w:t>
      </w:r>
      <w:r w:rsidRPr="00227016">
        <w:rPr>
          <w:rFonts w:ascii="Times New Roman" w:hAnsi="Times New Roman" w:cs="Times New Roman"/>
          <w:sz w:val="20"/>
          <w:szCs w:val="20"/>
        </w:rPr>
        <w:t xml:space="preserve">Теоретико-методологические и методические основы использования социальных сетевых технологий при подготовке будущих учителей. Волгоград: Перемена, 2013.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 xml:space="preserve">209 с.; </w:t>
      </w:r>
      <w:r w:rsidRPr="00227016">
        <w:rPr>
          <w:rFonts w:ascii="Times New Roman" w:hAnsi="Times New Roman" w:cs="Times New Roman"/>
          <w:iCs/>
          <w:sz w:val="20"/>
          <w:szCs w:val="20"/>
        </w:rPr>
        <w:t xml:space="preserve">Сергеев, А. Н., Сергеев, Н. К. </w:t>
      </w:r>
      <w:r w:rsidRPr="00227016">
        <w:rPr>
          <w:rFonts w:ascii="Times New Roman" w:hAnsi="Times New Roman" w:cs="Times New Roman"/>
          <w:sz w:val="20"/>
          <w:szCs w:val="20"/>
        </w:rPr>
        <w:t xml:space="preserve">К разработке сетевой модели научного взаимодействия педвузов в сфере развития практик общего образования // Известия Волгоградского государственного педагогического университета.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 xml:space="preserve">2022.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 xml:space="preserve">Т. 172.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 xml:space="preserve">№ 9.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 xml:space="preserve">С. 4–7; </w:t>
      </w:r>
      <w:r w:rsidRPr="00227016">
        <w:rPr>
          <w:rFonts w:ascii="Times New Roman" w:hAnsi="Times New Roman" w:cs="Times New Roman"/>
          <w:iCs/>
          <w:sz w:val="20"/>
          <w:szCs w:val="20"/>
        </w:rPr>
        <w:t xml:space="preserve">Журавлев, А. Л. </w:t>
      </w:r>
      <w:r w:rsidRPr="00227016">
        <w:rPr>
          <w:rFonts w:ascii="Times New Roman" w:hAnsi="Times New Roman" w:cs="Times New Roman"/>
          <w:sz w:val="20"/>
          <w:szCs w:val="20"/>
        </w:rPr>
        <w:t xml:space="preserve">Коллективный субъект как феномен и понятие в современной психологии // Разработка понятий современной психологии / под ред. А. Л. Журавлева, Е. А. Сергиенко. М.: Институт психологии РАН, 2018.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С. 116–161 и др.</w:t>
      </w:r>
    </w:p>
  </w:footnote>
  <w:footnote w:id="161">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Эта точка зрения противоречит идеям М. Г. Ярошевского. </w:t>
      </w:r>
      <w:r w:rsidRPr="00227016">
        <w:rPr>
          <w:rFonts w:ascii="Times New Roman" w:hAnsi="Times New Roman" w:cs="Times New Roman"/>
          <w:i/>
          <w:iCs/>
          <w:sz w:val="20"/>
          <w:szCs w:val="20"/>
        </w:rPr>
        <w:t xml:space="preserve">Ярошевский М. Г. </w:t>
      </w:r>
      <w:r w:rsidRPr="00227016">
        <w:rPr>
          <w:rFonts w:ascii="Times New Roman" w:hAnsi="Times New Roman" w:cs="Times New Roman"/>
          <w:sz w:val="20"/>
          <w:szCs w:val="20"/>
        </w:rPr>
        <w:t xml:space="preserve">Логика развития науки и научная школа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Школы в науке. М., 1977. С. 265–274.</w:t>
      </w:r>
    </w:p>
  </w:footnote>
  <w:footnote w:id="162">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i/>
          <w:iCs/>
          <w:sz w:val="20"/>
          <w:szCs w:val="20"/>
        </w:rPr>
        <w:t xml:space="preserve">Дежина, И. Г., Киселева, В. В. </w:t>
      </w:r>
      <w:r w:rsidRPr="00227016">
        <w:rPr>
          <w:rFonts w:ascii="Times New Roman" w:hAnsi="Times New Roman" w:cs="Times New Roman"/>
          <w:sz w:val="20"/>
          <w:szCs w:val="20"/>
        </w:rPr>
        <w:t>Тенденции развития научных школ в современной России. М., 2009. 164 с.</w:t>
      </w:r>
      <w:r w:rsidRPr="00227016">
        <w:rPr>
          <w:rFonts w:ascii="Times New Roman" w:hAnsi="Times New Roman" w:cs="Times New Roman"/>
          <w:i/>
          <w:iCs/>
          <w:sz w:val="20"/>
          <w:szCs w:val="20"/>
        </w:rPr>
        <w:t xml:space="preserve"> Грезнева О. Ю. </w:t>
      </w:r>
      <w:r w:rsidRPr="00227016">
        <w:rPr>
          <w:rFonts w:ascii="Times New Roman" w:hAnsi="Times New Roman" w:cs="Times New Roman"/>
          <w:sz w:val="20"/>
          <w:szCs w:val="20"/>
        </w:rPr>
        <w:t xml:space="preserve">Научные школы (педагогический аспект). М., 2003. 69 с.; </w:t>
      </w:r>
      <w:r w:rsidRPr="00227016">
        <w:rPr>
          <w:rFonts w:ascii="Times New Roman" w:hAnsi="Times New Roman" w:cs="Times New Roman"/>
          <w:i/>
          <w:iCs/>
          <w:sz w:val="20"/>
          <w:szCs w:val="20"/>
        </w:rPr>
        <w:t xml:space="preserve">Дежина И. Г., Киселева В. В. </w:t>
      </w:r>
      <w:r w:rsidRPr="00227016">
        <w:rPr>
          <w:rFonts w:ascii="Times New Roman" w:hAnsi="Times New Roman" w:cs="Times New Roman"/>
          <w:sz w:val="20"/>
          <w:szCs w:val="20"/>
        </w:rPr>
        <w:t>Тенденции развития научных школ в современной России. М., 2009. 164 с.</w:t>
      </w:r>
    </w:p>
  </w:footnote>
  <w:footnote w:id="163">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i/>
          <w:iCs/>
          <w:sz w:val="20"/>
          <w:szCs w:val="20"/>
        </w:rPr>
        <w:t xml:space="preserve">Дежина, И. Г., Киселева, В. В. </w:t>
      </w:r>
      <w:r w:rsidRPr="00227016">
        <w:rPr>
          <w:rFonts w:ascii="Times New Roman" w:hAnsi="Times New Roman" w:cs="Times New Roman"/>
          <w:sz w:val="20"/>
          <w:szCs w:val="20"/>
        </w:rPr>
        <w:t>Тенденции развития научных школ в современной России. М., 2009. 164 с.</w:t>
      </w:r>
    </w:p>
  </w:footnote>
  <w:footnote w:id="164">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Жукова, Т И., Тищенко В. И. Сетевые научные сообщества в РУНЕТЕ: типология и практика/Т. И, Жукова, В. И. Тищенко//Социальные сети и виртуальные сетевые сообщества. 2013. №2013. URL: https://cyberleninka.ru/article/n/setevye-nauchnye-soobschestva-v-runete-tipologiya-i-praktika (дата обращения: 02.11.2024).</w:t>
      </w:r>
    </w:p>
  </w:footnote>
  <w:footnote w:id="165">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С нашей точки зрения, это отдельный вопрос исследования.</w:t>
      </w:r>
    </w:p>
  </w:footnote>
  <w:footnote w:id="166">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iCs/>
          <w:sz w:val="20"/>
          <w:szCs w:val="20"/>
        </w:rPr>
        <w:t xml:space="preserve">Поляков, С. Д., Зимин, Э. С. </w:t>
      </w:r>
      <w:r w:rsidRPr="00227016">
        <w:rPr>
          <w:rFonts w:ascii="Times New Roman" w:hAnsi="Times New Roman" w:cs="Times New Roman"/>
          <w:sz w:val="20"/>
          <w:szCs w:val="20"/>
        </w:rPr>
        <w:t>Научные школы в педагогике: особенности и этапы Развития// Вестник РГНФ.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 xml:space="preserve">2002.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 xml:space="preserve">№ 4. </w:t>
      </w:r>
      <w:r w:rsidRPr="00227016">
        <w:rPr>
          <w:rFonts w:ascii="Times New Roman" w:eastAsia="TimesNewRomanPSMT" w:hAnsi="Times New Roman" w:cs="Times New Roman"/>
          <w:sz w:val="20"/>
          <w:szCs w:val="20"/>
        </w:rPr>
        <w:t xml:space="preserve">– </w:t>
      </w:r>
      <w:r w:rsidRPr="00227016">
        <w:rPr>
          <w:rFonts w:ascii="Times New Roman" w:hAnsi="Times New Roman" w:cs="Times New Roman"/>
          <w:sz w:val="20"/>
          <w:szCs w:val="20"/>
        </w:rPr>
        <w:t xml:space="preserve">С.151–157; </w:t>
      </w:r>
      <w:r w:rsidRPr="00227016">
        <w:rPr>
          <w:rFonts w:ascii="Times New Roman" w:eastAsia="TimesNewRomanPSMT" w:hAnsi="Times New Roman" w:cs="Times New Roman"/>
          <w:iCs/>
          <w:sz w:val="20"/>
          <w:szCs w:val="20"/>
        </w:rPr>
        <w:t>Прудский, В. Г., Попова, Е. С.</w:t>
      </w:r>
      <w:r w:rsidRPr="00227016">
        <w:rPr>
          <w:rFonts w:ascii="Times New Roman" w:eastAsia="TimesNewRomanPSMT" w:hAnsi="Times New Roman" w:cs="Times New Roman"/>
          <w:sz w:val="20"/>
          <w:szCs w:val="20"/>
        </w:rPr>
        <w:t xml:space="preserve"> Идентификация и оценка эффективности функционирования научных школ как стратегической конкурентной компетенции вузов // ArsAdministrandi. Искусство управления. – 2013. – № 1. – С. 114–123;</w:t>
      </w:r>
      <w:r w:rsidRPr="00227016">
        <w:rPr>
          <w:rFonts w:ascii="Times New Roman" w:hAnsi="Times New Roman" w:cs="Times New Roman"/>
          <w:sz w:val="20"/>
          <w:szCs w:val="20"/>
        </w:rPr>
        <w:t xml:space="preserve"> Гончаренко, С. У. Наукові школи в педагогіці / С. У. Гончаренко // Становлення і розвиток науково-педагогічних шкіл: проблеми, досвід, перспективи [за редакцією В. Кременя і Т. Левовицького]. – Житомир : Вид-во ЖДУ імені Івана Франка, 2012. – C. 39–46; Грезнева, О. Ю. Научные школы (педагогический аспект). М., 2003 и др.</w:t>
      </w:r>
    </w:p>
  </w:footnote>
  <w:footnote w:id="167">
    <w:p w:rsidR="00576A72" w:rsidRPr="00227016" w:rsidRDefault="00576A72" w:rsidP="00227016">
      <w:pPr>
        <w:pStyle w:val="Default"/>
        <w:contextualSpacing/>
        <w:jc w:val="both"/>
        <w:rPr>
          <w:sz w:val="20"/>
          <w:szCs w:val="20"/>
        </w:rPr>
      </w:pPr>
      <w:r w:rsidRPr="00227016">
        <w:rPr>
          <w:rStyle w:val="a7"/>
          <w:sz w:val="20"/>
          <w:szCs w:val="20"/>
        </w:rPr>
        <w:footnoteRef/>
      </w:r>
      <w:r w:rsidRPr="00227016">
        <w:rPr>
          <w:sz w:val="20"/>
          <w:szCs w:val="20"/>
        </w:rPr>
        <w:t xml:space="preserve"> Проект «Разработка сетевой национальной модели научного взаимодействия педагогических вузов в сфере развития практик общего образования» Министерства просвещения РФ в рамках государственного задания (соглашение от 27.01.2023 № 073-03-2023-024).</w:t>
      </w:r>
    </w:p>
  </w:footnote>
  <w:footnote w:id="168">
    <w:p w:rsidR="00576A72" w:rsidRPr="00227016" w:rsidRDefault="00576A72" w:rsidP="00227016">
      <w:pPr>
        <w:pStyle w:val="1"/>
        <w:shd w:val="clear" w:color="auto" w:fill="FFFFFF"/>
        <w:spacing w:before="0"/>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b w:val="0"/>
          <w:sz w:val="20"/>
          <w:szCs w:val="20"/>
        </w:rPr>
        <w:t>Н</w:t>
      </w:r>
      <w:r w:rsidRPr="00227016">
        <w:rPr>
          <w:rFonts w:ascii="Times New Roman" w:hAnsi="Times New Roman" w:cs="Times New Roman"/>
          <w:b w:val="0"/>
          <w:bCs w:val="0"/>
          <w:color w:val="000000"/>
          <w:sz w:val="20"/>
          <w:szCs w:val="20"/>
        </w:rPr>
        <w:t>аучные школы в педагогике: опыт исследования [Электронный ресурс]: сб. науч. тр. / Ульян. гос. пед. ун-т им. И. Н. Ульянова, Ульян. ин-т повышения квалификации и переподгот. работников образования; [науч. ред. С. Д. Поляков; сост. Э. С. Зимин]. — Электрон. дан. (1 файл : 43.4 Мб). — Ульяновск: УлГТУ, 2002. — 70 с.: ил.; 20</w:t>
      </w:r>
    </w:p>
  </w:footnote>
  <w:footnote w:id="169">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eastAsia="TimesNewRomanPSMT" w:hAnsi="Times New Roman" w:cs="Times New Roman"/>
          <w:sz w:val="20"/>
          <w:szCs w:val="20"/>
        </w:rPr>
        <w:t>Научно-педагогические школы России в контексте Русского мира и образования. Коллективная монография. Под редакцией Е.П. Белозерцева. – М: АИРО – XXI. – 2016. – 592 с.</w:t>
      </w:r>
    </w:p>
  </w:footnote>
  <w:footnote w:id="170">
    <w:p w:rsidR="00576A72" w:rsidRPr="00227016" w:rsidRDefault="00576A72" w:rsidP="00227016">
      <w:pPr>
        <w:pStyle w:val="Default"/>
        <w:contextualSpacing/>
        <w:jc w:val="both"/>
        <w:rPr>
          <w:sz w:val="20"/>
          <w:szCs w:val="20"/>
        </w:rPr>
      </w:pPr>
      <w:r w:rsidRPr="00227016">
        <w:rPr>
          <w:rStyle w:val="a7"/>
          <w:sz w:val="20"/>
          <w:szCs w:val="20"/>
        </w:rPr>
        <w:footnoteRef/>
      </w:r>
      <w:r w:rsidRPr="00227016">
        <w:rPr>
          <w:sz w:val="20"/>
          <w:szCs w:val="20"/>
        </w:rPr>
        <w:t xml:space="preserve"> </w:t>
      </w:r>
      <w:r w:rsidRPr="00227016">
        <w:rPr>
          <w:iCs/>
          <w:sz w:val="20"/>
          <w:szCs w:val="20"/>
        </w:rPr>
        <w:t xml:space="preserve">Поляков, С. Д., Зимин, Э. С. </w:t>
      </w:r>
      <w:r w:rsidRPr="00227016">
        <w:rPr>
          <w:sz w:val="20"/>
          <w:szCs w:val="20"/>
        </w:rPr>
        <w:t>Научные школы в педагогике: особенности и этапы Развития// Вестник РГНФ. –</w:t>
      </w:r>
      <w:r w:rsidRPr="00227016">
        <w:rPr>
          <w:rFonts w:eastAsia="TimesNewRomanPSMT"/>
          <w:sz w:val="20"/>
          <w:szCs w:val="20"/>
        </w:rPr>
        <w:t xml:space="preserve"> </w:t>
      </w:r>
      <w:r w:rsidRPr="00227016">
        <w:rPr>
          <w:sz w:val="20"/>
          <w:szCs w:val="20"/>
        </w:rPr>
        <w:t xml:space="preserve">2002. </w:t>
      </w:r>
      <w:r w:rsidRPr="00227016">
        <w:rPr>
          <w:rFonts w:eastAsia="TimesNewRomanPSMT"/>
          <w:sz w:val="20"/>
          <w:szCs w:val="20"/>
        </w:rPr>
        <w:t xml:space="preserve">– </w:t>
      </w:r>
      <w:r w:rsidRPr="00227016">
        <w:rPr>
          <w:sz w:val="20"/>
          <w:szCs w:val="20"/>
        </w:rPr>
        <w:t xml:space="preserve">№ 4. </w:t>
      </w:r>
      <w:r w:rsidRPr="00227016">
        <w:rPr>
          <w:rFonts w:eastAsia="TimesNewRomanPSMT"/>
          <w:sz w:val="20"/>
          <w:szCs w:val="20"/>
        </w:rPr>
        <w:t xml:space="preserve">– </w:t>
      </w:r>
      <w:r w:rsidRPr="00227016">
        <w:rPr>
          <w:sz w:val="20"/>
          <w:szCs w:val="20"/>
        </w:rPr>
        <w:t>С.151–157.</w:t>
      </w:r>
    </w:p>
  </w:footnote>
  <w:footnote w:id="171">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Н</w:t>
      </w:r>
      <w:r w:rsidRPr="00227016">
        <w:rPr>
          <w:color w:val="000000"/>
          <w:sz w:val="20"/>
          <w:szCs w:val="20"/>
        </w:rPr>
        <w:t>аучные школы в педагогике: опыт исследования [Электронный ресурс]: сб. науч. тр. / Ульян. гос. пед. ун-т им. И. Н. Ульянова, Ульян. ин-т повышения квалификации и переподгот. работников образования; [науч. ред. С. Д. Поляков; сост. Э. С. Зимин]. — Электрон. дан. (1 файл : 43.4 Мб). — Ульяновск: УлГТУ, 2002. — 70 с.: ил.; 20</w:t>
      </w:r>
    </w:p>
  </w:footnote>
  <w:footnote w:id="172">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w:t>
      </w:r>
      <w:r w:rsidRPr="00227016">
        <w:rPr>
          <w:color w:val="222222"/>
          <w:sz w:val="20"/>
          <w:szCs w:val="20"/>
          <w:shd w:val="clear" w:color="auto" w:fill="FFFFFF"/>
        </w:rPr>
        <w:t>Научные школы в педагогике: опыт исследования : Сб. науч. тр. / Ульян. гос. пед. ун-т им. И. Н. Ульянова, Ульян. ин-т повышения квалификации и переподгот. работников образования ; [Редкол. : Поляков С. Д. (отв. ред.), Зимин Э. С. (сост.)]. - Ульяновск : УлГПУ, 2002 (Тип. УлГТУ). - 70 с. </w:t>
      </w:r>
    </w:p>
  </w:footnote>
  <w:footnote w:id="173">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highlight w:val="yellow"/>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eastAsia="TimesNewRomanPSMT" w:hAnsi="Times New Roman" w:cs="Times New Roman"/>
          <w:sz w:val="20"/>
          <w:szCs w:val="20"/>
        </w:rPr>
        <w:t>Научно-педагогические школы России в контексте Русского мира и образования. Коллективная монография. Под редакцией Е.П. Белозерцева. М: АИРО – XXI, 2016. 592 с.</w:t>
      </w:r>
    </w:p>
  </w:footnote>
  <w:footnote w:id="174">
    <w:p w:rsidR="00576A72" w:rsidRPr="00227016" w:rsidRDefault="00576A72" w:rsidP="00227016">
      <w:pPr>
        <w:autoSpaceDE w:val="0"/>
        <w:autoSpaceDN w:val="0"/>
        <w:adjustRightInd w:val="0"/>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eastAsia="TimesNewRomanPSMT" w:hAnsi="Times New Roman" w:cs="Times New Roman"/>
          <w:sz w:val="20"/>
          <w:szCs w:val="20"/>
        </w:rPr>
        <w:t>Научно-педагогические школы России в контексте Русского мира и образования. Коллективная монография. Под редакцией Е.П. Белозерцева. М: АИРО – XXI, 2016. 592 с.</w:t>
      </w:r>
    </w:p>
  </w:footnote>
  <w:footnote w:id="175">
    <w:p w:rsidR="00576A72" w:rsidRPr="00227016" w:rsidRDefault="00576A72" w:rsidP="00227016">
      <w:pPr>
        <w:shd w:val="clear" w:color="auto" w:fill="FFFFFF"/>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eastAsia="Times New Roman" w:hAnsi="Times New Roman" w:cs="Times New Roman"/>
          <w:color w:val="000000"/>
          <w:sz w:val="20"/>
          <w:szCs w:val="20"/>
          <w:lang w:eastAsia="ru-RU"/>
        </w:rPr>
        <w:t>Тарасов, С. В. Научно-методическое обеспечение образовательного процесса: понятие и содержание // Научно-методическое обеспечение образовательного процесса. СПб., 1998.-№ 3.-С.8-15.</w:t>
      </w:r>
    </w:p>
  </w:footnote>
  <w:footnote w:id="176">
    <w:p w:rsidR="00576A72" w:rsidRPr="00227016" w:rsidRDefault="00576A72" w:rsidP="00227016">
      <w:pPr>
        <w:pStyle w:val="af"/>
        <w:tabs>
          <w:tab w:val="left" w:pos="709"/>
        </w:tabs>
        <w:spacing w:before="0" w:beforeAutospacing="0" w:after="0" w:afterAutospacing="0"/>
        <w:contextualSpacing/>
        <w:jc w:val="both"/>
        <w:rPr>
          <w:sz w:val="20"/>
          <w:szCs w:val="20"/>
        </w:rPr>
      </w:pPr>
      <w:r w:rsidRPr="00227016">
        <w:rPr>
          <w:rStyle w:val="a7"/>
          <w:sz w:val="20"/>
          <w:szCs w:val="20"/>
        </w:rPr>
        <w:footnoteRef/>
      </w:r>
      <w:bookmarkStart w:id="122" w:name="_Ref386547905"/>
      <w:bookmarkStart w:id="123" w:name="_Ref386537768"/>
      <w:r w:rsidRPr="00227016">
        <w:rPr>
          <w:sz w:val="20"/>
          <w:szCs w:val="20"/>
        </w:rPr>
        <w:t xml:space="preserve">Логинова, М. А. </w:t>
      </w:r>
      <w:bookmarkEnd w:id="122"/>
      <w:bookmarkEnd w:id="123"/>
      <w:r w:rsidRPr="00227016">
        <w:rPr>
          <w:color w:val="222222"/>
          <w:sz w:val="20"/>
          <w:szCs w:val="20"/>
          <w:shd w:val="clear" w:color="auto" w:fill="FFFFFF"/>
        </w:rPr>
        <w:t>Сетевые процессы в социальном взаимодействии : автореферат дис. ... кандидата философских наук : 09.00.11 / Логинова Мария Андреевна; [Место защиты: Новосиб. гос. техн. ун-т]. - Новосибирск, 2011. - 19 с.</w:t>
      </w:r>
    </w:p>
  </w:footnote>
  <w:footnote w:id="177">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Возможно использовать термин «управление», но в условиях сетевых объединений, с нашей точки зрения, оптимально применять именно этот термин.</w:t>
      </w:r>
    </w:p>
  </w:footnote>
  <w:footnote w:id="178">
    <w:p w:rsidR="00576A72" w:rsidRPr="00227016" w:rsidRDefault="00576A72" w:rsidP="00227016">
      <w:pPr>
        <w:pStyle w:val="af"/>
        <w:tabs>
          <w:tab w:val="left" w:pos="709"/>
        </w:tabs>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Логинова, М. А. </w:t>
      </w:r>
      <w:r w:rsidRPr="00227016">
        <w:rPr>
          <w:color w:val="222222"/>
          <w:sz w:val="20"/>
          <w:szCs w:val="20"/>
          <w:shd w:val="clear" w:color="auto" w:fill="FFFFFF"/>
        </w:rPr>
        <w:t>Сетевые процессы в социальном взаимодействии : автореферат дис. ... кандидата философских наук : 09.00.11 / Логинова Мария Андреевна; [Место защиты: Новосиб. гос. техн. ун-т]. - Новосибирск, 2011. – С.11.</w:t>
      </w:r>
    </w:p>
  </w:footnote>
  <w:footnote w:id="179">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24" w:name="_Ref334099754"/>
      <w:r w:rsidRPr="00227016">
        <w:rPr>
          <w:sz w:val="20"/>
          <w:szCs w:val="20"/>
        </w:rPr>
        <w:t xml:space="preserve"> Луман, Н. Невероятные коммуникации [Текст] / Н. Луман // Проблемы теоретической социологии. – Вып. 3. – СПб – 2000.</w:t>
      </w:r>
      <w:bookmarkEnd w:id="124"/>
    </w:p>
  </w:footnote>
  <w:footnote w:id="180">
    <w:p w:rsidR="00576A72" w:rsidRPr="00227016" w:rsidRDefault="00576A72" w:rsidP="00227016">
      <w:pPr>
        <w:pStyle w:val="af"/>
        <w:spacing w:before="0" w:beforeAutospacing="0" w:after="0" w:afterAutospacing="0"/>
        <w:contextualSpacing/>
        <w:jc w:val="both"/>
        <w:rPr>
          <w:sz w:val="20"/>
          <w:szCs w:val="20"/>
          <w:lang w:val="en-US"/>
        </w:rPr>
      </w:pPr>
      <w:r w:rsidRPr="00227016">
        <w:rPr>
          <w:rStyle w:val="a7"/>
          <w:sz w:val="20"/>
          <w:szCs w:val="20"/>
        </w:rPr>
        <w:footnoteRef/>
      </w:r>
      <w:bookmarkStart w:id="125" w:name="_Ref334099829"/>
      <w:r w:rsidRPr="00227016">
        <w:rPr>
          <w:sz w:val="20"/>
          <w:szCs w:val="20"/>
          <w:lang w:val="en-US"/>
        </w:rPr>
        <w:t xml:space="preserve"> Habermas, J. The theory of Communicative Action [Text] / J. Habermas. – Boston, 1984.</w:t>
      </w:r>
      <w:bookmarkEnd w:id="125"/>
    </w:p>
  </w:footnote>
  <w:footnote w:id="181">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26" w:name="_Ref334099864"/>
      <w:r w:rsidRPr="00227016">
        <w:rPr>
          <w:sz w:val="20"/>
          <w:szCs w:val="20"/>
        </w:rPr>
        <w:t xml:space="preserve"> Апель, К. О. Трансформация философии [Текст] : пер. с нем. В. Куренного, Б. Скуратова / К. О. Апель. – М. : Логос, 2001. – 344 с.</w:t>
      </w:r>
      <w:bookmarkEnd w:id="126"/>
    </w:p>
  </w:footnote>
  <w:footnote w:id="182">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27" w:name="_Ref334100100"/>
      <w:r w:rsidRPr="00227016">
        <w:rPr>
          <w:sz w:val="20"/>
          <w:szCs w:val="20"/>
        </w:rPr>
        <w:t xml:space="preserve"> Бергельсон, М. Б. Совместные учебные программы: баланс интересов в межкультурном пространстве [Электронный ресурс]. </w:t>
      </w:r>
      <w:r w:rsidRPr="00227016">
        <w:rPr>
          <w:sz w:val="20"/>
          <w:szCs w:val="20"/>
          <w:lang w:val="en-US"/>
        </w:rPr>
        <w:t>URL</w:t>
      </w:r>
      <w:r w:rsidRPr="00227016">
        <w:rPr>
          <w:sz w:val="20"/>
          <w:szCs w:val="20"/>
        </w:rPr>
        <w:t xml:space="preserve">: </w:t>
      </w:r>
      <w:hyperlink r:id="rId25" w:history="1">
        <w:r w:rsidRPr="00227016">
          <w:rPr>
            <w:rStyle w:val="ad"/>
            <w:rFonts w:eastAsiaTheme="majorEastAsia"/>
            <w:sz w:val="20"/>
            <w:szCs w:val="20"/>
          </w:rPr>
          <w:t>http://www.russcomm.ru/rca_biblio/b/bergelson02.shtml</w:t>
        </w:r>
      </w:hyperlink>
      <w:bookmarkEnd w:id="127"/>
      <w:r w:rsidRPr="00227016">
        <w:rPr>
          <w:sz w:val="20"/>
          <w:szCs w:val="20"/>
        </w:rPr>
        <w:t xml:space="preserve"> </w:t>
      </w:r>
    </w:p>
  </w:footnote>
  <w:footnote w:id="183">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w:t>
      </w:r>
      <w:r w:rsidRPr="00227016">
        <w:rPr>
          <w:iCs/>
          <w:color w:val="000000"/>
          <w:sz w:val="20"/>
          <w:szCs w:val="20"/>
        </w:rPr>
        <w:t xml:space="preserve">Леонтович, А. В. </w:t>
      </w:r>
      <w:r w:rsidRPr="00227016">
        <w:rPr>
          <w:color w:val="000000"/>
          <w:sz w:val="20"/>
          <w:szCs w:val="20"/>
        </w:rPr>
        <w:t>Субъектность как ведущий параметр качества образования и образовательной среды // Коллективные субъекты педагогической и управленческой деятельности: свойства, функции, условия становления: Материалы XΙ Международных педагогических чтений «Коллективные субъекты педагогической и управленческой деятельности в культурно-компетентностной и системно-деятельностной образовательных моделях» / под ред. Н. М. Борытко, А. Н. Кузибецкого, Л. К. Максимова. Волгоград: Изд-во лицея № 8 «Олимпия»; Изд-во ВГАПК РО, 2012. С. 9–16.</w:t>
      </w:r>
    </w:p>
  </w:footnote>
  <w:footnote w:id="184">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w:t>
      </w:r>
      <w:r w:rsidRPr="00227016">
        <w:rPr>
          <w:iCs/>
          <w:sz w:val="20"/>
          <w:szCs w:val="20"/>
        </w:rPr>
        <w:t>Сахарчук, Е. И., Сергеев, А. Н., Сергеев, Н. К., Чандра, М. Ю.</w:t>
      </w:r>
      <w:r w:rsidRPr="00227016">
        <w:rPr>
          <w:sz w:val="20"/>
          <w:szCs w:val="20"/>
        </w:rPr>
        <w:t xml:space="preserve"> Сетевое сообщество педвузов как коллективный субъект исследования практик общего образования </w:t>
      </w:r>
      <w:r w:rsidRPr="00227016">
        <w:rPr>
          <w:iCs/>
          <w:sz w:val="20"/>
          <w:szCs w:val="20"/>
        </w:rPr>
        <w:t>//</w:t>
      </w:r>
      <w:r w:rsidRPr="00227016">
        <w:rPr>
          <w:sz w:val="20"/>
          <w:szCs w:val="20"/>
        </w:rPr>
        <w:t xml:space="preserve"> Известия РГПУ им. А. И. Герцена. </w:t>
      </w:r>
      <w:r w:rsidRPr="00227016">
        <w:rPr>
          <w:rFonts w:eastAsia="TimesNewRomanPSMT"/>
          <w:sz w:val="20"/>
          <w:szCs w:val="20"/>
        </w:rPr>
        <w:t xml:space="preserve">– </w:t>
      </w:r>
      <w:r w:rsidRPr="00227016">
        <w:rPr>
          <w:sz w:val="20"/>
          <w:szCs w:val="20"/>
        </w:rPr>
        <w:t xml:space="preserve">2023. </w:t>
      </w:r>
      <w:r w:rsidRPr="00227016">
        <w:rPr>
          <w:rFonts w:eastAsia="TimesNewRomanPSMT"/>
          <w:sz w:val="20"/>
          <w:szCs w:val="20"/>
        </w:rPr>
        <w:t xml:space="preserve">– </w:t>
      </w:r>
      <w:r w:rsidRPr="00227016">
        <w:rPr>
          <w:sz w:val="20"/>
          <w:szCs w:val="20"/>
        </w:rPr>
        <w:t>№ 210.</w:t>
      </w:r>
      <w:r w:rsidRPr="00227016">
        <w:rPr>
          <w:rFonts w:eastAsia="TimesNewRomanPSMT"/>
          <w:sz w:val="20"/>
          <w:szCs w:val="20"/>
        </w:rPr>
        <w:t xml:space="preserve"> – С</w:t>
      </w:r>
      <w:r w:rsidRPr="00227016">
        <w:rPr>
          <w:sz w:val="20"/>
          <w:szCs w:val="20"/>
        </w:rPr>
        <w:t>. 32–41.</w:t>
      </w:r>
    </w:p>
  </w:footnote>
  <w:footnote w:id="185">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Шарков, Ф. И. Формирование и реализация социальной политики в регионе: Вопросы теории и практики. Социологический аспект [Текст] : дис. ... д-ра социол. наук : 22.00.08 / Ф. И. Шарков. – Москва, 1999.</w:t>
      </w:r>
    </w:p>
  </w:footnote>
  <w:footnote w:id="186">
    <w:p w:rsidR="00B179D3" w:rsidRPr="00227016" w:rsidRDefault="00B179D3" w:rsidP="00B179D3">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Под коммуникацией Ф. И. Шарков понимает и система, в которой осуществляется взаимодействие, и процесс взаимодействия, и способы общения, позволяющие создавать, передавать и принимать разнообразную информацию</w:t>
      </w:r>
    </w:p>
  </w:footnote>
  <w:footnote w:id="187">
    <w:p w:rsidR="00B179D3" w:rsidRPr="00227016" w:rsidRDefault="00B179D3" w:rsidP="00B179D3">
      <w:pPr>
        <w:pStyle w:val="af"/>
        <w:spacing w:before="0" w:beforeAutospacing="0" w:after="0" w:afterAutospacing="0"/>
        <w:contextualSpacing/>
        <w:jc w:val="both"/>
        <w:rPr>
          <w:sz w:val="20"/>
          <w:szCs w:val="20"/>
        </w:rPr>
      </w:pPr>
      <w:r w:rsidRPr="00227016">
        <w:rPr>
          <w:rStyle w:val="a7"/>
          <w:sz w:val="20"/>
          <w:szCs w:val="20"/>
        </w:rPr>
        <w:footnoteRef/>
      </w:r>
      <w:bookmarkStart w:id="129" w:name="_Ref333831446"/>
      <w:r w:rsidRPr="00227016">
        <w:rPr>
          <w:sz w:val="20"/>
          <w:szCs w:val="20"/>
        </w:rPr>
        <w:t xml:space="preserve"> Парсонс, Г. Человек в современном мире [Текст] : пер. с англ. / Г. Парсонс / [общ</w:t>
      </w:r>
      <w:proofErr w:type="gramStart"/>
      <w:r w:rsidRPr="00227016">
        <w:rPr>
          <w:sz w:val="20"/>
          <w:szCs w:val="20"/>
        </w:rPr>
        <w:t>.</w:t>
      </w:r>
      <w:proofErr w:type="gramEnd"/>
      <w:r w:rsidRPr="00227016">
        <w:rPr>
          <w:sz w:val="20"/>
          <w:szCs w:val="20"/>
        </w:rPr>
        <w:t xml:space="preserve"> </w:t>
      </w:r>
      <w:proofErr w:type="gramStart"/>
      <w:r w:rsidRPr="00227016">
        <w:rPr>
          <w:sz w:val="20"/>
          <w:szCs w:val="20"/>
        </w:rPr>
        <w:t>р</w:t>
      </w:r>
      <w:proofErr w:type="gramEnd"/>
      <w:r w:rsidRPr="00227016">
        <w:rPr>
          <w:sz w:val="20"/>
          <w:szCs w:val="20"/>
        </w:rPr>
        <w:t xml:space="preserve">ед., сост. и предисл. </w:t>
      </w:r>
      <w:proofErr w:type="gramStart"/>
      <w:r w:rsidRPr="00227016">
        <w:rPr>
          <w:sz w:val="20"/>
          <w:szCs w:val="20"/>
        </w:rPr>
        <w:t>В. А. Кувакина].</w:t>
      </w:r>
      <w:proofErr w:type="gramEnd"/>
      <w:r w:rsidRPr="00227016">
        <w:rPr>
          <w:sz w:val="20"/>
          <w:szCs w:val="20"/>
        </w:rPr>
        <w:t xml:space="preserve"> – М.</w:t>
      </w:r>
      <w:proofErr w:type="gramStart"/>
      <w:r w:rsidRPr="00227016">
        <w:rPr>
          <w:sz w:val="20"/>
          <w:szCs w:val="20"/>
        </w:rPr>
        <w:t xml:space="preserve"> :</w:t>
      </w:r>
      <w:proofErr w:type="gramEnd"/>
      <w:r w:rsidRPr="00227016">
        <w:rPr>
          <w:sz w:val="20"/>
          <w:szCs w:val="20"/>
        </w:rPr>
        <w:t xml:space="preserve"> Прогресс, 1985.</w:t>
      </w:r>
      <w:bookmarkEnd w:id="129"/>
    </w:p>
  </w:footnote>
  <w:footnote w:id="188">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w:t>
      </w:r>
      <w:r w:rsidRPr="00227016">
        <w:rPr>
          <w:iCs/>
          <w:color w:val="000000"/>
          <w:sz w:val="20"/>
          <w:szCs w:val="20"/>
        </w:rPr>
        <w:t xml:space="preserve">Сахарчук, Е. И., Чандра, М. Ю. </w:t>
      </w:r>
      <w:r w:rsidRPr="00227016">
        <w:rPr>
          <w:color w:val="000000"/>
          <w:sz w:val="20"/>
          <w:szCs w:val="20"/>
        </w:rPr>
        <w:t xml:space="preserve">Направления и тенденции сетевого научного взаимодействия педагогических вузов в развитии практик общего образования // Известия Волгоградского государственного педагогического университета. </w:t>
      </w:r>
      <w:r w:rsidRPr="00227016">
        <w:rPr>
          <w:rFonts w:eastAsia="TimesNewRomanPSMT"/>
          <w:sz w:val="20"/>
          <w:szCs w:val="20"/>
        </w:rPr>
        <w:t xml:space="preserve">– </w:t>
      </w:r>
      <w:r w:rsidRPr="00227016">
        <w:rPr>
          <w:color w:val="000000"/>
          <w:sz w:val="20"/>
          <w:szCs w:val="20"/>
        </w:rPr>
        <w:t xml:space="preserve">2021. </w:t>
      </w:r>
      <w:r w:rsidRPr="00227016">
        <w:rPr>
          <w:rFonts w:eastAsia="TimesNewRomanPSMT"/>
          <w:sz w:val="20"/>
          <w:szCs w:val="20"/>
        </w:rPr>
        <w:t xml:space="preserve">– </w:t>
      </w:r>
      <w:r w:rsidRPr="00227016">
        <w:rPr>
          <w:color w:val="000000"/>
          <w:sz w:val="20"/>
          <w:szCs w:val="20"/>
        </w:rPr>
        <w:t xml:space="preserve">Т. 163. </w:t>
      </w:r>
      <w:r w:rsidRPr="00227016">
        <w:rPr>
          <w:rFonts w:eastAsia="TimesNewRomanPSMT"/>
          <w:sz w:val="20"/>
          <w:szCs w:val="20"/>
        </w:rPr>
        <w:t xml:space="preserve">– </w:t>
      </w:r>
      <w:r w:rsidRPr="00227016">
        <w:rPr>
          <w:color w:val="000000"/>
          <w:sz w:val="20"/>
          <w:szCs w:val="20"/>
        </w:rPr>
        <w:t xml:space="preserve">№ 10. </w:t>
      </w:r>
      <w:r w:rsidRPr="00227016">
        <w:rPr>
          <w:rFonts w:eastAsia="TimesNewRomanPSMT"/>
          <w:sz w:val="20"/>
          <w:szCs w:val="20"/>
        </w:rPr>
        <w:t xml:space="preserve">– </w:t>
      </w:r>
      <w:r w:rsidRPr="00227016">
        <w:rPr>
          <w:color w:val="000000"/>
          <w:sz w:val="20"/>
          <w:szCs w:val="20"/>
        </w:rPr>
        <w:t>С. 29–34.</w:t>
      </w:r>
    </w:p>
  </w:footnote>
  <w:footnote w:id="189">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При этом центры весьма скоро оказываются в совсем других местах сети с другими акторами, а порою и с иначе распределенной социальной активностью (К.</w:t>
      </w:r>
      <w:r w:rsidRPr="00227016">
        <w:rPr>
          <w:sz w:val="20"/>
          <w:szCs w:val="20"/>
          <w:lang w:val="en-US"/>
        </w:rPr>
        <w:t> </w:t>
      </w:r>
      <w:r w:rsidRPr="00227016">
        <w:rPr>
          <w:sz w:val="20"/>
          <w:szCs w:val="20"/>
        </w:rPr>
        <w:t>Шпара).</w:t>
      </w:r>
    </w:p>
  </w:footnote>
  <w:footnote w:id="190">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Давыдова, Н. Н. Самоорганизационное управление образовательных учреждений в сетевом взаимодействии: подходы к исследованию и разработке [Текст] / Н. Н. Давыдова, В. А. Фёдоров // Вестник ФГОУ ВПО МГДУ. – 2011. – № 4. – С.115–212.</w:t>
      </w:r>
    </w:p>
  </w:footnote>
  <w:footnote w:id="191">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bookmarkStart w:id="130" w:name="_Ref386550097"/>
      <w:r w:rsidRPr="00227016">
        <w:rPr>
          <w:sz w:val="20"/>
          <w:szCs w:val="20"/>
        </w:rPr>
        <w:t xml:space="preserve"> Цирульников, А. Школьная сеть вместо управленческой вертикали [Электронный ресурс] / А. Цирульников // Сетевой подход в образовании  </w:t>
      </w:r>
      <w:r w:rsidRPr="00227016">
        <w:rPr>
          <w:sz w:val="20"/>
          <w:szCs w:val="20"/>
          <w:lang w:val="en-US"/>
        </w:rPr>
        <w:t>URL</w:t>
      </w:r>
      <w:r w:rsidRPr="00227016">
        <w:rPr>
          <w:sz w:val="20"/>
          <w:szCs w:val="20"/>
        </w:rPr>
        <w:t xml:space="preserve">: </w:t>
      </w:r>
      <w:r w:rsidRPr="00B179D3">
        <w:rPr>
          <w:sz w:val="20"/>
          <w:szCs w:val="20"/>
        </w:rPr>
        <w:t>http://setilab.ru/modules/conference/view.article.php/15</w:t>
      </w:r>
      <w:bookmarkEnd w:id="130"/>
      <w:r>
        <w:rPr>
          <w:sz w:val="20"/>
          <w:szCs w:val="20"/>
        </w:rPr>
        <w:t xml:space="preserve"> </w:t>
      </w:r>
    </w:p>
  </w:footnote>
  <w:footnote w:id="192">
    <w:p w:rsidR="00576A72" w:rsidRPr="00227016" w:rsidRDefault="00576A72" w:rsidP="00227016">
      <w:pPr>
        <w:tabs>
          <w:tab w:val="left" w:pos="709"/>
        </w:tabs>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bookmarkStart w:id="132" w:name="_Ref333831563"/>
      <w:r w:rsidRPr="00227016">
        <w:rPr>
          <w:rFonts w:ascii="Times New Roman" w:hAnsi="Times New Roman" w:cs="Times New Roman"/>
          <w:sz w:val="20"/>
          <w:szCs w:val="20"/>
        </w:rPr>
        <w:t>Афанасьев, В. Г. Общество: системность, познание, управление [Текст] / В. Г. Афанасьев. – М. : Политиздат, 1981. – 432 с.</w:t>
      </w:r>
      <w:bookmarkEnd w:id="132"/>
      <w:r w:rsidRPr="00227016">
        <w:rPr>
          <w:rFonts w:ascii="Times New Roman" w:hAnsi="Times New Roman" w:cs="Times New Roman"/>
          <w:sz w:val="20"/>
          <w:szCs w:val="20"/>
        </w:rPr>
        <w:t xml:space="preserve">; </w:t>
      </w:r>
      <w:r w:rsidRPr="00227016">
        <w:rPr>
          <w:rFonts w:ascii="Times New Roman" w:hAnsi="Times New Roman" w:cs="Times New Roman"/>
          <w:color w:val="222222"/>
          <w:sz w:val="20"/>
          <w:szCs w:val="20"/>
          <w:shd w:val="clear" w:color="auto" w:fill="FFFFFF"/>
        </w:rPr>
        <w:t xml:space="preserve"> </w:t>
      </w:r>
      <w:r w:rsidRPr="00227016">
        <w:rPr>
          <w:rFonts w:ascii="Times New Roman" w:hAnsi="Times New Roman" w:cs="Times New Roman"/>
          <w:sz w:val="20"/>
          <w:szCs w:val="20"/>
        </w:rPr>
        <w:t>Блауберг</w:t>
      </w:r>
      <w:r w:rsidRPr="00227016">
        <w:rPr>
          <w:rFonts w:ascii="Times New Roman" w:hAnsi="Times New Roman" w:cs="Times New Roman"/>
          <w:color w:val="222222"/>
          <w:sz w:val="20"/>
          <w:szCs w:val="20"/>
          <w:shd w:val="clear" w:color="auto" w:fill="FFFFFF"/>
        </w:rPr>
        <w:t xml:space="preserve"> </w:t>
      </w:r>
      <w:r w:rsidRPr="00227016">
        <w:rPr>
          <w:rFonts w:ascii="Times New Roman" w:hAnsi="Times New Roman" w:cs="Times New Roman"/>
          <w:sz w:val="20"/>
          <w:szCs w:val="20"/>
        </w:rPr>
        <w:t>И. В. </w:t>
      </w:r>
      <w:r w:rsidRPr="00227016">
        <w:rPr>
          <w:rFonts w:ascii="Times New Roman" w:hAnsi="Times New Roman" w:cs="Times New Roman"/>
          <w:color w:val="222222"/>
          <w:sz w:val="20"/>
          <w:szCs w:val="20"/>
          <w:shd w:val="clear" w:color="auto" w:fill="FFFFFF"/>
        </w:rPr>
        <w:t>Философско-методологические проблемы системного исследования : диссертация ... доктора философских наук : 09.00.08. - Москва, 1983. - 306 с. :</w:t>
      </w:r>
      <w:bookmarkStart w:id="133" w:name="_Ref386547833"/>
      <w:r w:rsidRPr="00227016">
        <w:rPr>
          <w:rFonts w:ascii="Times New Roman" w:hAnsi="Times New Roman" w:cs="Times New Roman"/>
          <w:sz w:val="20"/>
          <w:szCs w:val="20"/>
        </w:rPr>
        <w:t xml:space="preserve"> Юдин, Э. Г. Системный подход и принцип деятельности. Методологические проблемы современной науки [Текст] / Э. Г. Юдин. – М. : Наука, 1978. – 70 с.</w:t>
      </w:r>
      <w:bookmarkEnd w:id="133"/>
      <w:r w:rsidRPr="00227016">
        <w:rPr>
          <w:rFonts w:ascii="Times New Roman" w:hAnsi="Times New Roman" w:cs="Times New Roman"/>
          <w:sz w:val="20"/>
          <w:szCs w:val="20"/>
        </w:rPr>
        <w:t xml:space="preserve">;  </w:t>
      </w:r>
      <w:bookmarkStart w:id="134" w:name="_Ref397678984"/>
      <w:r w:rsidRPr="00227016">
        <w:rPr>
          <w:rFonts w:ascii="Times New Roman" w:hAnsi="Times New Roman" w:cs="Times New Roman"/>
          <w:sz w:val="20"/>
          <w:szCs w:val="20"/>
        </w:rPr>
        <w:t>Вершинина, Н. А. Структура педагогики: Методология исследования [Текст] : Монография / Н. А. Вершинина. – СПб : ООО Изд-во «Лема», 2008. – 313с.</w:t>
      </w:r>
      <w:bookmarkEnd w:id="134"/>
    </w:p>
  </w:footnote>
  <w:footnote w:id="193">
    <w:p w:rsidR="00576A72" w:rsidRPr="00227016" w:rsidRDefault="00576A72" w:rsidP="00227016">
      <w:pPr>
        <w:pStyle w:val="af"/>
        <w:tabs>
          <w:tab w:val="left" w:pos="709"/>
        </w:tabs>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Липский, И.А. Прогнозирование в военной педагогике [Текст] / И. А. Липский. – М., 1993.</w:t>
      </w:r>
    </w:p>
  </w:footnote>
  <w:footnote w:id="194">
    <w:p w:rsidR="00576A72" w:rsidRPr="00227016" w:rsidRDefault="00576A72" w:rsidP="00227016">
      <w:pPr>
        <w:tabs>
          <w:tab w:val="left" w:pos="709"/>
          <w:tab w:val="left" w:pos="2160"/>
        </w:tabs>
        <w:suppressAutoHyphens/>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bookmarkStart w:id="135" w:name="_Ref386548316"/>
      <w:r w:rsidRPr="00227016">
        <w:rPr>
          <w:rFonts w:ascii="Times New Roman" w:hAnsi="Times New Roman" w:cs="Times New Roman"/>
          <w:sz w:val="20"/>
          <w:szCs w:val="20"/>
        </w:rPr>
        <w:t xml:space="preserve">Полонский, В. М. Методологические характеристики результатов педагогических исследований [Электронный ресурс] // Педагогическая наука и ее методология в контексте современности / Под ред. В. В. Краевского, В. М. Полонского. – Режим доступа : </w:t>
      </w:r>
      <w:hyperlink r:id="rId26" w:history="1">
        <w:r w:rsidRPr="00227016">
          <w:rPr>
            <w:rStyle w:val="ad"/>
            <w:rFonts w:ascii="Times New Roman" w:hAnsi="Times New Roman" w:cs="Times New Roman"/>
            <w:sz w:val="20"/>
            <w:szCs w:val="20"/>
          </w:rPr>
          <w:t>http://www.itop@redline/ru</w:t>
        </w:r>
      </w:hyperlink>
      <w:bookmarkEnd w:id="135"/>
      <w:r w:rsidRPr="00227016">
        <w:rPr>
          <w:rFonts w:ascii="Times New Roman" w:hAnsi="Times New Roman" w:cs="Times New Roman"/>
          <w:sz w:val="20"/>
          <w:szCs w:val="20"/>
        </w:rPr>
        <w:t xml:space="preserve"> </w:t>
      </w:r>
    </w:p>
  </w:footnote>
  <w:footnote w:id="195">
    <w:p w:rsidR="00576A72" w:rsidRPr="00227016" w:rsidRDefault="00576A72" w:rsidP="00227016">
      <w:pPr>
        <w:tabs>
          <w:tab w:val="left" w:pos="709"/>
        </w:tabs>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bookmarkStart w:id="136" w:name="_Ref334087606"/>
      <w:r w:rsidRPr="00227016">
        <w:rPr>
          <w:rFonts w:ascii="Times New Roman" w:hAnsi="Times New Roman" w:cs="Times New Roman"/>
          <w:sz w:val="20"/>
          <w:szCs w:val="20"/>
        </w:rPr>
        <w:t xml:space="preserve"> Днепров, Э. Д. Образование и политика. Новейшая политическая история российского образования. Т. 1. М., 2006. 536 c.</w:t>
      </w:r>
      <w:bookmarkEnd w:id="136"/>
    </w:p>
  </w:footnote>
  <w:footnote w:id="196">
    <w:p w:rsidR="00576A72" w:rsidRPr="003E08AE" w:rsidRDefault="00576A72" w:rsidP="00227016">
      <w:pPr>
        <w:tabs>
          <w:tab w:val="left" w:pos="709"/>
        </w:tabs>
        <w:spacing w:after="0" w:line="240" w:lineRule="auto"/>
        <w:contextualSpacing/>
        <w:jc w:val="both"/>
        <w:rPr>
          <w:rFonts w:ascii="Times New Roman" w:hAnsi="Times New Roman" w:cs="Times New Roman"/>
          <w:sz w:val="20"/>
          <w:szCs w:val="20"/>
          <w:lang w:val="en-US"/>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bookmarkStart w:id="137" w:name="_Ref386551177"/>
      <w:r w:rsidRPr="00227016">
        <w:rPr>
          <w:rFonts w:ascii="Times New Roman" w:hAnsi="Times New Roman" w:cs="Times New Roman"/>
          <w:sz w:val="20"/>
          <w:szCs w:val="20"/>
        </w:rPr>
        <w:t>Дахин, А. Н. Педагогическое моделирование: сущность, эффективность и ...неопределенность [Текст] / А. Н. Дахин // Теория и практика образовательной технологии. М</w:t>
      </w:r>
      <w:r w:rsidRPr="003E08AE">
        <w:rPr>
          <w:rFonts w:ascii="Times New Roman" w:hAnsi="Times New Roman" w:cs="Times New Roman"/>
          <w:sz w:val="20"/>
          <w:szCs w:val="20"/>
          <w:lang w:val="en-US"/>
        </w:rPr>
        <w:t xml:space="preserve">.: </w:t>
      </w:r>
      <w:r w:rsidRPr="00227016">
        <w:rPr>
          <w:rFonts w:ascii="Times New Roman" w:hAnsi="Times New Roman" w:cs="Times New Roman"/>
          <w:sz w:val="20"/>
          <w:szCs w:val="20"/>
        </w:rPr>
        <w:t>НИИ</w:t>
      </w:r>
      <w:r w:rsidRPr="003E08AE">
        <w:rPr>
          <w:rFonts w:ascii="Times New Roman" w:hAnsi="Times New Roman" w:cs="Times New Roman"/>
          <w:sz w:val="20"/>
          <w:szCs w:val="20"/>
          <w:lang w:val="en-US"/>
        </w:rPr>
        <w:t xml:space="preserve"> </w:t>
      </w:r>
      <w:r w:rsidRPr="00227016">
        <w:rPr>
          <w:rFonts w:ascii="Times New Roman" w:hAnsi="Times New Roman" w:cs="Times New Roman"/>
          <w:sz w:val="20"/>
          <w:szCs w:val="20"/>
        </w:rPr>
        <w:t>школьных</w:t>
      </w:r>
      <w:r w:rsidRPr="003E08AE">
        <w:rPr>
          <w:rFonts w:ascii="Times New Roman" w:hAnsi="Times New Roman" w:cs="Times New Roman"/>
          <w:sz w:val="20"/>
          <w:szCs w:val="20"/>
          <w:lang w:val="en-US"/>
        </w:rPr>
        <w:t xml:space="preserve"> </w:t>
      </w:r>
      <w:r w:rsidRPr="00227016">
        <w:rPr>
          <w:rFonts w:ascii="Times New Roman" w:hAnsi="Times New Roman" w:cs="Times New Roman"/>
          <w:sz w:val="20"/>
          <w:szCs w:val="20"/>
        </w:rPr>
        <w:t>технологий</w:t>
      </w:r>
      <w:r w:rsidRPr="003E08AE">
        <w:rPr>
          <w:rFonts w:ascii="Times New Roman" w:hAnsi="Times New Roman" w:cs="Times New Roman"/>
          <w:sz w:val="20"/>
          <w:szCs w:val="20"/>
          <w:lang w:val="en-US"/>
        </w:rPr>
        <w:t xml:space="preserve">, 2004. </w:t>
      </w:r>
      <w:r w:rsidRPr="00227016">
        <w:rPr>
          <w:rFonts w:ascii="Times New Roman" w:hAnsi="Times New Roman" w:cs="Times New Roman"/>
          <w:sz w:val="20"/>
          <w:szCs w:val="20"/>
        </w:rPr>
        <w:t>С</w:t>
      </w:r>
      <w:r w:rsidRPr="003E08AE">
        <w:rPr>
          <w:rFonts w:ascii="Times New Roman" w:hAnsi="Times New Roman" w:cs="Times New Roman"/>
          <w:sz w:val="20"/>
          <w:szCs w:val="20"/>
          <w:lang w:val="en-US"/>
        </w:rPr>
        <w:t>.</w:t>
      </w:r>
      <w:r w:rsidRPr="00227016">
        <w:rPr>
          <w:rFonts w:ascii="Times New Roman" w:hAnsi="Times New Roman" w:cs="Times New Roman"/>
          <w:sz w:val="20"/>
          <w:szCs w:val="20"/>
          <w:lang w:val="en-US"/>
        </w:rPr>
        <w:t> </w:t>
      </w:r>
      <w:r w:rsidRPr="003E08AE">
        <w:rPr>
          <w:rFonts w:ascii="Times New Roman" w:hAnsi="Times New Roman" w:cs="Times New Roman"/>
          <w:sz w:val="20"/>
          <w:szCs w:val="20"/>
          <w:lang w:val="en-US"/>
        </w:rPr>
        <w:t>65–93.</w:t>
      </w:r>
      <w:bookmarkEnd w:id="137"/>
    </w:p>
  </w:footnote>
  <w:footnote w:id="197">
    <w:p w:rsidR="00576A72" w:rsidRPr="006064E6" w:rsidRDefault="00576A72" w:rsidP="00007383">
      <w:pPr>
        <w:pStyle w:val="a5"/>
        <w:jc w:val="both"/>
        <w:rPr>
          <w:rFonts w:ascii="Times New Roman" w:hAnsi="Times New Roman" w:cs="Times New Roman"/>
        </w:rPr>
      </w:pPr>
      <w:r w:rsidRPr="006064E6">
        <w:rPr>
          <w:rStyle w:val="a7"/>
          <w:rFonts w:ascii="Times New Roman" w:hAnsi="Times New Roman" w:cs="Times New Roman"/>
        </w:rPr>
        <w:footnoteRef/>
      </w:r>
      <w:r w:rsidRPr="006064E6">
        <w:rPr>
          <w:rFonts w:ascii="Times New Roman" w:hAnsi="Times New Roman" w:cs="Times New Roman"/>
          <w:lang w:val="en-US"/>
        </w:rPr>
        <w:t xml:space="preserve"> Maturana H. </w:t>
      </w:r>
      <w:r w:rsidRPr="006064E6">
        <w:rPr>
          <w:rFonts w:ascii="Times New Roman" w:hAnsi="Times New Roman" w:cs="Times New Roman"/>
          <w:i/>
          <w:iCs/>
          <w:lang w:val="en-US"/>
        </w:rPr>
        <w:t>The Origin of the Theory of Autopoietic Systems.</w:t>
      </w:r>
      <w:r w:rsidRPr="006064E6">
        <w:rPr>
          <w:rFonts w:ascii="Times New Roman" w:hAnsi="Times New Roman" w:cs="Times New Roman"/>
          <w:lang w:val="en-US"/>
        </w:rPr>
        <w:t xml:space="preserve"> In: H.Fischer (Hrsg.) Autopoiesis. Carl</w:t>
      </w:r>
      <w:r w:rsidRPr="006064E6">
        <w:rPr>
          <w:rFonts w:ascii="Times New Roman" w:hAnsi="Times New Roman" w:cs="Times New Roman"/>
        </w:rPr>
        <w:t xml:space="preserve"> </w:t>
      </w:r>
      <w:r w:rsidRPr="006064E6">
        <w:rPr>
          <w:rFonts w:ascii="Times New Roman" w:hAnsi="Times New Roman" w:cs="Times New Roman"/>
          <w:lang w:val="en-US"/>
        </w:rPr>
        <w:t>Auer</w:t>
      </w:r>
      <w:r w:rsidRPr="006064E6">
        <w:rPr>
          <w:rFonts w:ascii="Times New Roman" w:hAnsi="Times New Roman" w:cs="Times New Roman"/>
        </w:rPr>
        <w:t xml:space="preserve">, 2. </w:t>
      </w:r>
      <w:r w:rsidRPr="006064E6">
        <w:rPr>
          <w:rFonts w:ascii="Times New Roman" w:hAnsi="Times New Roman" w:cs="Times New Roman"/>
          <w:lang w:val="en-US"/>
        </w:rPr>
        <w:t>Aufl</w:t>
      </w:r>
      <w:r w:rsidRPr="006064E6">
        <w:rPr>
          <w:rFonts w:ascii="Times New Roman" w:hAnsi="Times New Roman" w:cs="Times New Roman"/>
        </w:rPr>
        <w:t xml:space="preserve">., 1993, </w:t>
      </w:r>
      <w:r w:rsidRPr="006064E6">
        <w:rPr>
          <w:rFonts w:ascii="Times New Roman" w:hAnsi="Times New Roman" w:cs="Times New Roman"/>
          <w:lang w:val="en-US"/>
        </w:rPr>
        <w:t>S</w:t>
      </w:r>
      <w:r w:rsidRPr="006064E6">
        <w:rPr>
          <w:rFonts w:ascii="Times New Roman" w:hAnsi="Times New Roman" w:cs="Times New Roman"/>
        </w:rPr>
        <w:t>.121-123.</w:t>
      </w:r>
    </w:p>
  </w:footnote>
  <w:footnote w:id="198">
    <w:p w:rsidR="00576A72" w:rsidRPr="00227016" w:rsidRDefault="00576A72" w:rsidP="00227016">
      <w:pPr>
        <w:pStyle w:val="230"/>
        <w:tabs>
          <w:tab w:val="left" w:pos="709"/>
          <w:tab w:val="left" w:pos="1440"/>
        </w:tabs>
        <w:spacing w:line="240" w:lineRule="auto"/>
        <w:ind w:firstLine="0"/>
        <w:contextualSpacing/>
        <w:rPr>
          <w:sz w:val="20"/>
          <w:szCs w:val="20"/>
        </w:rPr>
      </w:pPr>
      <w:r w:rsidRPr="00227016">
        <w:rPr>
          <w:rStyle w:val="a7"/>
          <w:sz w:val="20"/>
          <w:szCs w:val="20"/>
        </w:rPr>
        <w:footnoteRef/>
      </w:r>
      <w:r w:rsidRPr="00227016">
        <w:rPr>
          <w:sz w:val="20"/>
          <w:szCs w:val="20"/>
        </w:rPr>
        <w:t xml:space="preserve"> </w:t>
      </w:r>
      <w:bookmarkStart w:id="138" w:name="_Ref386549004"/>
      <w:r w:rsidRPr="00227016">
        <w:rPr>
          <w:sz w:val="20"/>
          <w:szCs w:val="20"/>
          <w:lang w:eastAsia="en-US"/>
        </w:rPr>
        <w:t>Добреньков, В. И. Социология [Текст] / В. И. Добреньков, А. И. Кравченко. – М. : Социус, 2005.</w:t>
      </w:r>
      <w:bookmarkStart w:id="139" w:name="_Ref334178804"/>
      <w:bookmarkEnd w:id="138"/>
      <w:r w:rsidRPr="00227016">
        <w:rPr>
          <w:sz w:val="20"/>
          <w:szCs w:val="20"/>
        </w:rPr>
        <w:t xml:space="preserve"> Жуков, Ю. М. Технологии командообразования [Текст] : учеб. пособие для студ. вузов / Ю. М. Жуков, А. В. Журавлев, Е. Н. Павлова. – М. : Аспект Пресс, 2008. – 320 с.</w:t>
      </w:r>
      <w:bookmarkEnd w:id="139"/>
    </w:p>
  </w:footnote>
  <w:footnote w:id="199">
    <w:p w:rsidR="00576A72" w:rsidRPr="00227016" w:rsidRDefault="00576A72" w:rsidP="00227016">
      <w:pPr>
        <w:tabs>
          <w:tab w:val="left" w:pos="709"/>
          <w:tab w:val="left" w:pos="2160"/>
        </w:tabs>
        <w:suppressAutoHyphens/>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bookmarkStart w:id="140" w:name="_Ref347267496"/>
      <w:r w:rsidRPr="00227016">
        <w:rPr>
          <w:rFonts w:ascii="Times New Roman" w:hAnsi="Times New Roman" w:cs="Times New Roman"/>
          <w:sz w:val="20"/>
          <w:szCs w:val="20"/>
        </w:rPr>
        <w:t>Пушкарева, Т. Г. Содержание, структура социальной компетентности и ее диагностика [Электронный ресурс] / Т. Г. Пушкарева, Ю. А. Трифонова // Гуманитарные научные исследования. – Ноябрь, 2012. – Режим доступа</w:t>
      </w:r>
      <w:proofErr w:type="gramStart"/>
      <w:r w:rsidRPr="00227016">
        <w:rPr>
          <w:rFonts w:ascii="Times New Roman" w:hAnsi="Times New Roman" w:cs="Times New Roman"/>
          <w:sz w:val="20"/>
          <w:szCs w:val="20"/>
        </w:rPr>
        <w:t xml:space="preserve"> :</w:t>
      </w:r>
      <w:proofErr w:type="gramEnd"/>
      <w:r w:rsidRPr="00227016">
        <w:rPr>
          <w:rFonts w:ascii="Times New Roman" w:hAnsi="Times New Roman" w:cs="Times New Roman"/>
          <w:sz w:val="20"/>
          <w:szCs w:val="20"/>
        </w:rPr>
        <w:t xml:space="preserve"> </w:t>
      </w:r>
      <w:r w:rsidRPr="00B84A69">
        <w:rPr>
          <w:rFonts w:ascii="Times New Roman" w:hAnsi="Times New Roman" w:cs="Times New Roman"/>
          <w:sz w:val="20"/>
          <w:szCs w:val="20"/>
        </w:rPr>
        <w:t>http://human.snauka.ru/2012/11/1903</w:t>
      </w:r>
      <w:bookmarkEnd w:id="140"/>
    </w:p>
  </w:footnote>
  <w:footnote w:id="200">
    <w:p w:rsidR="00576A72" w:rsidRPr="00227016" w:rsidRDefault="00576A72" w:rsidP="00227016">
      <w:pPr>
        <w:pStyle w:val="af"/>
        <w:tabs>
          <w:tab w:val="left" w:pos="709"/>
        </w:tabs>
        <w:spacing w:before="0" w:beforeAutospacing="0" w:after="0" w:afterAutospacing="0"/>
        <w:contextualSpacing/>
        <w:jc w:val="both"/>
        <w:rPr>
          <w:sz w:val="20"/>
          <w:szCs w:val="20"/>
          <w:lang w:val="en-US"/>
        </w:rPr>
      </w:pPr>
      <w:r w:rsidRPr="00227016">
        <w:rPr>
          <w:rStyle w:val="a7"/>
          <w:sz w:val="20"/>
          <w:szCs w:val="20"/>
        </w:rPr>
        <w:footnoteRef/>
      </w:r>
      <w:r w:rsidRPr="00227016">
        <w:rPr>
          <w:sz w:val="20"/>
          <w:szCs w:val="20"/>
          <w:lang w:val="en-US"/>
        </w:rPr>
        <w:t xml:space="preserve"> </w:t>
      </w:r>
      <w:bookmarkStart w:id="141" w:name="_Ref334094835"/>
      <w:r w:rsidRPr="00227016">
        <w:rPr>
          <w:sz w:val="20"/>
          <w:szCs w:val="20"/>
          <w:lang w:val="en-US"/>
        </w:rPr>
        <w:t>Rhodes, R. Beyond Westminster and Whitehall: The Sub-Centra l [Text] / R. Rhodes. – Governments of Britain. London: Unwin Hyman, 1988</w:t>
      </w:r>
      <w:bookmarkEnd w:id="141"/>
      <w:r w:rsidRPr="00227016">
        <w:rPr>
          <w:sz w:val="20"/>
          <w:szCs w:val="20"/>
          <w:lang w:val="en-US"/>
        </w:rPr>
        <w:t xml:space="preserve">; </w:t>
      </w:r>
      <w:bookmarkStart w:id="142" w:name="_Ref334094837"/>
      <w:r w:rsidRPr="00227016">
        <w:rPr>
          <w:sz w:val="20"/>
          <w:szCs w:val="20"/>
          <w:lang w:val="en-US"/>
        </w:rPr>
        <w:t>Rhodes, R. Policy Network in British Politics. A Critique of Existing Approaches // Policy Network in British Government [Text] / R. Rhodes, D. Marsh. – Oxford, 1992.</w:t>
      </w:r>
      <w:bookmarkEnd w:id="142"/>
    </w:p>
  </w:footnote>
  <w:footnote w:id="201">
    <w:p w:rsidR="00576A72" w:rsidRPr="00227016" w:rsidRDefault="00576A72" w:rsidP="00227016">
      <w:pPr>
        <w:pStyle w:val="af"/>
        <w:tabs>
          <w:tab w:val="left" w:pos="709"/>
        </w:tabs>
        <w:spacing w:before="0" w:beforeAutospacing="0" w:after="0" w:afterAutospacing="0"/>
        <w:contextualSpacing/>
        <w:jc w:val="both"/>
        <w:rPr>
          <w:sz w:val="20"/>
          <w:szCs w:val="20"/>
          <w:lang w:val="en-US"/>
        </w:rPr>
      </w:pPr>
      <w:r w:rsidRPr="00227016">
        <w:rPr>
          <w:rStyle w:val="a7"/>
          <w:sz w:val="20"/>
          <w:szCs w:val="20"/>
        </w:rPr>
        <w:footnoteRef/>
      </w:r>
      <w:r w:rsidRPr="00227016">
        <w:rPr>
          <w:sz w:val="20"/>
          <w:szCs w:val="20"/>
          <w:lang w:val="en-US"/>
        </w:rPr>
        <w:t xml:space="preserve"> </w:t>
      </w:r>
      <w:bookmarkStart w:id="143" w:name="_Ref334094697"/>
      <w:r w:rsidRPr="00227016">
        <w:rPr>
          <w:sz w:val="20"/>
          <w:szCs w:val="20"/>
          <w:lang w:val="en-US"/>
        </w:rPr>
        <w:t>Marsh, D. Understanding Policy Networks: Toward a Dialectical Approach [Text] / D. Marsh, M. Smith // Political Studies. – 2000. – Vol. 48. – № 1.</w:t>
      </w:r>
      <w:bookmarkEnd w:id="143"/>
    </w:p>
  </w:footnote>
  <w:footnote w:id="202">
    <w:p w:rsidR="00576A72" w:rsidRPr="00227016" w:rsidRDefault="00576A72" w:rsidP="00227016">
      <w:pPr>
        <w:pStyle w:val="af"/>
        <w:tabs>
          <w:tab w:val="left" w:pos="709"/>
        </w:tabs>
        <w:spacing w:before="0" w:beforeAutospacing="0" w:after="0" w:afterAutospacing="0"/>
        <w:contextualSpacing/>
        <w:jc w:val="both"/>
        <w:rPr>
          <w:sz w:val="20"/>
          <w:szCs w:val="20"/>
          <w:lang w:val="en-US"/>
        </w:rPr>
      </w:pPr>
      <w:r w:rsidRPr="00227016">
        <w:rPr>
          <w:rStyle w:val="a7"/>
          <w:sz w:val="20"/>
          <w:szCs w:val="20"/>
        </w:rPr>
        <w:footnoteRef/>
      </w:r>
      <w:r w:rsidRPr="00227016">
        <w:rPr>
          <w:sz w:val="20"/>
          <w:szCs w:val="20"/>
          <w:lang w:val="en-US"/>
        </w:rPr>
        <w:t xml:space="preserve"> Knoke, D. Networks of Elite Structure and Decision Making [Text] / D. Knoke // Sociological Methods and Research. – 1993. – Vol. 22. – № 1.</w:t>
      </w:r>
    </w:p>
    <w:p w:rsidR="00576A72" w:rsidRPr="00227016" w:rsidRDefault="00576A72" w:rsidP="00227016">
      <w:pPr>
        <w:pStyle w:val="af"/>
        <w:tabs>
          <w:tab w:val="left" w:pos="709"/>
        </w:tabs>
        <w:spacing w:before="0" w:beforeAutospacing="0" w:after="0" w:afterAutospacing="0"/>
        <w:contextualSpacing/>
        <w:jc w:val="both"/>
        <w:rPr>
          <w:sz w:val="20"/>
          <w:szCs w:val="20"/>
          <w:lang w:val="en-US"/>
        </w:rPr>
      </w:pPr>
      <w:bookmarkStart w:id="144" w:name="_Ref334094637"/>
      <w:r w:rsidRPr="00227016">
        <w:rPr>
          <w:sz w:val="20"/>
          <w:szCs w:val="20"/>
          <w:lang w:val="en-US"/>
        </w:rPr>
        <w:t>Knoke, D. Political Networks. The Structural Perspective [Text] / D. Knoke. – Cambridge, 1990.</w:t>
      </w:r>
      <w:bookmarkEnd w:id="144"/>
    </w:p>
  </w:footnote>
  <w:footnote w:id="203">
    <w:p w:rsidR="00576A72" w:rsidRPr="00227016" w:rsidRDefault="00576A72" w:rsidP="00227016">
      <w:pPr>
        <w:pStyle w:val="af"/>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Сартакова, Е.Е. </w:t>
      </w:r>
      <w:r w:rsidRPr="00227016">
        <w:rPr>
          <w:color w:val="222222"/>
          <w:sz w:val="20"/>
          <w:szCs w:val="20"/>
          <w:shd w:val="clear" w:color="auto" w:fill="FFFFFF"/>
        </w:rPr>
        <w:t>Сетевое взаимодействие сельских образовательных учреждений в условиях социокультурной модернизации образования : на материале Сибирского Федерального округа : диссертация ... доктора педагогических наук : 13.00.01. - Томск, 2014.460 с.</w:t>
      </w:r>
    </w:p>
  </w:footnote>
  <w:footnote w:id="204">
    <w:p w:rsidR="00576A72" w:rsidRPr="00227016" w:rsidRDefault="00576A72" w:rsidP="00227016">
      <w:pPr>
        <w:tabs>
          <w:tab w:val="left" w:pos="709"/>
          <w:tab w:val="left" w:pos="2160"/>
        </w:tabs>
        <w:suppressAutoHyphens/>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bookmarkStart w:id="146" w:name="_Ref333847385"/>
      <w:r w:rsidRPr="00227016">
        <w:rPr>
          <w:rFonts w:ascii="Times New Roman" w:hAnsi="Times New Roman" w:cs="Times New Roman"/>
          <w:sz w:val="20"/>
          <w:szCs w:val="20"/>
        </w:rPr>
        <w:t>Новиков, Д. А. Модели и механизмы управления развитием региональных образовательных систем: (Концептуальные положения) [Текст] / Д. А. Новиков ; Ин-т упр. образованием РАО ; Ин-т проблем упр. им. В. А. Трапезникова РАН. – М. : Ин-т пробл. упр., 2001. – 83 с. : илл.</w:t>
      </w:r>
      <w:bookmarkEnd w:id="146"/>
    </w:p>
  </w:footnote>
  <w:footnote w:id="205">
    <w:p w:rsidR="00576A72" w:rsidRPr="00227016" w:rsidRDefault="00576A72" w:rsidP="00227016">
      <w:pPr>
        <w:shd w:val="clear" w:color="auto" w:fill="FFFFFF"/>
        <w:tabs>
          <w:tab w:val="left" w:pos="958"/>
        </w:tabs>
        <w:spacing w:after="0" w:line="240" w:lineRule="auto"/>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Вслед за О. Г. Прикот и В. Н. Виноградовым миссию мы рассматриваем как совокупность следующих основных элементов: определение области конкуренции, стратегическое намерение, конкурентные преимущества, основные заинтересованные субъекты. </w:t>
      </w:r>
    </w:p>
    <w:p w:rsidR="00576A72" w:rsidRPr="00227016" w:rsidRDefault="00576A72" w:rsidP="00227016">
      <w:pPr>
        <w:pStyle w:val="af"/>
        <w:spacing w:before="0" w:beforeAutospacing="0" w:after="0" w:afterAutospacing="0"/>
        <w:contextualSpacing/>
        <w:jc w:val="both"/>
        <w:rPr>
          <w:sz w:val="20"/>
          <w:szCs w:val="20"/>
        </w:rPr>
      </w:pPr>
    </w:p>
  </w:footnote>
  <w:footnote w:id="206">
    <w:p w:rsidR="00576A72" w:rsidRDefault="00576A72" w:rsidP="00641523">
      <w:pPr>
        <w:pStyle w:val="a5"/>
        <w:jc w:val="both"/>
      </w:pPr>
      <w:r>
        <w:rPr>
          <w:rStyle w:val="a7"/>
        </w:rPr>
        <w:footnoteRef/>
      </w:r>
      <w:r>
        <w:t xml:space="preserve"> </w:t>
      </w:r>
      <w:r w:rsidRPr="00227016">
        <w:rPr>
          <w:rFonts w:ascii="Times New Roman" w:hAnsi="Times New Roman" w:cs="Times New Roman"/>
        </w:rPr>
        <w:t>Сахарчук, Е. И. Направления и тенденции сетевого научного взаимодействия педагогических вузов в развитии практик общего образования / Е. И. Сахарчук, М. Ю. Чандра // Известия Волгоградского государственного педагогического университета. – 2021. – № 10(163). – С. 29-34.</w:t>
      </w:r>
    </w:p>
  </w:footnote>
  <w:footnote w:id="207">
    <w:p w:rsidR="00576A72" w:rsidRPr="00227016" w:rsidRDefault="00576A72" w:rsidP="00227016">
      <w:pPr>
        <w:pStyle w:val="a5"/>
        <w:contextualSpacing/>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Шаран</w:t>
      </w:r>
      <w:r w:rsidRPr="00227016">
        <w:rPr>
          <w:rFonts w:ascii="Times New Roman" w:hAnsi="Times New Roman" w:cs="Times New Roman"/>
          <w:lang w:val="uk-UA"/>
        </w:rPr>
        <w:t>ін Ю. Кожному студенту – навички науково-дослідної роботи / Ю. Шаранін // Трибуна студента. - № 1 (633). – 4 січня 1980.</w:t>
      </w:r>
      <w:r w:rsidRPr="00227016">
        <w:rPr>
          <w:rFonts w:ascii="Times New Roman" w:hAnsi="Times New Roman" w:cs="Times New Roman"/>
        </w:rPr>
        <w:t xml:space="preserve"> </w:t>
      </w:r>
    </w:p>
  </w:footnote>
  <w:footnote w:id="20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Факультет</w:t>
      </w:r>
      <w:r w:rsidRPr="00227016">
        <w:rPr>
          <w:rFonts w:ascii="Times New Roman" w:hAnsi="Times New Roman" w:cs="Times New Roman"/>
          <w:b/>
        </w:rPr>
        <w:t xml:space="preserve"> </w:t>
      </w:r>
      <w:r w:rsidRPr="00227016">
        <w:rPr>
          <w:rFonts w:ascii="Times New Roman" w:hAnsi="Times New Roman" w:cs="Times New Roman"/>
        </w:rPr>
        <w:t>природничих наук: шляхами зростання / за ред. В. Д. Дяченка, О. О. Кисельової, А.О. Климова. – Луганськ</w:t>
      </w:r>
      <w:r w:rsidRPr="00227016">
        <w:rPr>
          <w:rFonts w:ascii="Times New Roman" w:hAnsi="Times New Roman" w:cs="Times New Roman"/>
          <w:lang w:val="en-US"/>
        </w:rPr>
        <w:t> </w:t>
      </w:r>
      <w:r w:rsidRPr="00227016">
        <w:rPr>
          <w:rFonts w:ascii="Times New Roman" w:hAnsi="Times New Roman" w:cs="Times New Roman"/>
        </w:rPr>
        <w:t>: Видавничо-поліграфічний центр ТОВ „Елтон-2”, 2013. – 365 с. – С. 49 – 50.</w:t>
      </w:r>
    </w:p>
  </w:footnote>
  <w:footnote w:id="209">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В. В. Доценко, К. А. Фролов, С. Г. Кривоколыско ХИМИЯ ГЕТЕРОЦИКЛИЧЕСКИХ СОЕДИНЕНИЙ. — 2013. – № 5. – С. 705 – 724</w:t>
      </w:r>
    </w:p>
  </w:footnote>
  <w:footnote w:id="21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Внутримолекулярное взаимодействие нитрильной и C-H-, О-Н-, и S-H-групп / [Ф. С. Бабичев, Ю. А. Шаранин, В. П. Литвинов и др.]. – Киев : Наук. думка, 1985. - 200 с.</w:t>
      </w:r>
    </w:p>
  </w:footnote>
  <w:footnote w:id="211">
    <w:p w:rsidR="00576A72" w:rsidRPr="00227016" w:rsidRDefault="00576A72" w:rsidP="00227016">
      <w:pPr>
        <w:pStyle w:val="a5"/>
        <w:contextualSpacing/>
        <w:jc w:val="both"/>
        <w:rPr>
          <w:rFonts w:ascii="Times New Roman" w:hAnsi="Times New Roman" w:cs="Times New Roman"/>
          <w:b/>
          <w:bCs/>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bCs/>
        </w:rPr>
        <w:t>Актуальные направления исследований и применения химических средств защиты растений. Малононитрил. Ч.1. Шаранин Ю.А. и др. Малононитрил.- 1991.- 239 с.: ил.- (Итоги науки и техники. Сер. Орган. химия; Т.20).- Библиогр.: с.205-238</w:t>
      </w:r>
    </w:p>
  </w:footnote>
  <w:footnote w:id="21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Реакции циклизации нитрилов. XLIII. Синтез и реакции 4,6- диамино-3-циано-2 (1Н) пиридинселенона. Кристаллическая структура 2- аллилселено-4,6-диамино-3-цианопиридина / В. Д. Дяченко, Ю. А. Шаранин, В. П. Литвинов [и др.] // Журн. общ. химии. – 1991. – Т. 61, вып. 3. – С. 747– 753. </w:t>
      </w:r>
    </w:p>
  </w:footnote>
  <w:footnote w:id="21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Реакции циклизации ниотрилов. XLVI: синтез и превращения 4,6- диарил-3-циано-1,4-дигидропиридин-2-селенолов / Ю. А. Шаранин, В. Д. Дяченко, В. П. Литвинов, А. В. Туров // Журн. общ. химии. – 1991. – Т. 61, вып. 4. – С. 942–947.</w:t>
      </w:r>
    </w:p>
  </w:footnote>
  <w:footnote w:id="21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Синтез и региоселективная [3,3] – сигматропная перегруппировка замещенных 2-аллилтио (селено)-1,4-дигидропиридинов / В. П. Литвинов, Ю. А. Шаранин, В. Д. Дяченко [и др.] // Изв. АН СССР. Сер. хим. – 1991. – № 8. – С. 1888–1895.</w:t>
      </w:r>
    </w:p>
  </w:footnote>
  <w:footnote w:id="21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Ю. А. Шаранин, М. П. Гончаренко, В. П. Литвинов, “Взаимодействие карбонильных соединений с α,β-непредельными нитрилами – удобный путь синтеза карбо- и гетероциклов”, </w:t>
      </w:r>
      <w:r w:rsidRPr="00227016">
        <w:rPr>
          <w:rFonts w:ascii="Times New Roman" w:hAnsi="Times New Roman" w:cs="Times New Roman"/>
          <w:i/>
          <w:iCs/>
        </w:rPr>
        <w:t>Усп. хим.</w:t>
      </w:r>
      <w:r w:rsidRPr="00227016">
        <w:rPr>
          <w:rFonts w:ascii="Times New Roman" w:hAnsi="Times New Roman" w:cs="Times New Roman"/>
        </w:rPr>
        <w:t>, </w:t>
      </w:r>
      <w:r w:rsidRPr="00227016">
        <w:rPr>
          <w:rFonts w:ascii="Times New Roman" w:hAnsi="Times New Roman" w:cs="Times New Roman"/>
          <w:b/>
          <w:bCs/>
        </w:rPr>
        <w:t>67</w:t>
      </w:r>
      <w:r w:rsidRPr="00227016">
        <w:rPr>
          <w:rFonts w:ascii="Times New Roman" w:hAnsi="Times New Roman" w:cs="Times New Roman"/>
        </w:rPr>
        <w:t>:5 (1998), 442–473</w:t>
      </w:r>
    </w:p>
  </w:footnote>
  <w:footnote w:id="21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Ведущие научные школы в образовательных организациях высшего образования, подведомственных Минпросвещения России. – Москва: 2023. – 391 с.</w:t>
      </w:r>
    </w:p>
  </w:footnote>
  <w:footnote w:id="21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Ротерс, Т. Т. Научно-педагогическая школа физического воспитания учащейся молодежи в современных образовательных условиях / Т. Т. Ротерс // Научно-педагогические школы в сфере спорта и физического воспитания : материалы I Всероссийской научно-практической конференции с международным участием, Москва, 27 мая 2016 года / Российский государственный университет физической культуры, спорта, молодёжи и туризма. – Москва: Федеральное государственное бюджетное образовательное учреждение высшего профессионального образования "Российский государственный университет физической культуры, спорта, молодёжи и туризма (ГЦОЛИФК)", 2016. – С. 50-56. – EDN WLPUTR.</w:t>
      </w:r>
    </w:p>
  </w:footnote>
  <w:footnote w:id="21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Ведущие научные школы в образовательных организациях высшего образования, подведомственных Минпросвещения России. – Москва: 2023. – 391 с.</w:t>
      </w:r>
    </w:p>
  </w:footnote>
  <w:footnote w:id="219">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Синельникова Лариса Николаевна : биобиблиогр. указатель / Науч. б-ка Луган. нац. гос. ун-та им. Т. Шевченко ; сост. Т. Г. Девяткина ; ред. Е. Р. Шутова. – Луганск : [Б. и.], 2017 – 37 с.</w:t>
      </w:r>
    </w:p>
  </w:footnote>
  <w:footnote w:id="22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Русакова, О. Ф. Дискуросология как судьба. Интервью с Ларой Николаевной Синельниковой / О.Ф. Русакова // Дискурс-Пи. – 2015. – № 1(18). – С. 90-97. – EDN TVUCQB.</w:t>
      </w:r>
    </w:p>
  </w:footnote>
  <w:footnote w:id="22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Синельникова Л.Н. Всероссийская научно-практическая конференция «Дискурсология: возможности интерпретации гуманитарного знания». Ялта, 28—29 сентября 2016 г. // Вестник Российского университета дружбы народов. Серия: Лингвистика. 2017. Т. 21. № 1. C. 224—229.</w:t>
      </w:r>
    </w:p>
  </w:footnote>
  <w:footnote w:id="22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bookmarkStart w:id="149" w:name="_Hlk180565890"/>
      <w:r w:rsidRPr="00227016">
        <w:rPr>
          <w:rFonts w:ascii="Times New Roman" w:hAnsi="Times New Roman" w:cs="Times New Roman"/>
        </w:rPr>
        <w:t>Ведущие научные школы в образовательных организациях высшего образования, подведомственных Минпросвещения России. – Москва: 2023. – 391 с.</w:t>
      </w:r>
      <w:bookmarkEnd w:id="149"/>
    </w:p>
  </w:footnote>
  <w:footnote w:id="22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Русакова, О. Ф. Дискуросология как судьба. Интервью с Ларой Николаевной Синельниковой / О.Ф. Русакова // Дискурс-Пи. – 2015. – № 1(18). – С. 90-97. – EDN TVUCQB.</w:t>
      </w:r>
    </w:p>
  </w:footnote>
  <w:footnote w:id="224">
    <w:p w:rsidR="00576A72" w:rsidRPr="00227016" w:rsidRDefault="00576A72" w:rsidP="00227016">
      <w:pPr>
        <w:pStyle w:val="a5"/>
        <w:contextualSpacing/>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Ведущие научные школы в образовательных организациях высшего образования, подведомственных Минпросвещения России. – Москва: 2023. – 391 с.</w:t>
      </w:r>
    </w:p>
  </w:footnote>
  <w:footnote w:id="225">
    <w:p w:rsidR="00576A72" w:rsidRPr="00227016" w:rsidRDefault="00576A72" w:rsidP="00227016">
      <w:pPr>
        <w:pStyle w:val="a5"/>
        <w:contextualSpacing/>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Ведущие научные школы в образовательных организациях высшего образования, подведомственных Минпросвещения России. – М. : 2023. – 391 с.</w:t>
      </w:r>
    </w:p>
  </w:footnote>
  <w:footnote w:id="22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Ведущие научные школы. – М.: Издательский дом Академии Естествознания, 2023. – Т. 15. – 94 c.</w:t>
      </w:r>
    </w:p>
  </w:footnote>
  <w:footnote w:id="22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Ведущие научные школы в образовательных организациях высшего образования, подведомственных Минпросвещения России. – Москва: 2023. – 391 с.</w:t>
      </w:r>
    </w:p>
    <w:p w:rsidR="00576A72" w:rsidRPr="00227016" w:rsidRDefault="00576A72" w:rsidP="00227016">
      <w:pPr>
        <w:pStyle w:val="a5"/>
        <w:contextualSpacing/>
        <w:rPr>
          <w:rFonts w:ascii="Times New Roman" w:hAnsi="Times New Roman" w:cs="Times New Roman"/>
        </w:rPr>
      </w:pPr>
    </w:p>
  </w:footnote>
  <w:footnote w:id="228">
    <w:p w:rsidR="00576A72" w:rsidRPr="00227016" w:rsidRDefault="00576A72" w:rsidP="00227016">
      <w:pPr>
        <w:spacing w:after="0" w:line="240" w:lineRule="auto"/>
        <w:contextualSpacing/>
        <w:jc w:val="both"/>
        <w:rPr>
          <w:rFonts w:ascii="Times New Roman" w:hAnsi="Times New Roman" w:cs="Times New Roman"/>
          <w:color w:val="000000"/>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color w:val="000000"/>
          <w:sz w:val="20"/>
          <w:szCs w:val="20"/>
        </w:rPr>
        <w:t xml:space="preserve">Гончаренко С.У. Наукові школи в педагогіці / Становлення і розвиток науково-педагогічних шкіл: проблеми, досвід, перспективи. Зб. наукових праць за редакцією Василя Кременя і Тадеуша Левовицького. – Житомир. – 2012. – </w:t>
      </w:r>
      <w:r w:rsidRPr="00227016">
        <w:rPr>
          <w:rFonts w:ascii="Times New Roman" w:hAnsi="Times New Roman" w:cs="Times New Roman"/>
          <w:color w:val="000000"/>
          <w:sz w:val="20"/>
          <w:szCs w:val="20"/>
          <w:lang w:val="en-US"/>
        </w:rPr>
        <w:t>C</w:t>
      </w:r>
      <w:r w:rsidRPr="00227016">
        <w:rPr>
          <w:rFonts w:ascii="Times New Roman" w:hAnsi="Times New Roman" w:cs="Times New Roman"/>
          <w:color w:val="000000"/>
          <w:sz w:val="20"/>
          <w:szCs w:val="20"/>
        </w:rPr>
        <w:t>. 39.</w:t>
      </w:r>
    </w:p>
    <w:p w:rsidR="00576A72" w:rsidRPr="00227016" w:rsidRDefault="00576A72" w:rsidP="00227016">
      <w:pPr>
        <w:pStyle w:val="a5"/>
        <w:contextualSpacing/>
        <w:rPr>
          <w:rFonts w:ascii="Times New Roman" w:hAnsi="Times New Roman" w:cs="Times New Roman"/>
        </w:rPr>
      </w:pPr>
    </w:p>
  </w:footnote>
  <w:footnote w:id="229">
    <w:p w:rsidR="00576A72" w:rsidRPr="00227016" w:rsidRDefault="00576A72" w:rsidP="00227016">
      <w:pPr>
        <w:spacing w:after="0" w:line="240" w:lineRule="auto"/>
        <w:contextualSpacing/>
        <w:jc w:val="both"/>
        <w:rPr>
          <w:rFonts w:ascii="Times New Roman" w:hAnsi="Times New Roman" w:cs="Times New Roman"/>
          <w:color w:val="000000"/>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color w:val="000000"/>
          <w:sz w:val="20"/>
          <w:szCs w:val="20"/>
        </w:rPr>
        <w:t>Гессен С. И. Основы педагогики. Введение в прикладную философию. – М., 1995. – С. 35.</w:t>
      </w:r>
    </w:p>
  </w:footnote>
  <w:footnote w:id="230">
    <w:p w:rsidR="00576A72" w:rsidRPr="00A17B10" w:rsidRDefault="00576A72">
      <w:pPr>
        <w:pStyle w:val="a5"/>
        <w:rPr>
          <w:rFonts w:ascii="Times New Roman" w:hAnsi="Times New Roman" w:cs="Times New Roman"/>
        </w:rPr>
      </w:pPr>
      <w:r w:rsidRPr="00A17B10">
        <w:rPr>
          <w:rStyle w:val="a7"/>
          <w:rFonts w:ascii="Times New Roman" w:hAnsi="Times New Roman" w:cs="Times New Roman"/>
        </w:rPr>
        <w:footnoteRef/>
      </w:r>
      <w:r w:rsidRPr="00A17B10">
        <w:rPr>
          <w:rFonts w:ascii="Times New Roman" w:hAnsi="Times New Roman" w:cs="Times New Roman"/>
        </w:rPr>
        <w:t xml:space="preserve"> Научные школы ХГПУ / https://hgpurf.ru/nauchnye-shkoly</w:t>
      </w:r>
    </w:p>
  </w:footnote>
  <w:footnote w:id="231">
    <w:p w:rsidR="00576A72" w:rsidRPr="006F117A" w:rsidRDefault="00576A72" w:rsidP="00227016">
      <w:pPr>
        <w:pStyle w:val="af1"/>
        <w:widowControl w:val="0"/>
        <w:shd w:val="clear" w:color="auto" w:fill="FFFFFF" w:themeFill="background1"/>
        <w:tabs>
          <w:tab w:val="left" w:pos="540"/>
          <w:tab w:val="left" w:pos="567"/>
          <w:tab w:val="left" w:pos="900"/>
          <w:tab w:val="left" w:pos="1134"/>
        </w:tabs>
        <w:autoSpaceDE w:val="0"/>
        <w:autoSpaceDN w:val="0"/>
        <w:ind w:firstLine="426"/>
        <w:contextualSpacing/>
        <w:rPr>
          <w:sz w:val="20"/>
          <w:szCs w:val="20"/>
        </w:rPr>
      </w:pPr>
      <w:r w:rsidRPr="006F117A">
        <w:rPr>
          <w:rStyle w:val="a7"/>
          <w:sz w:val="20"/>
          <w:szCs w:val="20"/>
        </w:rPr>
        <w:footnoteRef/>
      </w:r>
      <w:r w:rsidRPr="006F117A">
        <w:rPr>
          <w:sz w:val="20"/>
          <w:szCs w:val="20"/>
        </w:rPr>
        <w:t xml:space="preserve"> </w:t>
      </w:r>
      <w:r w:rsidRPr="006F117A">
        <w:rPr>
          <w:sz w:val="20"/>
          <w:szCs w:val="20"/>
        </w:rPr>
        <w:fldChar w:fldCharType="begin"/>
      </w:r>
      <w:r w:rsidRPr="006F117A">
        <w:rPr>
          <w:sz w:val="20"/>
          <w:szCs w:val="20"/>
        </w:rPr>
        <w:instrText xml:space="preserve"> REF _Ref58840646 \r \h  \* MERGEFORMAT </w:instrText>
      </w:r>
      <w:r w:rsidRPr="006F117A">
        <w:rPr>
          <w:sz w:val="20"/>
          <w:szCs w:val="20"/>
        </w:rPr>
      </w:r>
      <w:r w:rsidRPr="006F117A">
        <w:rPr>
          <w:sz w:val="20"/>
          <w:szCs w:val="20"/>
        </w:rPr>
        <w:fldChar w:fldCharType="separate"/>
      </w:r>
      <w:r w:rsidRPr="006F117A">
        <w:rPr>
          <w:iCs/>
          <w:sz w:val="20"/>
          <w:szCs w:val="20"/>
        </w:rPr>
        <w:t>Подласый, И. П. Педагогика</w:t>
      </w:r>
      <w:proofErr w:type="gramStart"/>
      <w:r w:rsidRPr="006F117A">
        <w:rPr>
          <w:iCs/>
          <w:sz w:val="20"/>
          <w:szCs w:val="20"/>
        </w:rPr>
        <w:t xml:space="preserve"> :</w:t>
      </w:r>
      <w:proofErr w:type="gramEnd"/>
      <w:r w:rsidRPr="006F117A">
        <w:rPr>
          <w:iCs/>
          <w:sz w:val="20"/>
          <w:szCs w:val="20"/>
        </w:rPr>
        <w:t xml:space="preserve"> учебник для бакалавров / И.П. Подласый. </w:t>
      </w:r>
      <w:r w:rsidRPr="006F117A">
        <w:rPr>
          <w:sz w:val="20"/>
          <w:szCs w:val="20"/>
        </w:rPr>
        <w:t>–</w:t>
      </w:r>
      <w:r w:rsidRPr="006F117A">
        <w:rPr>
          <w:iCs/>
          <w:sz w:val="20"/>
          <w:szCs w:val="20"/>
        </w:rPr>
        <w:t xml:space="preserve"> 2-е изд., перераб. и доп. </w:t>
      </w:r>
      <w:r w:rsidRPr="006F117A">
        <w:rPr>
          <w:sz w:val="20"/>
          <w:szCs w:val="20"/>
        </w:rPr>
        <w:t>–</w:t>
      </w:r>
      <w:r w:rsidRPr="006F117A">
        <w:rPr>
          <w:iCs/>
          <w:sz w:val="20"/>
          <w:szCs w:val="20"/>
        </w:rPr>
        <w:t xml:space="preserve"> Москва : Юрайт, 201</w:t>
      </w:r>
      <w:r w:rsidRPr="006F117A">
        <w:rPr>
          <w:iCs/>
          <w:sz w:val="20"/>
          <w:szCs w:val="20"/>
          <w:lang w:val="uk-UA"/>
        </w:rPr>
        <w:t>9</w:t>
      </w:r>
      <w:r w:rsidRPr="006F117A">
        <w:rPr>
          <w:iCs/>
          <w:sz w:val="20"/>
          <w:szCs w:val="20"/>
        </w:rPr>
        <w:t>.</w:t>
      </w:r>
      <w:r w:rsidRPr="006F117A">
        <w:rPr>
          <w:sz w:val="20"/>
          <w:szCs w:val="20"/>
          <w:lang w:val="uk-UA"/>
        </w:rPr>
        <w:t xml:space="preserve"> </w:t>
      </w:r>
      <w:r w:rsidRPr="006F117A">
        <w:rPr>
          <w:sz w:val="20"/>
          <w:szCs w:val="20"/>
        </w:rPr>
        <w:t xml:space="preserve">– </w:t>
      </w:r>
      <w:r w:rsidRPr="006F117A">
        <w:rPr>
          <w:iCs/>
          <w:sz w:val="20"/>
          <w:szCs w:val="20"/>
        </w:rPr>
        <w:t>574 с.</w:t>
      </w:r>
      <w:r w:rsidRPr="006F117A">
        <w:rPr>
          <w:sz w:val="20"/>
          <w:szCs w:val="20"/>
        </w:rPr>
        <w:fldChar w:fldCharType="end"/>
      </w:r>
    </w:p>
  </w:footnote>
  <w:footnote w:id="232">
    <w:p w:rsidR="00576A72" w:rsidRPr="006F117A" w:rsidRDefault="00576A72" w:rsidP="00227016">
      <w:pPr>
        <w:tabs>
          <w:tab w:val="left" w:pos="-426"/>
          <w:tab w:val="left" w:pos="-284"/>
          <w:tab w:val="left" w:pos="1134"/>
        </w:tabs>
        <w:spacing w:after="0"/>
        <w:ind w:firstLine="426"/>
        <w:contextualSpacing/>
        <w:jc w:val="both"/>
        <w:rPr>
          <w:rFonts w:ascii="Times New Roman" w:hAnsi="Times New Roman" w:cs="Times New Roman"/>
          <w:sz w:val="20"/>
          <w:szCs w:val="20"/>
        </w:rPr>
      </w:pPr>
      <w:r w:rsidRPr="006F117A">
        <w:rPr>
          <w:rStyle w:val="a7"/>
          <w:rFonts w:ascii="Times New Roman" w:hAnsi="Times New Roman" w:cs="Times New Roman"/>
          <w:sz w:val="20"/>
          <w:szCs w:val="20"/>
        </w:rPr>
        <w:footnoteRef/>
      </w:r>
      <w:r w:rsidRPr="006F117A">
        <w:rPr>
          <w:rFonts w:ascii="Times New Roman" w:hAnsi="Times New Roman" w:cs="Times New Roman"/>
          <w:sz w:val="20"/>
          <w:szCs w:val="20"/>
        </w:rPr>
        <w:t xml:space="preserve"> Скафа, Е.И. Понятие непрерывного образования и направления его развития в современном Донбассе / Е.И. Скафа, И.А. Кудрейко, О.С. Киселёва // Педагогический журнал. –  2022. –  Т. 12. № 6А. Ч. </w:t>
      </w:r>
      <w:r w:rsidRPr="006F117A">
        <w:rPr>
          <w:rFonts w:ascii="Times New Roman" w:hAnsi="Times New Roman" w:cs="Times New Roman"/>
          <w:sz w:val="20"/>
          <w:szCs w:val="20"/>
          <w:lang w:val="en-US"/>
        </w:rPr>
        <w:t>I</w:t>
      </w:r>
      <w:r w:rsidRPr="006F117A">
        <w:rPr>
          <w:rFonts w:ascii="Times New Roman" w:hAnsi="Times New Roman" w:cs="Times New Roman"/>
          <w:sz w:val="20"/>
          <w:szCs w:val="20"/>
        </w:rPr>
        <w:t xml:space="preserve">. –  С. 279-288. </w:t>
      </w:r>
      <w:r w:rsidRPr="006F117A">
        <w:rPr>
          <w:rFonts w:ascii="Times New Roman" w:hAnsi="Times New Roman" w:cs="Times New Roman"/>
          <w:sz w:val="20"/>
          <w:szCs w:val="20"/>
          <w:lang w:val="en-US"/>
        </w:rPr>
        <w:t>DOI</w:t>
      </w:r>
      <w:r w:rsidRPr="006F117A">
        <w:rPr>
          <w:rFonts w:ascii="Times New Roman" w:hAnsi="Times New Roman" w:cs="Times New Roman"/>
          <w:sz w:val="20"/>
          <w:szCs w:val="20"/>
        </w:rPr>
        <w:t>: 10.34670/</w:t>
      </w:r>
      <w:r w:rsidRPr="006F117A">
        <w:rPr>
          <w:rFonts w:ascii="Times New Roman" w:hAnsi="Times New Roman" w:cs="Times New Roman"/>
          <w:sz w:val="20"/>
          <w:szCs w:val="20"/>
          <w:lang w:val="en-US"/>
        </w:rPr>
        <w:t>AR</w:t>
      </w:r>
      <w:r w:rsidRPr="006F117A">
        <w:rPr>
          <w:rFonts w:ascii="Times New Roman" w:hAnsi="Times New Roman" w:cs="Times New Roman"/>
          <w:sz w:val="20"/>
          <w:szCs w:val="20"/>
        </w:rPr>
        <w:t>.2022.89.38.041</w:t>
      </w:r>
    </w:p>
  </w:footnote>
  <w:footnote w:id="233">
    <w:p w:rsidR="00576A72" w:rsidRPr="00227016" w:rsidRDefault="00576A72" w:rsidP="00227016">
      <w:pPr>
        <w:spacing w:after="0"/>
        <w:ind w:firstLine="426"/>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color w:val="000000" w:themeColor="text1"/>
          <w:sz w:val="20"/>
          <w:szCs w:val="20"/>
        </w:rPr>
        <w:t xml:space="preserve">Филиппов, В.М. Многомерные социальные измерения университетов классического типа / В.М. Филиппов // Высшее образование сегодня. – 2009. – № 8.  –  Москва : ООО «Издательская группа "Логос"». –  С. 4–7. </w:t>
      </w:r>
    </w:p>
  </w:footnote>
  <w:footnote w:id="234">
    <w:p w:rsidR="00576A72" w:rsidRPr="00227016" w:rsidRDefault="00576A72" w:rsidP="00227016">
      <w:pPr>
        <w:tabs>
          <w:tab w:val="left" w:pos="-426"/>
          <w:tab w:val="left" w:pos="-284"/>
          <w:tab w:val="left" w:pos="1134"/>
        </w:tabs>
        <w:spacing w:after="0"/>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sz w:val="20"/>
          <w:szCs w:val="20"/>
          <w:shd w:val="clear" w:color="auto" w:fill="FFFFFF"/>
        </w:rPr>
        <w:t xml:space="preserve">Киселёва, О.С. День открытых дверей как </w:t>
      </w:r>
      <w:r w:rsidRPr="00227016">
        <w:rPr>
          <w:rFonts w:ascii="Times New Roman" w:hAnsi="Times New Roman" w:cs="Times New Roman"/>
          <w:sz w:val="20"/>
          <w:szCs w:val="20"/>
          <w:shd w:val="clear" w:color="auto" w:fill="FFFFFF"/>
          <w:lang w:val="en-US"/>
        </w:rPr>
        <w:t>event</w:t>
      </w:r>
      <w:r w:rsidRPr="00227016">
        <w:rPr>
          <w:rFonts w:ascii="Times New Roman" w:hAnsi="Times New Roman" w:cs="Times New Roman"/>
          <w:sz w:val="20"/>
          <w:szCs w:val="20"/>
          <w:shd w:val="clear" w:color="auto" w:fill="FFFFFF"/>
        </w:rPr>
        <w:t>-мероприятие университета / О.С. Киселёва</w:t>
      </w:r>
      <w:r w:rsidRPr="00227016">
        <w:rPr>
          <w:rFonts w:ascii="Times New Roman" w:eastAsia="Calibri" w:hAnsi="Times New Roman" w:cs="Times New Roman"/>
          <w:bCs/>
          <w:sz w:val="20"/>
          <w:szCs w:val="20"/>
        </w:rPr>
        <w:t xml:space="preserve"> </w:t>
      </w:r>
      <w:r w:rsidRPr="00227016">
        <w:rPr>
          <w:rFonts w:ascii="Times New Roman" w:hAnsi="Times New Roman" w:cs="Times New Roman"/>
          <w:bCs/>
          <w:sz w:val="20"/>
          <w:szCs w:val="20"/>
        </w:rPr>
        <w:t xml:space="preserve">// </w:t>
      </w:r>
      <w:r w:rsidRPr="00227016">
        <w:rPr>
          <w:rFonts w:ascii="Times New Roman" w:hAnsi="Times New Roman" w:cs="Times New Roman"/>
          <w:sz w:val="20"/>
          <w:szCs w:val="20"/>
        </w:rPr>
        <w:t>Донецкие чтения-2020. Образова</w:t>
      </w:r>
      <w:r w:rsidRPr="00227016">
        <w:rPr>
          <w:rFonts w:ascii="Times New Roman" w:hAnsi="Times New Roman" w:cs="Times New Roman"/>
          <w:sz w:val="20"/>
          <w:szCs w:val="20"/>
        </w:rPr>
        <w:softHyphen/>
        <w:t>ние, наука, инновации, культура и вызовы современ</w:t>
      </w:r>
      <w:r w:rsidRPr="00227016">
        <w:rPr>
          <w:rFonts w:ascii="Times New Roman" w:hAnsi="Times New Roman" w:cs="Times New Roman"/>
          <w:sz w:val="20"/>
          <w:szCs w:val="20"/>
        </w:rPr>
        <w:softHyphen/>
        <w:t>ности:</w:t>
      </w:r>
      <w:r w:rsidRPr="00227016">
        <w:rPr>
          <w:rFonts w:ascii="Times New Roman" w:hAnsi="Times New Roman" w:cs="Times New Roman"/>
          <w:spacing w:val="-8"/>
          <w:sz w:val="20"/>
          <w:szCs w:val="20"/>
        </w:rPr>
        <w:t xml:space="preserve"> </w:t>
      </w:r>
      <w:r w:rsidRPr="00227016">
        <w:rPr>
          <w:rFonts w:ascii="Times New Roman" w:hAnsi="Times New Roman" w:cs="Times New Roman"/>
          <w:sz w:val="20"/>
          <w:szCs w:val="20"/>
        </w:rPr>
        <w:t xml:space="preserve">Материалы </w:t>
      </w:r>
      <w:r w:rsidRPr="00227016">
        <w:rPr>
          <w:rFonts w:ascii="Times New Roman" w:hAnsi="Times New Roman" w:cs="Times New Roman"/>
          <w:sz w:val="20"/>
          <w:szCs w:val="20"/>
          <w:lang w:val="en-US"/>
        </w:rPr>
        <w:t>VII</w:t>
      </w:r>
      <w:r w:rsidRPr="00227016">
        <w:rPr>
          <w:rFonts w:ascii="Times New Roman" w:hAnsi="Times New Roman" w:cs="Times New Roman"/>
          <w:sz w:val="20"/>
          <w:szCs w:val="20"/>
        </w:rPr>
        <w:t xml:space="preserve"> Междунар.  научной конф. (Донецк, ДонНУ, 17–18 ноября 2020 г.).– Том 6: Педагогические науки. Часть 2 / под общей ред. проф. С.В. Беспаловой. – Донецк : Изд-во ДонНУ, 2020. С. 105</w:t>
      </w:r>
      <w:r w:rsidRPr="00227016">
        <w:rPr>
          <w:rFonts w:ascii="Times New Roman" w:hAnsi="Times New Roman" w:cs="Times New Roman"/>
          <w:color w:val="333333"/>
          <w:sz w:val="20"/>
          <w:szCs w:val="20"/>
        </w:rPr>
        <w:t>–</w:t>
      </w:r>
      <w:r w:rsidRPr="00227016">
        <w:rPr>
          <w:rFonts w:ascii="Times New Roman" w:hAnsi="Times New Roman" w:cs="Times New Roman"/>
          <w:sz w:val="20"/>
          <w:szCs w:val="20"/>
        </w:rPr>
        <w:t>107.</w:t>
      </w:r>
    </w:p>
  </w:footnote>
  <w:footnote w:id="235">
    <w:p w:rsidR="00576A72" w:rsidRPr="006F117A" w:rsidRDefault="00576A72" w:rsidP="00227016">
      <w:pPr>
        <w:tabs>
          <w:tab w:val="left" w:pos="-426"/>
          <w:tab w:val="left" w:pos="-284"/>
          <w:tab w:val="left" w:pos="1134"/>
        </w:tabs>
        <w:spacing w:after="0"/>
        <w:ind w:firstLine="426"/>
        <w:contextualSpacing/>
        <w:jc w:val="both"/>
        <w:rPr>
          <w:rFonts w:ascii="Times New Roman" w:hAnsi="Times New Roman" w:cs="Times New Roman"/>
          <w:sz w:val="20"/>
          <w:szCs w:val="20"/>
        </w:rPr>
      </w:pPr>
      <w:r w:rsidRPr="006F117A">
        <w:rPr>
          <w:rStyle w:val="a7"/>
          <w:rFonts w:ascii="Times New Roman" w:hAnsi="Times New Roman" w:cs="Times New Roman"/>
          <w:sz w:val="20"/>
          <w:szCs w:val="20"/>
        </w:rPr>
        <w:footnoteRef/>
      </w:r>
      <w:r w:rsidRPr="006F117A">
        <w:rPr>
          <w:rFonts w:ascii="Times New Roman" w:hAnsi="Times New Roman" w:cs="Times New Roman"/>
          <w:sz w:val="20"/>
          <w:szCs w:val="20"/>
        </w:rPr>
        <w:t>  Кудрейко, И.А. Воспитательный аспект формирования профессио</w:t>
      </w:r>
      <w:r w:rsidRPr="006F117A">
        <w:rPr>
          <w:rFonts w:ascii="Times New Roman" w:hAnsi="Times New Roman" w:cs="Times New Roman"/>
          <w:sz w:val="20"/>
          <w:szCs w:val="20"/>
        </w:rPr>
        <w:softHyphen/>
        <w:t xml:space="preserve">нально значимых качеств будущих учителей словесности: сущность и ключевые положения / И.А. Кудрейко // Управление образованием: теория и практика. – 2022. – Т.12, № 6 (52). – С. 73–83. DOI:  10.25726/i0913-5060-0277-e </w:t>
      </w:r>
    </w:p>
  </w:footnote>
  <w:footnote w:id="236">
    <w:p w:rsidR="00576A72" w:rsidRPr="006F117A" w:rsidRDefault="00576A72" w:rsidP="00227016">
      <w:pPr>
        <w:tabs>
          <w:tab w:val="left" w:pos="-426"/>
          <w:tab w:val="left" w:pos="-284"/>
          <w:tab w:val="left" w:pos="1134"/>
        </w:tabs>
        <w:spacing w:after="0"/>
        <w:ind w:firstLine="426"/>
        <w:contextualSpacing/>
        <w:jc w:val="both"/>
        <w:rPr>
          <w:rFonts w:ascii="Times New Roman" w:hAnsi="Times New Roman" w:cs="Times New Roman"/>
          <w:sz w:val="20"/>
          <w:szCs w:val="20"/>
        </w:rPr>
      </w:pPr>
      <w:r w:rsidRPr="006F117A">
        <w:rPr>
          <w:rStyle w:val="a7"/>
          <w:rFonts w:ascii="Times New Roman" w:hAnsi="Times New Roman" w:cs="Times New Roman"/>
          <w:sz w:val="20"/>
          <w:szCs w:val="20"/>
        </w:rPr>
        <w:footnoteRef/>
      </w:r>
      <w:r w:rsidRPr="006F117A">
        <w:rPr>
          <w:rFonts w:ascii="Times New Roman" w:hAnsi="Times New Roman" w:cs="Times New Roman"/>
          <w:sz w:val="20"/>
          <w:szCs w:val="20"/>
        </w:rPr>
        <w:t>  Цапов, В.А. Теоретические и методические основы ф</w:t>
      </w:r>
      <w:r w:rsidRPr="006F117A">
        <w:rPr>
          <w:rFonts w:ascii="Times New Roman" w:eastAsia="Times New Roman" w:hAnsi="Times New Roman" w:cs="Times New Roman"/>
          <w:sz w:val="20"/>
          <w:szCs w:val="20"/>
          <w:lang w:eastAsia="uk-UA"/>
        </w:rPr>
        <w:t>ормирования мировоз</w:t>
      </w:r>
      <w:r w:rsidRPr="006F117A">
        <w:rPr>
          <w:rFonts w:ascii="Times New Roman" w:eastAsia="Times New Roman" w:hAnsi="Times New Roman" w:cs="Times New Roman"/>
          <w:sz w:val="20"/>
          <w:szCs w:val="20"/>
          <w:lang w:eastAsia="uk-UA"/>
        </w:rPr>
        <w:softHyphen/>
        <w:t xml:space="preserve">зренческих ориентиров у цифрового поколения студентов – </w:t>
      </w:r>
      <w:r w:rsidRPr="006F117A">
        <w:rPr>
          <w:rFonts w:ascii="Times New Roman" w:hAnsi="Times New Roman" w:cs="Times New Roman"/>
          <w:sz w:val="20"/>
          <w:szCs w:val="20"/>
        </w:rPr>
        <w:t>будущих учителей математики в процессе математической подготовки: монография / В.А. Цапов. – Донецк : ДОННУ, 2021. –  301 с.</w:t>
      </w:r>
    </w:p>
  </w:footnote>
  <w:footnote w:id="237">
    <w:p w:rsidR="00576A72" w:rsidRPr="006F117A" w:rsidRDefault="00576A72" w:rsidP="00227016">
      <w:pPr>
        <w:tabs>
          <w:tab w:val="left" w:pos="-426"/>
          <w:tab w:val="left" w:pos="-284"/>
          <w:tab w:val="left" w:pos="1134"/>
        </w:tabs>
        <w:spacing w:after="0"/>
        <w:ind w:firstLine="426"/>
        <w:contextualSpacing/>
        <w:jc w:val="both"/>
        <w:rPr>
          <w:rFonts w:ascii="Times New Roman" w:hAnsi="Times New Roman" w:cs="Times New Roman"/>
          <w:sz w:val="20"/>
          <w:szCs w:val="20"/>
        </w:rPr>
      </w:pPr>
      <w:r w:rsidRPr="006F117A">
        <w:rPr>
          <w:rStyle w:val="a7"/>
          <w:rFonts w:ascii="Times New Roman" w:hAnsi="Times New Roman" w:cs="Times New Roman"/>
          <w:sz w:val="20"/>
          <w:szCs w:val="20"/>
        </w:rPr>
        <w:footnoteRef/>
      </w:r>
      <w:r w:rsidRPr="006F117A">
        <w:rPr>
          <w:rFonts w:ascii="Times New Roman" w:hAnsi="Times New Roman" w:cs="Times New Roman"/>
          <w:sz w:val="20"/>
          <w:szCs w:val="20"/>
        </w:rPr>
        <w:t xml:space="preserve"> Система подготовки нового поколения учителей математики на основе проектно-эвристической деятельности / Е.И. Скафа., Е.Г. Евсеева, Ю.В. Абраменкова, И.В. Гончарова // Перспективы науки и образования. –  2021. – № 5 (53). – С. 208–222. </w:t>
      </w:r>
      <w:r w:rsidRPr="006F117A">
        <w:rPr>
          <w:rFonts w:ascii="Times New Roman" w:hAnsi="Times New Roman" w:cs="Times New Roman"/>
          <w:sz w:val="20"/>
          <w:szCs w:val="20"/>
          <w:lang w:val="en-US"/>
        </w:rPr>
        <w:t>DOI</w:t>
      </w:r>
      <w:r w:rsidRPr="006F117A">
        <w:rPr>
          <w:rFonts w:ascii="Times New Roman" w:hAnsi="Times New Roman" w:cs="Times New Roman"/>
          <w:sz w:val="20"/>
          <w:szCs w:val="20"/>
        </w:rPr>
        <w:t>: 10.32744/</w:t>
      </w:r>
      <w:r w:rsidRPr="006F117A">
        <w:rPr>
          <w:rFonts w:ascii="Times New Roman" w:hAnsi="Times New Roman" w:cs="Times New Roman"/>
          <w:sz w:val="20"/>
          <w:szCs w:val="20"/>
          <w:lang w:val="en-US"/>
        </w:rPr>
        <w:t>pse</w:t>
      </w:r>
      <w:r w:rsidRPr="006F117A">
        <w:rPr>
          <w:rFonts w:ascii="Times New Roman" w:hAnsi="Times New Roman" w:cs="Times New Roman"/>
          <w:sz w:val="20"/>
          <w:szCs w:val="20"/>
        </w:rPr>
        <w:t>.2021.5. 14108.</w:t>
      </w:r>
    </w:p>
  </w:footnote>
  <w:footnote w:id="238">
    <w:p w:rsidR="00576A72" w:rsidRPr="006F117A" w:rsidRDefault="00576A72" w:rsidP="00227016">
      <w:pPr>
        <w:pStyle w:val="a5"/>
        <w:ind w:firstLine="426"/>
        <w:contextualSpacing/>
        <w:jc w:val="both"/>
        <w:rPr>
          <w:rFonts w:ascii="Times New Roman" w:hAnsi="Times New Roman" w:cs="Times New Roman"/>
        </w:rPr>
      </w:pPr>
      <w:r w:rsidRPr="006F117A">
        <w:rPr>
          <w:rStyle w:val="a7"/>
          <w:rFonts w:ascii="Times New Roman" w:hAnsi="Times New Roman" w:cs="Times New Roman"/>
        </w:rPr>
        <w:footnoteRef/>
      </w:r>
      <w:r w:rsidRPr="006F117A">
        <w:rPr>
          <w:rFonts w:ascii="Times New Roman" w:hAnsi="Times New Roman" w:cs="Times New Roman"/>
        </w:rPr>
        <w:t xml:space="preserve"> Скафа, Е.И. Технология формирования математической цифровой компетентности будущих магистров математического образования </w:t>
      </w:r>
      <w:r w:rsidRPr="006F117A">
        <w:rPr>
          <w:rStyle w:val="y2iqfc"/>
          <w:rFonts w:ascii="Times New Roman" w:hAnsi="Times New Roman" w:cs="Times New Roman"/>
        </w:rPr>
        <w:t>/ Е.И. Скафа, Е.Г. Евсеева // Педагогическая информатика. – 2023. – № 3. – С. 132-141.</w:t>
      </w:r>
    </w:p>
  </w:footnote>
  <w:footnote w:id="239">
    <w:p w:rsidR="00576A72" w:rsidRPr="006F117A" w:rsidRDefault="00576A72" w:rsidP="00227016">
      <w:pPr>
        <w:pStyle w:val="af1"/>
        <w:widowControl w:val="0"/>
        <w:tabs>
          <w:tab w:val="left" w:pos="900"/>
        </w:tabs>
        <w:spacing w:line="216" w:lineRule="auto"/>
        <w:ind w:firstLine="426"/>
        <w:contextualSpacing/>
        <w:rPr>
          <w:sz w:val="20"/>
          <w:szCs w:val="20"/>
        </w:rPr>
      </w:pPr>
      <w:r w:rsidRPr="006F117A">
        <w:rPr>
          <w:rStyle w:val="a7"/>
          <w:sz w:val="20"/>
          <w:szCs w:val="20"/>
        </w:rPr>
        <w:footnoteRef/>
      </w:r>
      <w:r w:rsidRPr="006F117A">
        <w:rPr>
          <w:sz w:val="20"/>
          <w:szCs w:val="20"/>
        </w:rPr>
        <w:t xml:space="preserve">  Скафа, Е.И. Цифровой подход к формированию способов действий по математическому моделированию в инженерном образовании / Е.И. Скафа, Е.Г. Евсеева, М.Е. Королёв // </w:t>
      </w:r>
      <w:r w:rsidRPr="006F117A">
        <w:rPr>
          <w:bCs/>
          <w:sz w:val="20"/>
          <w:szCs w:val="20"/>
        </w:rPr>
        <w:t>Известия Самарского научного центра Российской академии наук. Социальные, гуманитарные, медико-биологические науки. – 2023. – Т.25, № 5 (92).– С. 55–62.</w:t>
      </w:r>
      <w:r w:rsidRPr="006F117A">
        <w:rPr>
          <w:sz w:val="20"/>
          <w:szCs w:val="20"/>
        </w:rPr>
        <w:t xml:space="preserve"> DOI: 10.37313/2413-9645-2023-25-92-55-62 </w:t>
      </w:r>
    </w:p>
  </w:footnote>
  <w:footnote w:id="240">
    <w:p w:rsidR="00576A72" w:rsidRPr="006F117A" w:rsidRDefault="00576A72" w:rsidP="00227016">
      <w:pPr>
        <w:pStyle w:val="af5"/>
        <w:tabs>
          <w:tab w:val="left" w:pos="993"/>
        </w:tabs>
        <w:spacing w:after="0"/>
        <w:ind w:firstLine="426"/>
        <w:contextualSpacing/>
        <w:jc w:val="both"/>
        <w:rPr>
          <w:rFonts w:ascii="Times New Roman" w:hAnsi="Times New Roman" w:cs="Times New Roman"/>
          <w:sz w:val="20"/>
          <w:szCs w:val="20"/>
        </w:rPr>
      </w:pPr>
      <w:r w:rsidRPr="006F117A">
        <w:rPr>
          <w:rStyle w:val="a7"/>
          <w:rFonts w:ascii="Times New Roman" w:hAnsi="Times New Roman" w:cs="Times New Roman"/>
          <w:sz w:val="20"/>
          <w:szCs w:val="20"/>
        </w:rPr>
        <w:footnoteRef/>
      </w:r>
      <w:r w:rsidRPr="006F117A">
        <w:rPr>
          <w:rFonts w:ascii="Times New Roman" w:hAnsi="Times New Roman" w:cs="Times New Roman"/>
          <w:sz w:val="20"/>
          <w:szCs w:val="20"/>
        </w:rPr>
        <w:t xml:space="preserve"> Королев, М.Е. Теоретико-методические основы обучения будущих инженеров математическому моделированию в системе высшего технического образования. Монография / М.Е. Королев; научный редактор проф. Е.И. Скафа. – Донецк : изд-во ДонНУ, 2021. – 336 с</w:t>
      </w:r>
    </w:p>
  </w:footnote>
  <w:footnote w:id="241">
    <w:p w:rsidR="00576A72" w:rsidRPr="006F117A" w:rsidRDefault="00576A72" w:rsidP="00227016">
      <w:pPr>
        <w:pStyle w:val="a5"/>
        <w:ind w:firstLine="426"/>
        <w:contextualSpacing/>
        <w:jc w:val="both"/>
        <w:rPr>
          <w:rFonts w:ascii="Times New Roman" w:hAnsi="Times New Roman" w:cs="Times New Roman"/>
          <w:lang w:val="en-US"/>
        </w:rPr>
      </w:pPr>
      <w:r w:rsidRPr="006F117A">
        <w:rPr>
          <w:rStyle w:val="a7"/>
          <w:rFonts w:ascii="Times New Roman" w:hAnsi="Times New Roman" w:cs="Times New Roman"/>
        </w:rPr>
        <w:footnoteRef/>
      </w:r>
      <w:r w:rsidRPr="006F117A">
        <w:rPr>
          <w:rFonts w:ascii="Times New Roman" w:hAnsi="Times New Roman" w:cs="Times New Roman"/>
          <w:lang w:val="en-US"/>
        </w:rPr>
        <w:t xml:space="preserve"> </w:t>
      </w:r>
      <w:r w:rsidRPr="006F117A">
        <w:rPr>
          <w:rFonts w:ascii="Times New Roman" w:eastAsia="SFRM0900" w:hAnsi="Times New Roman" w:cs="Times New Roman"/>
          <w:lang w:val="en-US"/>
        </w:rPr>
        <w:t xml:space="preserve">Skafa E.I., Evseeva E.G., Korolev M.E. Integration of Mathematical and Computer Simulation Modeling in Engineering Education // </w:t>
      </w:r>
      <w:r w:rsidRPr="006F117A">
        <w:rPr>
          <w:rFonts w:ascii="Times New Roman" w:hAnsi="Times New Roman" w:cs="Times New Roman"/>
          <w:lang w:val="en-US"/>
        </w:rPr>
        <w:t>Journal of Siberian Federal University. Mathematics &amp; Physics. 2022, 15(4), p.</w:t>
      </w:r>
      <w:r w:rsidRPr="006F117A">
        <w:rPr>
          <w:rFonts w:ascii="Times New Roman" w:hAnsi="Times New Roman" w:cs="Times New Roman"/>
          <w:b/>
          <w:lang w:val="en-US"/>
        </w:rPr>
        <w:t xml:space="preserve"> </w:t>
      </w:r>
      <w:r w:rsidRPr="006F117A">
        <w:rPr>
          <w:rFonts w:ascii="Times New Roman" w:eastAsia="SFRM0900" w:hAnsi="Times New Roman" w:cs="Times New Roman"/>
          <w:lang w:val="en-US"/>
        </w:rPr>
        <w:t>413</w:t>
      </w:r>
      <w:r w:rsidRPr="006F117A">
        <w:rPr>
          <w:rFonts w:ascii="Times New Roman" w:hAnsi="Times New Roman" w:cs="Times New Roman"/>
          <w:lang w:val="en-US"/>
        </w:rPr>
        <w:t>–</w:t>
      </w:r>
      <w:r w:rsidRPr="006F117A">
        <w:rPr>
          <w:rFonts w:ascii="Times New Roman" w:eastAsia="SFRM0900" w:hAnsi="Times New Roman" w:cs="Times New Roman"/>
          <w:lang w:val="en-US"/>
        </w:rPr>
        <w:t>430. DOI: 10.17516/1997-1397-2022-15-4-413-430.</w:t>
      </w:r>
    </w:p>
  </w:footnote>
  <w:footnote w:id="242">
    <w:p w:rsidR="00576A72" w:rsidRPr="006F117A" w:rsidRDefault="00576A72" w:rsidP="00227016">
      <w:pPr>
        <w:pStyle w:val="a5"/>
        <w:ind w:firstLine="426"/>
        <w:contextualSpacing/>
        <w:jc w:val="both"/>
        <w:rPr>
          <w:rFonts w:ascii="Times New Roman" w:hAnsi="Times New Roman" w:cs="Times New Roman"/>
        </w:rPr>
      </w:pPr>
      <w:r w:rsidRPr="006F117A">
        <w:rPr>
          <w:rStyle w:val="a7"/>
          <w:rFonts w:ascii="Times New Roman" w:hAnsi="Times New Roman" w:cs="Times New Roman"/>
        </w:rPr>
        <w:footnoteRef/>
      </w:r>
      <w:r w:rsidRPr="006F117A">
        <w:rPr>
          <w:rFonts w:ascii="Times New Roman" w:hAnsi="Times New Roman" w:cs="Times New Roman"/>
          <w:lang w:val="en-US"/>
        </w:rPr>
        <w:t xml:space="preserve"> A Multifaceted Approach to Forming Mathematical Digital Competency of Future Engineers in Teaching Applied Mathematics / Mikhail V. Noskov, Viktoria A. Shershneva, </w:t>
      </w:r>
      <w:r w:rsidRPr="006F117A">
        <w:rPr>
          <w:rFonts w:ascii="Times New Roman" w:hAnsi="Times New Roman" w:cs="Times New Roman"/>
          <w:lang w:val="es-ES"/>
        </w:rPr>
        <w:t xml:space="preserve">Elena I. Skafa, Elena G. Evseeva, </w:t>
      </w:r>
      <w:r w:rsidRPr="006F117A">
        <w:rPr>
          <w:rFonts w:ascii="Times New Roman" w:hAnsi="Times New Roman" w:cs="Times New Roman"/>
          <w:lang w:val="en-US"/>
        </w:rPr>
        <w:t>Mark E. Korolev</w:t>
      </w:r>
      <w:r w:rsidRPr="006F117A">
        <w:rPr>
          <w:rFonts w:ascii="Times New Roman" w:hAnsi="Times New Roman" w:cs="Times New Roman"/>
          <w:b/>
          <w:i/>
          <w:lang w:val="en-US"/>
        </w:rPr>
        <w:t xml:space="preserve"> // </w:t>
      </w:r>
      <w:r w:rsidRPr="006F117A">
        <w:rPr>
          <w:rFonts w:ascii="Times New Roman" w:hAnsi="Times New Roman" w:cs="Times New Roman"/>
          <w:lang w:val="en-US"/>
        </w:rPr>
        <w:t>Journal of Siberian Federal University. Mathematics</w:t>
      </w:r>
      <w:r w:rsidRPr="006F117A">
        <w:rPr>
          <w:rFonts w:ascii="Times New Roman" w:hAnsi="Times New Roman" w:cs="Times New Roman"/>
        </w:rPr>
        <w:t xml:space="preserve"> &amp; </w:t>
      </w:r>
      <w:r w:rsidRPr="006F117A">
        <w:rPr>
          <w:rFonts w:ascii="Times New Roman" w:hAnsi="Times New Roman" w:cs="Times New Roman"/>
          <w:lang w:val="en-US"/>
        </w:rPr>
        <w:t>Physics</w:t>
      </w:r>
      <w:r w:rsidRPr="006F117A">
        <w:rPr>
          <w:rFonts w:ascii="Times New Roman" w:hAnsi="Times New Roman" w:cs="Times New Roman"/>
        </w:rPr>
        <w:t xml:space="preserve">. 2023, 16(6), </w:t>
      </w:r>
      <w:r w:rsidRPr="006F117A">
        <w:rPr>
          <w:rFonts w:ascii="Times New Roman" w:hAnsi="Times New Roman" w:cs="Times New Roman"/>
          <w:lang w:val="en-US"/>
        </w:rPr>
        <w:t>p</w:t>
      </w:r>
      <w:r w:rsidRPr="006F117A">
        <w:rPr>
          <w:rFonts w:ascii="Times New Roman" w:hAnsi="Times New Roman" w:cs="Times New Roman"/>
        </w:rPr>
        <w:t>. 720–731.</w:t>
      </w:r>
      <w:r w:rsidRPr="006F117A">
        <w:rPr>
          <w:rFonts w:ascii="Times New Roman" w:eastAsia="SFRM0900" w:hAnsi="Times New Roman" w:cs="Times New Roman"/>
        </w:rPr>
        <w:t xml:space="preserve">  </w:t>
      </w:r>
    </w:p>
  </w:footnote>
  <w:footnote w:id="24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Скафа, Е.И. Эвристическое обучение математике: теория, методика, технология. Монография / Е.И. Скафа. – Донецк : ДонНУ, 2004. – 439 с.</w:t>
      </w:r>
    </w:p>
  </w:footnote>
  <w:footnote w:id="244">
    <w:p w:rsidR="00576A72" w:rsidRPr="00227016" w:rsidRDefault="00576A72" w:rsidP="00227016">
      <w:pPr>
        <w:widowControl w:val="0"/>
        <w:shd w:val="clear" w:color="auto" w:fill="FFFFFF"/>
        <w:tabs>
          <w:tab w:val="left" w:pos="1080"/>
          <w:tab w:val="num" w:pos="1260"/>
        </w:tabs>
        <w:adjustRightInd w:val="0"/>
        <w:spacing w:after="0"/>
        <w:contextualSpacing/>
        <w:jc w:val="both"/>
        <w:textAlignment w:val="baseline"/>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Пушкин, В.Н. Эвристика – наука о творческом мышлении / В.Н. Пушкин. – Москва : Политиздат, 1967. – 207 с. </w:t>
      </w:r>
    </w:p>
  </w:footnote>
  <w:footnote w:id="24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Скафа, Е.И. Эвристическое обучение математике: теория, методика, технология. Монография / Е.И. Скафа. – Донецк : ДонНУ, 2004. – 439 с.</w:t>
      </w:r>
    </w:p>
  </w:footnote>
  <w:footnote w:id="246">
    <w:p w:rsidR="00576A72" w:rsidRPr="00227016" w:rsidRDefault="00576A72" w:rsidP="00227016">
      <w:pPr>
        <w:pStyle w:val="af5"/>
        <w:tabs>
          <w:tab w:val="left" w:pos="1080"/>
        </w:tabs>
        <w:spacing w:after="0"/>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w:t>
      </w:r>
      <w:r w:rsidRPr="00227016">
        <w:rPr>
          <w:rFonts w:ascii="Times New Roman" w:hAnsi="Times New Roman" w:cs="Times New Roman"/>
          <w:sz w:val="20"/>
          <w:szCs w:val="20"/>
          <w:lang w:val="uk-UA"/>
        </w:rPr>
        <w:t xml:space="preserve">Скафа, Е.И. </w:t>
      </w:r>
      <w:r w:rsidRPr="00227016">
        <w:rPr>
          <w:rFonts w:ascii="Times New Roman" w:hAnsi="Times New Roman" w:cs="Times New Roman"/>
          <w:sz w:val="20"/>
          <w:szCs w:val="20"/>
        </w:rPr>
        <w:t>Место профессионально ориентированной эвристической деятель</w:t>
      </w:r>
      <w:r w:rsidRPr="00227016">
        <w:rPr>
          <w:rFonts w:ascii="Times New Roman" w:hAnsi="Times New Roman" w:cs="Times New Roman"/>
          <w:sz w:val="20"/>
          <w:szCs w:val="20"/>
        </w:rPr>
        <w:softHyphen/>
        <w:t>ности в системе формирования профессиональной компетентности будущего учителя математики // Вестник Елецкого гос. ун-та им. И.А. Бунина. Серия «Педагогика (Исто</w:t>
      </w:r>
      <w:r w:rsidRPr="00227016">
        <w:rPr>
          <w:rFonts w:ascii="Times New Roman" w:hAnsi="Times New Roman" w:cs="Times New Roman"/>
          <w:sz w:val="20"/>
          <w:szCs w:val="20"/>
        </w:rPr>
        <w:softHyphen/>
        <w:t>рия и теория математического образования)». – 2016. – С.83-92.</w:t>
      </w:r>
    </w:p>
  </w:footnote>
  <w:footnote w:id="247">
    <w:p w:rsidR="00576A72" w:rsidRPr="00227016" w:rsidRDefault="00576A72" w:rsidP="00227016">
      <w:pPr>
        <w:spacing w:after="0"/>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Скафа, Е.И. Теоретико-методические основы формирования приемов эвристи</w:t>
      </w:r>
      <w:r w:rsidRPr="00227016">
        <w:rPr>
          <w:rFonts w:ascii="Times New Roman" w:hAnsi="Times New Roman" w:cs="Times New Roman"/>
          <w:sz w:val="20"/>
          <w:szCs w:val="20"/>
        </w:rPr>
        <w:softHyphen/>
        <w:t>че</w:t>
      </w:r>
      <w:r w:rsidRPr="00227016">
        <w:rPr>
          <w:rFonts w:ascii="Times New Roman" w:hAnsi="Times New Roman" w:cs="Times New Roman"/>
          <w:sz w:val="20"/>
          <w:szCs w:val="20"/>
        </w:rPr>
        <w:softHyphen/>
        <w:t xml:space="preserve">ской деятельности  при изучении математики в условиях внедрения современных технологий обучения: </w:t>
      </w:r>
      <w:r w:rsidRPr="00227016">
        <w:rPr>
          <w:rFonts w:ascii="Times New Roman" w:hAnsi="Times New Roman" w:cs="Times New Roman"/>
          <w:bCs/>
          <w:sz w:val="20"/>
          <w:szCs w:val="20"/>
          <w:lang w:val="uk-UA"/>
        </w:rPr>
        <w:t xml:space="preserve">дис. … докт. пед. наук : </w:t>
      </w:r>
      <w:r w:rsidRPr="00227016">
        <w:rPr>
          <w:rFonts w:ascii="Times New Roman" w:hAnsi="Times New Roman" w:cs="Times New Roman"/>
          <w:bCs/>
          <w:sz w:val="20"/>
          <w:szCs w:val="20"/>
        </w:rPr>
        <w:t>специальность: 13.00.02 –  теория и методика обучения математике / Скафа Елена Ивановна; Национальный педагогический университет и</w:t>
      </w:r>
      <w:r w:rsidRPr="00227016">
        <w:rPr>
          <w:rFonts w:ascii="Times New Roman" w:hAnsi="Times New Roman" w:cs="Times New Roman"/>
          <w:spacing w:val="-4"/>
          <w:sz w:val="20"/>
          <w:szCs w:val="20"/>
        </w:rPr>
        <w:t>мени М.П. Драгоманова</w:t>
      </w:r>
      <w:r w:rsidRPr="00227016">
        <w:rPr>
          <w:rFonts w:ascii="Times New Roman" w:hAnsi="Times New Roman" w:cs="Times New Roman"/>
          <w:bCs/>
          <w:sz w:val="20"/>
          <w:szCs w:val="20"/>
        </w:rPr>
        <w:t xml:space="preserve">. – </w:t>
      </w:r>
      <w:r w:rsidRPr="00227016">
        <w:rPr>
          <w:rFonts w:ascii="Times New Roman" w:hAnsi="Times New Roman" w:cs="Times New Roman"/>
          <w:sz w:val="20"/>
          <w:szCs w:val="20"/>
        </w:rPr>
        <w:t xml:space="preserve">Киев, 2004. </w:t>
      </w:r>
      <w:r w:rsidRPr="00227016">
        <w:rPr>
          <w:rFonts w:ascii="Times New Roman" w:hAnsi="Times New Roman" w:cs="Times New Roman"/>
          <w:bCs/>
          <w:sz w:val="20"/>
          <w:szCs w:val="20"/>
        </w:rPr>
        <w:t xml:space="preserve"> – 479 с.</w:t>
      </w:r>
    </w:p>
  </w:footnote>
  <w:footnote w:id="248">
    <w:p w:rsidR="00576A72" w:rsidRPr="00227016" w:rsidRDefault="00576A72" w:rsidP="00227016">
      <w:pPr>
        <w:pStyle w:val="af1"/>
        <w:tabs>
          <w:tab w:val="left" w:pos="900"/>
        </w:tabs>
        <w:ind w:firstLine="0"/>
        <w:contextualSpacing/>
        <w:rPr>
          <w:sz w:val="20"/>
          <w:szCs w:val="20"/>
          <w:lang w:val="en-US"/>
        </w:rPr>
      </w:pPr>
      <w:r w:rsidRPr="00227016">
        <w:rPr>
          <w:rStyle w:val="a7"/>
          <w:sz w:val="20"/>
          <w:szCs w:val="20"/>
        </w:rPr>
        <w:footnoteRef/>
      </w:r>
      <w:r w:rsidRPr="00227016">
        <w:rPr>
          <w:sz w:val="20"/>
          <w:szCs w:val="20"/>
        </w:rPr>
        <w:t xml:space="preserve"> </w:t>
      </w:r>
      <w:r w:rsidRPr="00227016">
        <w:rPr>
          <w:bCs/>
          <w:noProof/>
          <w:sz w:val="20"/>
          <w:szCs w:val="20"/>
        </w:rPr>
        <w:t xml:space="preserve">Скафа, Е.И. </w:t>
      </w:r>
      <w:r w:rsidRPr="00227016">
        <w:rPr>
          <w:sz w:val="20"/>
          <w:szCs w:val="20"/>
        </w:rPr>
        <w:t>Технология актуализации эвристических ситуаций на уроках геометрии как педагогическая инновация в современной школе / Е.И.Скафа // Актуальные проблемы обучения математике и информатике в школе и вузе : материалы VI международной научной интернет-конференции, 11–12 декабря 2020 г. / Под общ. ред. М</w:t>
      </w:r>
      <w:r w:rsidRPr="00227016">
        <w:rPr>
          <w:sz w:val="20"/>
          <w:szCs w:val="20"/>
          <w:lang w:val="en-US"/>
        </w:rPr>
        <w:t>.</w:t>
      </w:r>
      <w:r w:rsidRPr="00227016">
        <w:rPr>
          <w:sz w:val="20"/>
          <w:szCs w:val="20"/>
        </w:rPr>
        <w:t>В</w:t>
      </w:r>
      <w:r w:rsidRPr="00227016">
        <w:rPr>
          <w:sz w:val="20"/>
          <w:szCs w:val="20"/>
          <w:lang w:val="en-US"/>
        </w:rPr>
        <w:t xml:space="preserve">. </w:t>
      </w:r>
      <w:r w:rsidRPr="00227016">
        <w:rPr>
          <w:sz w:val="20"/>
          <w:szCs w:val="20"/>
        </w:rPr>
        <w:t>Егуповой</w:t>
      </w:r>
      <w:r w:rsidRPr="00227016">
        <w:rPr>
          <w:sz w:val="20"/>
          <w:szCs w:val="20"/>
          <w:lang w:val="en-US"/>
        </w:rPr>
        <w:t xml:space="preserve">, </w:t>
      </w:r>
      <w:r w:rsidRPr="00227016">
        <w:rPr>
          <w:sz w:val="20"/>
          <w:szCs w:val="20"/>
        </w:rPr>
        <w:t>Л</w:t>
      </w:r>
      <w:r w:rsidRPr="00227016">
        <w:rPr>
          <w:sz w:val="20"/>
          <w:szCs w:val="20"/>
          <w:lang w:val="en-US"/>
        </w:rPr>
        <w:t>.</w:t>
      </w:r>
      <w:r w:rsidRPr="00227016">
        <w:rPr>
          <w:sz w:val="20"/>
          <w:szCs w:val="20"/>
        </w:rPr>
        <w:t>И</w:t>
      </w:r>
      <w:r w:rsidRPr="00227016">
        <w:rPr>
          <w:sz w:val="20"/>
          <w:szCs w:val="20"/>
          <w:lang w:val="en-US"/>
        </w:rPr>
        <w:t xml:space="preserve">. </w:t>
      </w:r>
      <w:r w:rsidRPr="00227016">
        <w:rPr>
          <w:sz w:val="20"/>
          <w:szCs w:val="20"/>
        </w:rPr>
        <w:t>Боженковой</w:t>
      </w:r>
      <w:r w:rsidRPr="00227016">
        <w:rPr>
          <w:sz w:val="20"/>
          <w:szCs w:val="20"/>
          <w:lang w:val="en-US"/>
        </w:rPr>
        <w:t xml:space="preserve">. – </w:t>
      </w:r>
      <w:r w:rsidRPr="00227016">
        <w:rPr>
          <w:sz w:val="20"/>
          <w:szCs w:val="20"/>
        </w:rPr>
        <w:t>Москва</w:t>
      </w:r>
      <w:r w:rsidRPr="00227016">
        <w:rPr>
          <w:sz w:val="20"/>
          <w:szCs w:val="20"/>
          <w:lang w:val="en-US"/>
        </w:rPr>
        <w:t xml:space="preserve">: </w:t>
      </w:r>
      <w:r w:rsidRPr="00227016">
        <w:rPr>
          <w:sz w:val="20"/>
          <w:szCs w:val="20"/>
        </w:rPr>
        <w:t>МПГУ</w:t>
      </w:r>
      <w:r w:rsidRPr="00227016">
        <w:rPr>
          <w:sz w:val="20"/>
          <w:szCs w:val="20"/>
          <w:lang w:val="en-US"/>
        </w:rPr>
        <w:t xml:space="preserve">, 2021. – </w:t>
      </w:r>
      <w:r w:rsidRPr="00227016">
        <w:rPr>
          <w:sz w:val="20"/>
          <w:szCs w:val="20"/>
        </w:rPr>
        <w:t>С</w:t>
      </w:r>
      <w:r w:rsidRPr="00227016">
        <w:rPr>
          <w:sz w:val="20"/>
          <w:szCs w:val="20"/>
          <w:lang w:val="en-US"/>
        </w:rPr>
        <w:t xml:space="preserve">.195–210. </w:t>
      </w:r>
    </w:p>
  </w:footnote>
  <w:footnote w:id="249">
    <w:p w:rsidR="00576A72" w:rsidRPr="00227016" w:rsidRDefault="00576A72" w:rsidP="00227016">
      <w:pPr>
        <w:pStyle w:val="a5"/>
        <w:contextualSpacing/>
        <w:jc w:val="both"/>
        <w:rPr>
          <w:rFonts w:ascii="Times New Roman" w:hAnsi="Times New Roman" w:cs="Times New Roman"/>
          <w:lang w:val="uk-UA"/>
        </w:rPr>
      </w:pPr>
      <w:r w:rsidRPr="00227016">
        <w:rPr>
          <w:rStyle w:val="a7"/>
          <w:rFonts w:ascii="Times New Roman" w:hAnsi="Times New Roman" w:cs="Times New Roman"/>
        </w:rPr>
        <w:footnoteRef/>
      </w:r>
      <w:r w:rsidRPr="00227016">
        <w:rPr>
          <w:rFonts w:ascii="Times New Roman" w:hAnsi="Times New Roman" w:cs="Times New Roman"/>
          <w:lang w:val="en-US"/>
        </w:rPr>
        <w:t xml:space="preserve"> S</w:t>
      </w:r>
      <w:r w:rsidRPr="00227016">
        <w:rPr>
          <w:rFonts w:ascii="Times New Roman" w:hAnsi="Times New Roman" w:cs="Times New Roman"/>
        </w:rPr>
        <w:t>с</w:t>
      </w:r>
      <w:r w:rsidRPr="00227016">
        <w:rPr>
          <w:rFonts w:ascii="Times New Roman" w:hAnsi="Times New Roman" w:cs="Times New Roman"/>
          <w:lang w:val="en-US"/>
        </w:rPr>
        <w:t>afa</w:t>
      </w:r>
      <w:r w:rsidRPr="00227016">
        <w:rPr>
          <w:rFonts w:ascii="Times New Roman" w:hAnsi="Times New Roman" w:cs="Times New Roman"/>
          <w:lang w:val="uk-UA"/>
        </w:rPr>
        <w:t xml:space="preserve">, </w:t>
      </w:r>
      <w:r w:rsidRPr="00227016">
        <w:rPr>
          <w:rFonts w:ascii="Times New Roman" w:hAnsi="Times New Roman" w:cs="Times New Roman"/>
          <w:lang w:val="en-US"/>
        </w:rPr>
        <w:t>O</w:t>
      </w:r>
      <w:r w:rsidRPr="00227016">
        <w:rPr>
          <w:rFonts w:ascii="Times New Roman" w:hAnsi="Times New Roman" w:cs="Times New Roman"/>
          <w:lang w:val="uk-UA"/>
        </w:rPr>
        <w:t xml:space="preserve">. (2014) </w:t>
      </w:r>
      <w:r w:rsidRPr="00227016">
        <w:rPr>
          <w:rFonts w:ascii="Times New Roman" w:hAnsi="Times New Roman" w:cs="Times New Roman"/>
          <w:lang w:val="en-US"/>
        </w:rPr>
        <w:t>Heuristically</w:t>
      </w:r>
      <w:r w:rsidRPr="00227016">
        <w:rPr>
          <w:rFonts w:ascii="Times New Roman" w:hAnsi="Times New Roman" w:cs="Times New Roman"/>
          <w:lang w:val="uk-UA"/>
        </w:rPr>
        <w:t xml:space="preserve"> </w:t>
      </w:r>
      <w:r w:rsidRPr="00227016">
        <w:rPr>
          <w:rFonts w:ascii="Times New Roman" w:hAnsi="Times New Roman" w:cs="Times New Roman"/>
          <w:lang w:val="en-US"/>
        </w:rPr>
        <w:t>Oriented</w:t>
      </w:r>
      <w:r w:rsidRPr="00227016">
        <w:rPr>
          <w:rFonts w:ascii="Times New Roman" w:hAnsi="Times New Roman" w:cs="Times New Roman"/>
          <w:lang w:val="uk-UA"/>
        </w:rPr>
        <w:t xml:space="preserve"> </w:t>
      </w:r>
      <w:r w:rsidRPr="00227016">
        <w:rPr>
          <w:rFonts w:ascii="Times New Roman" w:hAnsi="Times New Roman" w:cs="Times New Roman"/>
          <w:lang w:val="en-US"/>
        </w:rPr>
        <w:t>Systems</w:t>
      </w:r>
      <w:r w:rsidRPr="00227016">
        <w:rPr>
          <w:rFonts w:ascii="Times New Roman" w:hAnsi="Times New Roman" w:cs="Times New Roman"/>
          <w:lang w:val="uk-UA"/>
        </w:rPr>
        <w:t xml:space="preserve"> </w:t>
      </w:r>
      <w:r w:rsidRPr="00227016">
        <w:rPr>
          <w:rFonts w:ascii="Times New Roman" w:hAnsi="Times New Roman" w:cs="Times New Roman"/>
          <w:lang w:val="en-US"/>
        </w:rPr>
        <w:t>of</w:t>
      </w:r>
      <w:r w:rsidRPr="00227016">
        <w:rPr>
          <w:rFonts w:ascii="Times New Roman" w:hAnsi="Times New Roman" w:cs="Times New Roman"/>
          <w:lang w:val="uk-UA"/>
        </w:rPr>
        <w:t xml:space="preserve"> </w:t>
      </w:r>
      <w:r w:rsidRPr="00227016">
        <w:rPr>
          <w:rFonts w:ascii="Times New Roman" w:hAnsi="Times New Roman" w:cs="Times New Roman"/>
          <w:lang w:val="en-US"/>
        </w:rPr>
        <w:t>Problems</w:t>
      </w:r>
      <w:r w:rsidRPr="00227016">
        <w:rPr>
          <w:rFonts w:ascii="Times New Roman" w:hAnsi="Times New Roman" w:cs="Times New Roman"/>
          <w:lang w:val="uk-UA"/>
        </w:rPr>
        <w:t xml:space="preserve"> </w:t>
      </w:r>
      <w:r w:rsidRPr="00227016">
        <w:rPr>
          <w:rFonts w:ascii="Times New Roman" w:hAnsi="Times New Roman" w:cs="Times New Roman"/>
          <w:lang w:val="en-US"/>
        </w:rPr>
        <w:t>in</w:t>
      </w:r>
      <w:r w:rsidRPr="00227016">
        <w:rPr>
          <w:rFonts w:ascii="Times New Roman" w:hAnsi="Times New Roman" w:cs="Times New Roman"/>
          <w:lang w:val="uk-UA"/>
        </w:rPr>
        <w:t xml:space="preserve"> </w:t>
      </w:r>
      <w:r w:rsidRPr="00227016">
        <w:rPr>
          <w:rFonts w:ascii="Times New Roman" w:hAnsi="Times New Roman" w:cs="Times New Roman"/>
          <w:lang w:val="en-US"/>
        </w:rPr>
        <w:t>Teaching</w:t>
      </w:r>
      <w:r w:rsidRPr="00227016">
        <w:rPr>
          <w:rFonts w:ascii="Times New Roman" w:hAnsi="Times New Roman" w:cs="Times New Roman"/>
          <w:lang w:val="uk-UA"/>
        </w:rPr>
        <w:t xml:space="preserve"> </w:t>
      </w:r>
      <w:r w:rsidRPr="00227016">
        <w:rPr>
          <w:rFonts w:ascii="Times New Roman" w:hAnsi="Times New Roman" w:cs="Times New Roman"/>
          <w:lang w:val="en-US"/>
        </w:rPr>
        <w:t>of</w:t>
      </w:r>
      <w:r w:rsidRPr="00227016">
        <w:rPr>
          <w:rFonts w:ascii="Times New Roman" w:hAnsi="Times New Roman" w:cs="Times New Roman"/>
          <w:lang w:val="uk-UA"/>
        </w:rPr>
        <w:t xml:space="preserve"> </w:t>
      </w:r>
      <w:r w:rsidRPr="00227016">
        <w:rPr>
          <w:rFonts w:ascii="Times New Roman" w:hAnsi="Times New Roman" w:cs="Times New Roman"/>
          <w:lang w:val="en-US"/>
        </w:rPr>
        <w:t>Mathematics</w:t>
      </w:r>
      <w:r w:rsidRPr="00227016">
        <w:rPr>
          <w:rFonts w:ascii="Times New Roman" w:hAnsi="Times New Roman" w:cs="Times New Roman"/>
          <w:lang w:val="uk-UA"/>
        </w:rPr>
        <w:t xml:space="preserve">. </w:t>
      </w:r>
      <w:r w:rsidRPr="00227016">
        <w:rPr>
          <w:rFonts w:ascii="Times New Roman" w:hAnsi="Times New Roman" w:cs="Times New Roman"/>
          <w:lang w:val="en-US"/>
        </w:rPr>
        <w:t>Journal</w:t>
      </w:r>
      <w:r w:rsidRPr="00227016">
        <w:rPr>
          <w:rFonts w:ascii="Times New Roman" w:hAnsi="Times New Roman" w:cs="Times New Roman"/>
          <w:lang w:val="uk-UA"/>
        </w:rPr>
        <w:t xml:space="preserve"> </w:t>
      </w:r>
      <w:r w:rsidRPr="00227016">
        <w:rPr>
          <w:rFonts w:ascii="Times New Roman" w:hAnsi="Times New Roman" w:cs="Times New Roman"/>
          <w:lang w:val="en-US"/>
        </w:rPr>
        <w:t>of</w:t>
      </w:r>
      <w:r w:rsidRPr="00227016">
        <w:rPr>
          <w:rFonts w:ascii="Times New Roman" w:hAnsi="Times New Roman" w:cs="Times New Roman"/>
          <w:lang w:val="uk-UA"/>
        </w:rPr>
        <w:t xml:space="preserve"> </w:t>
      </w:r>
      <w:r w:rsidRPr="00227016">
        <w:rPr>
          <w:rFonts w:ascii="Times New Roman" w:hAnsi="Times New Roman" w:cs="Times New Roman"/>
          <w:lang w:val="en-US"/>
        </w:rPr>
        <w:t>Research</w:t>
      </w:r>
      <w:r w:rsidRPr="00227016">
        <w:rPr>
          <w:rFonts w:ascii="Times New Roman" w:hAnsi="Times New Roman" w:cs="Times New Roman"/>
          <w:lang w:val="uk-UA"/>
        </w:rPr>
        <w:t xml:space="preserve"> </w:t>
      </w:r>
      <w:r w:rsidRPr="00227016">
        <w:rPr>
          <w:rFonts w:ascii="Times New Roman" w:hAnsi="Times New Roman" w:cs="Times New Roman"/>
          <w:lang w:val="en-US"/>
        </w:rPr>
        <w:t>in</w:t>
      </w:r>
      <w:r w:rsidRPr="00227016">
        <w:rPr>
          <w:rFonts w:ascii="Times New Roman" w:hAnsi="Times New Roman" w:cs="Times New Roman"/>
          <w:lang w:val="uk-UA"/>
        </w:rPr>
        <w:t xml:space="preserve"> </w:t>
      </w:r>
      <w:r w:rsidRPr="00227016">
        <w:rPr>
          <w:rFonts w:ascii="Times New Roman" w:hAnsi="Times New Roman" w:cs="Times New Roman"/>
          <w:lang w:val="en-US"/>
        </w:rPr>
        <w:t>Innovative</w:t>
      </w:r>
      <w:r w:rsidRPr="00227016">
        <w:rPr>
          <w:rFonts w:ascii="Times New Roman" w:hAnsi="Times New Roman" w:cs="Times New Roman"/>
          <w:lang w:val="uk-UA"/>
        </w:rPr>
        <w:t xml:space="preserve"> </w:t>
      </w:r>
      <w:r w:rsidRPr="00227016">
        <w:rPr>
          <w:rFonts w:ascii="Times New Roman" w:hAnsi="Times New Roman" w:cs="Times New Roman"/>
          <w:lang w:val="en-US"/>
        </w:rPr>
        <w:t>Teaching</w:t>
      </w:r>
      <w:r w:rsidRPr="00227016">
        <w:rPr>
          <w:rFonts w:ascii="Times New Roman" w:hAnsi="Times New Roman" w:cs="Times New Roman"/>
          <w:lang w:val="uk-UA"/>
        </w:rPr>
        <w:t xml:space="preserve">. </w:t>
      </w:r>
      <w:r w:rsidRPr="00227016">
        <w:rPr>
          <w:rFonts w:ascii="Times New Roman" w:hAnsi="Times New Roman" w:cs="Times New Roman"/>
          <w:lang w:val="en-US"/>
        </w:rPr>
        <w:t>Volume</w:t>
      </w:r>
      <w:r w:rsidRPr="00227016">
        <w:rPr>
          <w:rFonts w:ascii="Times New Roman" w:hAnsi="Times New Roman" w:cs="Times New Roman"/>
          <w:lang w:val="uk-UA"/>
        </w:rPr>
        <w:t xml:space="preserve"> 7, </w:t>
      </w:r>
      <w:r w:rsidRPr="00227016">
        <w:rPr>
          <w:rFonts w:ascii="Times New Roman" w:hAnsi="Times New Roman" w:cs="Times New Roman"/>
          <w:lang w:val="en-US"/>
        </w:rPr>
        <w:t>pp</w:t>
      </w:r>
      <w:r w:rsidRPr="00227016">
        <w:rPr>
          <w:rFonts w:ascii="Times New Roman" w:hAnsi="Times New Roman" w:cs="Times New Roman"/>
          <w:lang w:val="uk-UA"/>
        </w:rPr>
        <w:t>. 85-92.</w:t>
      </w:r>
    </w:p>
  </w:footnote>
  <w:footnote w:id="250">
    <w:p w:rsidR="002143B7" w:rsidRPr="00227016" w:rsidRDefault="002143B7" w:rsidP="002143B7">
      <w:pPr>
        <w:pStyle w:val="a5"/>
        <w:ind w:firstLine="426"/>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lang w:val="uk-UA"/>
        </w:rPr>
        <w:t xml:space="preserve"> </w:t>
      </w:r>
      <w:r w:rsidRPr="00227016">
        <w:rPr>
          <w:rFonts w:ascii="Times New Roman" w:hAnsi="Times New Roman" w:cs="Times New Roman"/>
        </w:rPr>
        <w:t>Соколов, В.Н. Педагогическая эвристика</w:t>
      </w:r>
      <w:proofErr w:type="gramStart"/>
      <w:r w:rsidRPr="00227016">
        <w:rPr>
          <w:rFonts w:ascii="Times New Roman" w:hAnsi="Times New Roman" w:cs="Times New Roman"/>
        </w:rPr>
        <w:t xml:space="preserve"> :</w:t>
      </w:r>
      <w:proofErr w:type="gramEnd"/>
      <w:r w:rsidRPr="00227016">
        <w:rPr>
          <w:rFonts w:ascii="Times New Roman" w:hAnsi="Times New Roman" w:cs="Times New Roman"/>
        </w:rPr>
        <w:t xml:space="preserve"> Введение в теорию и методику эвристической деятельности: Учебное пособие для студ. высших учеб</w:t>
      </w:r>
      <w:proofErr w:type="gramStart"/>
      <w:r w:rsidRPr="00227016">
        <w:rPr>
          <w:rFonts w:ascii="Times New Roman" w:hAnsi="Times New Roman" w:cs="Times New Roman"/>
        </w:rPr>
        <w:t>.</w:t>
      </w:r>
      <w:proofErr w:type="gramEnd"/>
      <w:r w:rsidRPr="00227016">
        <w:rPr>
          <w:rFonts w:ascii="Times New Roman" w:hAnsi="Times New Roman" w:cs="Times New Roman"/>
        </w:rPr>
        <w:t xml:space="preserve"> </w:t>
      </w:r>
      <w:proofErr w:type="gramStart"/>
      <w:r w:rsidRPr="00227016">
        <w:rPr>
          <w:rFonts w:ascii="Times New Roman" w:hAnsi="Times New Roman" w:cs="Times New Roman"/>
        </w:rPr>
        <w:t>з</w:t>
      </w:r>
      <w:proofErr w:type="gramEnd"/>
      <w:r w:rsidRPr="00227016">
        <w:rPr>
          <w:rFonts w:ascii="Times New Roman" w:hAnsi="Times New Roman" w:cs="Times New Roman"/>
        </w:rPr>
        <w:t>аведений / В.Н. Соколов. – Москва</w:t>
      </w:r>
      <w:proofErr w:type="gramStart"/>
      <w:r w:rsidRPr="00227016">
        <w:rPr>
          <w:rFonts w:ascii="Times New Roman" w:hAnsi="Times New Roman" w:cs="Times New Roman"/>
        </w:rPr>
        <w:t xml:space="preserve"> :</w:t>
      </w:r>
      <w:proofErr w:type="gramEnd"/>
      <w:r w:rsidRPr="00227016">
        <w:rPr>
          <w:rFonts w:ascii="Times New Roman" w:hAnsi="Times New Roman" w:cs="Times New Roman"/>
        </w:rPr>
        <w:t xml:space="preserve"> Аспект Пресс, 1995. – 204 с.</w:t>
      </w:r>
    </w:p>
  </w:footnote>
  <w:footnote w:id="251">
    <w:p w:rsidR="00576A72" w:rsidRPr="00227016" w:rsidRDefault="00576A72" w:rsidP="00227016">
      <w:pPr>
        <w:spacing w:after="0"/>
        <w:ind w:firstLine="426"/>
        <w:contextualSpacing/>
        <w:jc w:val="both"/>
        <w:rPr>
          <w:rFonts w:ascii="Times New Roman" w:hAnsi="Times New Roman" w:cs="Times New Roman"/>
          <w:sz w:val="20"/>
          <w:szCs w:val="20"/>
          <w:lang w:val="uk-UA"/>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lang w:val="uk-UA"/>
        </w:rPr>
        <w:t xml:space="preserve"> </w:t>
      </w:r>
      <w:r w:rsidRPr="00227016">
        <w:rPr>
          <w:rFonts w:ascii="Times New Roman" w:hAnsi="Times New Roman" w:cs="Times New Roman"/>
          <w:sz w:val="20"/>
          <w:szCs w:val="20"/>
          <w:lang w:val="uk-UA"/>
        </w:rPr>
        <w:t xml:space="preserve">Максимова, Т.С. </w:t>
      </w:r>
      <w:r w:rsidRPr="00227016">
        <w:rPr>
          <w:rFonts w:ascii="Times New Roman" w:hAnsi="Times New Roman" w:cs="Times New Roman"/>
          <w:bCs/>
          <w:sz w:val="20"/>
          <w:szCs w:val="20"/>
          <w:lang w:val="uk-UA"/>
        </w:rPr>
        <w:t>Методика формування професійно-орієнтованої евристичної діяльності студентів вищих технічних навчальних закладів на практичних заняттях з вищої математики: дис. … канд. пед. наук : спеціальність: 13.00.02 Теорія та методика навчання математики / Максимова Тетяна Сергіївна; Національний педагог</w:t>
      </w:r>
      <w:r w:rsidRPr="00227016">
        <w:rPr>
          <w:rFonts w:ascii="Times New Roman" w:hAnsi="Times New Roman" w:cs="Times New Roman"/>
          <w:bCs/>
          <w:sz w:val="20"/>
          <w:szCs w:val="20"/>
          <w:lang w:val="en-US"/>
        </w:rPr>
        <w:t>i</w:t>
      </w:r>
      <w:r w:rsidRPr="00227016">
        <w:rPr>
          <w:rFonts w:ascii="Times New Roman" w:hAnsi="Times New Roman" w:cs="Times New Roman"/>
          <w:bCs/>
          <w:sz w:val="20"/>
          <w:szCs w:val="20"/>
          <w:lang w:val="uk-UA"/>
        </w:rPr>
        <w:t xml:space="preserve">чний університет </w:t>
      </w:r>
      <w:r w:rsidRPr="00227016">
        <w:rPr>
          <w:rFonts w:ascii="Times New Roman" w:hAnsi="Times New Roman" w:cs="Times New Roman"/>
          <w:spacing w:val="-4"/>
          <w:sz w:val="20"/>
          <w:szCs w:val="20"/>
          <w:lang w:val="uk-UA"/>
        </w:rPr>
        <w:t>імені М.П. Драгоманова</w:t>
      </w:r>
      <w:r w:rsidRPr="00227016">
        <w:rPr>
          <w:rFonts w:ascii="Times New Roman" w:hAnsi="Times New Roman" w:cs="Times New Roman"/>
          <w:bCs/>
          <w:sz w:val="20"/>
          <w:szCs w:val="20"/>
          <w:lang w:val="uk-UA"/>
        </w:rPr>
        <w:t xml:space="preserve">. – </w:t>
      </w:r>
      <w:r w:rsidRPr="00227016">
        <w:rPr>
          <w:rFonts w:ascii="Times New Roman" w:hAnsi="Times New Roman" w:cs="Times New Roman"/>
          <w:sz w:val="20"/>
          <w:szCs w:val="20"/>
          <w:lang w:val="uk-UA"/>
        </w:rPr>
        <w:t xml:space="preserve">Київ, 2006. </w:t>
      </w:r>
      <w:r w:rsidRPr="00227016">
        <w:rPr>
          <w:rFonts w:ascii="Times New Roman" w:hAnsi="Times New Roman" w:cs="Times New Roman"/>
          <w:bCs/>
          <w:sz w:val="20"/>
          <w:szCs w:val="20"/>
          <w:lang w:val="uk-UA"/>
        </w:rPr>
        <w:t xml:space="preserve"> – 285 с.</w:t>
      </w:r>
    </w:p>
  </w:footnote>
  <w:footnote w:id="252">
    <w:p w:rsidR="00576A72" w:rsidRPr="00227016" w:rsidRDefault="00576A72" w:rsidP="00227016">
      <w:pPr>
        <w:spacing w:after="0"/>
        <w:ind w:firstLine="426"/>
        <w:contextualSpacing/>
        <w:jc w:val="both"/>
        <w:rPr>
          <w:rFonts w:ascii="Times New Roman" w:hAnsi="Times New Roman" w:cs="Times New Roman"/>
          <w:sz w:val="20"/>
          <w:szCs w:val="20"/>
          <w:lang w:val="uk-UA"/>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lang w:val="uk-UA"/>
        </w:rPr>
        <w:t xml:space="preserve"> </w:t>
      </w:r>
      <w:r w:rsidRPr="00227016">
        <w:rPr>
          <w:rFonts w:ascii="Times New Roman" w:hAnsi="Times New Roman" w:cs="Times New Roman"/>
          <w:sz w:val="20"/>
          <w:szCs w:val="20"/>
        </w:rPr>
        <w:t>Симкина, И.М</w:t>
      </w:r>
      <w:r w:rsidRPr="00227016">
        <w:rPr>
          <w:rFonts w:ascii="Times New Roman" w:hAnsi="Times New Roman" w:cs="Times New Roman"/>
          <w:bCs/>
          <w:sz w:val="20"/>
          <w:szCs w:val="20"/>
        </w:rPr>
        <w:t xml:space="preserve"> Методика обучения высшей математике младших специалистов электротехнического профиля с использованием компьютера: дис. … канд. пед. наук : специальность: 13.00.02 Теория и методика обучения (математика) / Симкина Инна Марковна; Национальный педагогический университет </w:t>
      </w:r>
      <w:r w:rsidRPr="00227016">
        <w:rPr>
          <w:rFonts w:ascii="Times New Roman" w:hAnsi="Times New Roman" w:cs="Times New Roman"/>
          <w:spacing w:val="-4"/>
          <w:sz w:val="20"/>
          <w:szCs w:val="20"/>
        </w:rPr>
        <w:t>имени М.П. Драгоманова</w:t>
      </w:r>
      <w:r w:rsidRPr="00227016">
        <w:rPr>
          <w:rFonts w:ascii="Times New Roman" w:hAnsi="Times New Roman" w:cs="Times New Roman"/>
          <w:bCs/>
          <w:sz w:val="20"/>
          <w:szCs w:val="20"/>
        </w:rPr>
        <w:t xml:space="preserve">. – </w:t>
      </w:r>
      <w:r w:rsidRPr="00227016">
        <w:rPr>
          <w:rFonts w:ascii="Times New Roman" w:hAnsi="Times New Roman" w:cs="Times New Roman"/>
          <w:sz w:val="20"/>
          <w:szCs w:val="20"/>
        </w:rPr>
        <w:t xml:space="preserve">Киев, 2009. </w:t>
      </w:r>
      <w:r w:rsidRPr="00227016">
        <w:rPr>
          <w:rFonts w:ascii="Times New Roman" w:hAnsi="Times New Roman" w:cs="Times New Roman"/>
          <w:bCs/>
          <w:sz w:val="20"/>
          <w:szCs w:val="20"/>
        </w:rPr>
        <w:t xml:space="preserve"> – 290 с.</w:t>
      </w:r>
    </w:p>
  </w:footnote>
  <w:footnote w:id="253">
    <w:p w:rsidR="00576A72" w:rsidRPr="00227016" w:rsidRDefault="00576A72" w:rsidP="00227016">
      <w:pPr>
        <w:pStyle w:val="a5"/>
        <w:ind w:firstLine="426"/>
        <w:contextualSpacing/>
        <w:jc w:val="both"/>
        <w:rPr>
          <w:rFonts w:ascii="Times New Roman" w:hAnsi="Times New Roman" w:cs="Times New Roman"/>
          <w:lang w:val="uk-UA"/>
        </w:rPr>
      </w:pPr>
      <w:r w:rsidRPr="00227016">
        <w:rPr>
          <w:rStyle w:val="a7"/>
          <w:rFonts w:ascii="Times New Roman" w:hAnsi="Times New Roman" w:cs="Times New Roman"/>
        </w:rPr>
        <w:footnoteRef/>
      </w:r>
      <w:r w:rsidRPr="00227016">
        <w:rPr>
          <w:rFonts w:ascii="Times New Roman" w:hAnsi="Times New Roman" w:cs="Times New Roman"/>
          <w:lang w:val="uk-UA"/>
        </w:rPr>
        <w:t xml:space="preserve"> </w:t>
      </w:r>
      <w:r w:rsidRPr="00227016">
        <w:rPr>
          <w:rFonts w:ascii="Times New Roman" w:hAnsi="Times New Roman" w:cs="Times New Roman"/>
          <w:bCs/>
          <w:lang w:val="uk-UA"/>
        </w:rPr>
        <w:t>Власенко, К.</w:t>
      </w:r>
      <w:r w:rsidRPr="00227016">
        <w:rPr>
          <w:rFonts w:ascii="Times New Roman" w:hAnsi="Times New Roman" w:cs="Times New Roman"/>
          <w:bCs/>
          <w:lang w:val="en-US"/>
        </w:rPr>
        <w:t> </w:t>
      </w:r>
      <w:r w:rsidRPr="00227016">
        <w:rPr>
          <w:rFonts w:ascii="Times New Roman" w:hAnsi="Times New Roman" w:cs="Times New Roman"/>
          <w:bCs/>
          <w:lang w:val="uk-UA"/>
        </w:rPr>
        <w:t xml:space="preserve">В. </w:t>
      </w:r>
      <w:r w:rsidRPr="00227016">
        <w:rPr>
          <w:rFonts w:ascii="Times New Roman" w:hAnsi="Times New Roman" w:cs="Times New Roman"/>
          <w:lang w:val="uk-UA"/>
        </w:rPr>
        <w:t xml:space="preserve">Теоретико-методичні засади навчання вищої математики майбутніх інженерів-машинобудівників з використанням інформаційних технологій: </w:t>
      </w:r>
      <w:r w:rsidRPr="00227016">
        <w:rPr>
          <w:rFonts w:ascii="Times New Roman" w:hAnsi="Times New Roman" w:cs="Times New Roman"/>
          <w:bCs/>
          <w:lang w:val="uk-UA"/>
        </w:rPr>
        <w:t>дис. … докт. пед. наук : спеціальність: 13.00.02 Теорія та методика навчання (математика) / Власенко Катерина Володимир</w:t>
      </w:r>
      <w:r w:rsidRPr="00227016">
        <w:rPr>
          <w:rFonts w:ascii="Times New Roman" w:hAnsi="Times New Roman" w:cs="Times New Roman"/>
          <w:bCs/>
          <w:lang w:val="en-US"/>
        </w:rPr>
        <w:t>i</w:t>
      </w:r>
      <w:r w:rsidRPr="00227016">
        <w:rPr>
          <w:rFonts w:ascii="Times New Roman" w:hAnsi="Times New Roman" w:cs="Times New Roman"/>
          <w:bCs/>
          <w:lang w:val="uk-UA"/>
        </w:rPr>
        <w:t xml:space="preserve">вна; Черкаський національний університет </w:t>
      </w:r>
      <w:r w:rsidRPr="00227016">
        <w:rPr>
          <w:rFonts w:ascii="Times New Roman" w:hAnsi="Times New Roman" w:cs="Times New Roman"/>
          <w:lang w:val="uk-UA"/>
        </w:rPr>
        <w:t>имен</w:t>
      </w:r>
      <w:r w:rsidRPr="00227016">
        <w:rPr>
          <w:rFonts w:ascii="Times New Roman" w:hAnsi="Times New Roman" w:cs="Times New Roman"/>
          <w:lang w:val="en-US"/>
        </w:rPr>
        <w:t>i</w:t>
      </w:r>
      <w:r w:rsidRPr="00227016">
        <w:rPr>
          <w:rFonts w:ascii="Times New Roman" w:hAnsi="Times New Roman" w:cs="Times New Roman"/>
          <w:lang w:val="uk-UA"/>
        </w:rPr>
        <w:t xml:space="preserve"> Богдана Хмельницького</w:t>
      </w:r>
      <w:r w:rsidRPr="00227016">
        <w:rPr>
          <w:rFonts w:ascii="Times New Roman" w:hAnsi="Times New Roman" w:cs="Times New Roman"/>
          <w:bCs/>
          <w:lang w:val="uk-UA"/>
        </w:rPr>
        <w:t>. – Черкаси, 2011. – 584 с.</w:t>
      </w:r>
    </w:p>
  </w:footnote>
  <w:footnote w:id="254">
    <w:p w:rsidR="00576A72" w:rsidRPr="00227016" w:rsidRDefault="00576A72" w:rsidP="00227016">
      <w:pPr>
        <w:pStyle w:val="a5"/>
        <w:ind w:firstLine="426"/>
        <w:contextualSpacing/>
        <w:jc w:val="both"/>
        <w:rPr>
          <w:rFonts w:ascii="Times New Roman" w:hAnsi="Times New Roman" w:cs="Times New Roman"/>
          <w:lang w:val="uk-UA"/>
        </w:rPr>
      </w:pPr>
      <w:r w:rsidRPr="00227016">
        <w:rPr>
          <w:rStyle w:val="a7"/>
          <w:rFonts w:ascii="Times New Roman" w:hAnsi="Times New Roman" w:cs="Times New Roman"/>
        </w:rPr>
        <w:footnoteRef/>
      </w:r>
      <w:r w:rsidRPr="00227016">
        <w:rPr>
          <w:rFonts w:ascii="Times New Roman" w:hAnsi="Times New Roman" w:cs="Times New Roman"/>
          <w:lang w:val="uk-UA"/>
        </w:rPr>
        <w:t xml:space="preserve"> </w:t>
      </w:r>
      <w:r w:rsidRPr="00227016">
        <w:rPr>
          <w:rFonts w:ascii="Times New Roman" w:hAnsi="Times New Roman" w:cs="Times New Roman"/>
          <w:spacing w:val="-4"/>
          <w:lang w:val="uk-UA"/>
        </w:rPr>
        <w:t xml:space="preserve">Тимошенко, О. В. </w:t>
      </w:r>
      <w:r w:rsidRPr="00227016">
        <w:rPr>
          <w:rFonts w:ascii="Times New Roman" w:hAnsi="Times New Roman" w:cs="Times New Roman"/>
          <w:smallCaps/>
          <w:spacing w:val="-4"/>
          <w:lang w:val="uk-UA"/>
        </w:rPr>
        <w:t>Ф</w:t>
      </w:r>
      <w:r w:rsidRPr="00227016">
        <w:rPr>
          <w:rFonts w:ascii="Times New Roman" w:hAnsi="Times New Roman" w:cs="Times New Roman"/>
          <w:spacing w:val="-4"/>
          <w:lang w:val="uk-UA"/>
        </w:rPr>
        <w:t xml:space="preserve">ормування дослідницьких умінь у процесі навчання вищої математики студентів біологічних спеціальностей: </w:t>
      </w:r>
      <w:r w:rsidRPr="00227016">
        <w:rPr>
          <w:rFonts w:ascii="Times New Roman" w:hAnsi="Times New Roman" w:cs="Times New Roman"/>
          <w:bCs/>
          <w:lang w:val="uk-UA"/>
        </w:rPr>
        <w:t>дис. … канд. пед. наук : спеціальність: 13.00.02 Теорія та методика навчання (математика) / Тимошенко Олена Виктор</w:t>
      </w:r>
      <w:r w:rsidRPr="00227016">
        <w:rPr>
          <w:rFonts w:ascii="Times New Roman" w:hAnsi="Times New Roman" w:cs="Times New Roman"/>
          <w:bCs/>
          <w:lang w:val="en-US"/>
        </w:rPr>
        <w:t>i</w:t>
      </w:r>
      <w:r w:rsidRPr="00227016">
        <w:rPr>
          <w:rFonts w:ascii="Times New Roman" w:hAnsi="Times New Roman" w:cs="Times New Roman"/>
          <w:bCs/>
          <w:lang w:val="uk-UA"/>
        </w:rPr>
        <w:t xml:space="preserve">вна; </w:t>
      </w:r>
      <w:r w:rsidRPr="00227016">
        <w:rPr>
          <w:rFonts w:ascii="Times New Roman" w:hAnsi="Times New Roman" w:cs="Times New Roman"/>
          <w:spacing w:val="-4"/>
          <w:lang w:val="uk-UA"/>
        </w:rPr>
        <w:t>Національний педагогічний університет імені М.П. Драгоманова.</w:t>
      </w:r>
      <w:r w:rsidRPr="00227016">
        <w:rPr>
          <w:rFonts w:ascii="Times New Roman" w:hAnsi="Times New Roman" w:cs="Times New Roman"/>
          <w:bCs/>
          <w:lang w:val="uk-UA"/>
        </w:rPr>
        <w:t xml:space="preserve"> – </w:t>
      </w:r>
      <w:r w:rsidRPr="00227016">
        <w:rPr>
          <w:rFonts w:ascii="Times New Roman" w:hAnsi="Times New Roman" w:cs="Times New Roman"/>
          <w:lang w:val="uk-UA"/>
        </w:rPr>
        <w:t xml:space="preserve">Київ, 2011. </w:t>
      </w:r>
      <w:r w:rsidRPr="00227016">
        <w:rPr>
          <w:rFonts w:ascii="Times New Roman" w:hAnsi="Times New Roman" w:cs="Times New Roman"/>
          <w:bCs/>
          <w:lang w:val="uk-UA"/>
        </w:rPr>
        <w:t xml:space="preserve"> – 278 с.</w:t>
      </w:r>
    </w:p>
  </w:footnote>
  <w:footnote w:id="255">
    <w:p w:rsidR="00576A72" w:rsidRPr="00227016" w:rsidRDefault="00576A72" w:rsidP="00227016">
      <w:pPr>
        <w:pStyle w:val="a5"/>
        <w:ind w:firstLine="426"/>
        <w:contextualSpacing/>
        <w:jc w:val="both"/>
        <w:rPr>
          <w:rFonts w:ascii="Times New Roman" w:hAnsi="Times New Roman" w:cs="Times New Roman"/>
          <w:lang w:val="uk-UA"/>
        </w:rPr>
      </w:pPr>
      <w:r w:rsidRPr="00227016">
        <w:rPr>
          <w:rStyle w:val="a7"/>
          <w:rFonts w:ascii="Times New Roman" w:hAnsi="Times New Roman" w:cs="Times New Roman"/>
        </w:rPr>
        <w:footnoteRef/>
      </w:r>
      <w:r w:rsidRPr="00227016">
        <w:rPr>
          <w:rFonts w:ascii="Times New Roman" w:hAnsi="Times New Roman" w:cs="Times New Roman"/>
          <w:lang w:val="uk-UA"/>
        </w:rPr>
        <w:t xml:space="preserve"> </w:t>
      </w:r>
      <w:r w:rsidRPr="00227016">
        <w:rPr>
          <w:rFonts w:ascii="Times New Roman" w:hAnsi="Times New Roman" w:cs="Times New Roman"/>
          <w:bCs/>
          <w:lang w:val="uk-UA"/>
        </w:rPr>
        <w:t xml:space="preserve">Полякова, Н. М.  </w:t>
      </w:r>
      <w:r w:rsidRPr="00227016">
        <w:rPr>
          <w:rFonts w:ascii="Times New Roman" w:hAnsi="Times New Roman" w:cs="Times New Roman"/>
          <w:lang w:val="uk-UA"/>
        </w:rPr>
        <w:t xml:space="preserve">Методика навчання математики молодших спеціалістів харчової промисловості з використанням інформаційно-комунікаційних технологій: </w:t>
      </w:r>
      <w:r w:rsidRPr="00227016">
        <w:rPr>
          <w:rFonts w:ascii="Times New Roman" w:hAnsi="Times New Roman" w:cs="Times New Roman"/>
          <w:bCs/>
          <w:lang w:val="uk-UA"/>
        </w:rPr>
        <w:t>дис. … канд. пед. наук : спеціальність: 13.00.02 Теорія та методика навчання (математика) / Полякова Наталя Микола</w:t>
      </w:r>
      <w:r w:rsidRPr="00227016">
        <w:rPr>
          <w:rFonts w:ascii="Times New Roman" w:hAnsi="Times New Roman" w:cs="Times New Roman"/>
          <w:bCs/>
          <w:lang w:val="en-US"/>
        </w:rPr>
        <w:t>i</w:t>
      </w:r>
      <w:r w:rsidRPr="00227016">
        <w:rPr>
          <w:rFonts w:ascii="Times New Roman" w:hAnsi="Times New Roman" w:cs="Times New Roman"/>
          <w:bCs/>
          <w:lang w:val="uk-UA"/>
        </w:rPr>
        <w:t xml:space="preserve">вна; Черкаський національний університет </w:t>
      </w:r>
      <w:r w:rsidRPr="00227016">
        <w:rPr>
          <w:rFonts w:ascii="Times New Roman" w:hAnsi="Times New Roman" w:cs="Times New Roman"/>
          <w:lang w:val="uk-UA"/>
        </w:rPr>
        <w:t>имен</w:t>
      </w:r>
      <w:r w:rsidRPr="00227016">
        <w:rPr>
          <w:rFonts w:ascii="Times New Roman" w:hAnsi="Times New Roman" w:cs="Times New Roman"/>
          <w:lang w:val="en-US"/>
        </w:rPr>
        <w:t>i</w:t>
      </w:r>
      <w:r w:rsidRPr="00227016">
        <w:rPr>
          <w:rFonts w:ascii="Times New Roman" w:hAnsi="Times New Roman" w:cs="Times New Roman"/>
          <w:lang w:val="uk-UA"/>
        </w:rPr>
        <w:t xml:space="preserve"> Богдана Хмельницького</w:t>
      </w:r>
      <w:r w:rsidRPr="00227016">
        <w:rPr>
          <w:rFonts w:ascii="Times New Roman" w:hAnsi="Times New Roman" w:cs="Times New Roman"/>
          <w:bCs/>
          <w:lang w:val="uk-UA"/>
        </w:rPr>
        <w:t>. – Черкаси, 2012. – 278 с.</w:t>
      </w:r>
    </w:p>
  </w:footnote>
  <w:footnote w:id="256">
    <w:p w:rsidR="00576A72" w:rsidRPr="00227016" w:rsidRDefault="00576A72" w:rsidP="00227016">
      <w:pPr>
        <w:pStyle w:val="a5"/>
        <w:ind w:firstLine="426"/>
        <w:contextualSpacing/>
        <w:jc w:val="both"/>
        <w:rPr>
          <w:rFonts w:ascii="Times New Roman" w:hAnsi="Times New Roman" w:cs="Times New Roman"/>
          <w:lang w:val="uk-UA"/>
        </w:rPr>
      </w:pPr>
      <w:r w:rsidRPr="00227016">
        <w:rPr>
          <w:rStyle w:val="a7"/>
          <w:rFonts w:ascii="Times New Roman" w:hAnsi="Times New Roman" w:cs="Times New Roman"/>
        </w:rPr>
        <w:footnoteRef/>
      </w:r>
      <w:r w:rsidRPr="00227016">
        <w:rPr>
          <w:rFonts w:ascii="Times New Roman" w:hAnsi="Times New Roman" w:cs="Times New Roman"/>
          <w:lang w:val="uk-UA"/>
        </w:rPr>
        <w:t xml:space="preserve"> </w:t>
      </w:r>
      <w:r w:rsidRPr="00227016">
        <w:rPr>
          <w:rFonts w:ascii="Times New Roman" w:hAnsi="Times New Roman" w:cs="Times New Roman"/>
          <w:bCs/>
          <w:lang w:val="uk-UA"/>
        </w:rPr>
        <w:t xml:space="preserve">Євсеєва, О.Г. Проектування та організація навчання математики студентів вищих технічних навчальних закладів на засадах діяльнісного підходу: дис. … докт. пед. наук : спеціальність: 13.00.02 Теорія та методика навчання (математика) / Євсеєва Олена Геннадіївна; Черкаський національний університет </w:t>
      </w:r>
      <w:r w:rsidRPr="00227016">
        <w:rPr>
          <w:rFonts w:ascii="Times New Roman" w:hAnsi="Times New Roman" w:cs="Times New Roman"/>
          <w:lang w:val="uk-UA"/>
        </w:rPr>
        <w:t>имен</w:t>
      </w:r>
      <w:r w:rsidRPr="00227016">
        <w:rPr>
          <w:rFonts w:ascii="Times New Roman" w:hAnsi="Times New Roman" w:cs="Times New Roman"/>
          <w:lang w:val="en-US"/>
        </w:rPr>
        <w:t>i</w:t>
      </w:r>
      <w:r w:rsidRPr="00227016">
        <w:rPr>
          <w:rFonts w:ascii="Times New Roman" w:hAnsi="Times New Roman" w:cs="Times New Roman"/>
          <w:lang w:val="uk-UA"/>
        </w:rPr>
        <w:t xml:space="preserve"> Богдана Хмельницького</w:t>
      </w:r>
      <w:r w:rsidRPr="00227016">
        <w:rPr>
          <w:rFonts w:ascii="Times New Roman" w:hAnsi="Times New Roman" w:cs="Times New Roman"/>
          <w:bCs/>
          <w:lang w:val="uk-UA"/>
        </w:rPr>
        <w:t>. – Черкаси, 2013. – 598 с.</w:t>
      </w:r>
    </w:p>
  </w:footnote>
  <w:footnote w:id="257">
    <w:p w:rsidR="00576A72" w:rsidRPr="00227016" w:rsidRDefault="00576A72" w:rsidP="00227016">
      <w:pPr>
        <w:pStyle w:val="a5"/>
        <w:ind w:firstLine="426"/>
        <w:contextualSpacing/>
        <w:jc w:val="both"/>
        <w:rPr>
          <w:rFonts w:ascii="Times New Roman" w:hAnsi="Times New Roman" w:cs="Times New Roman"/>
          <w:lang w:val="uk-UA"/>
        </w:rPr>
      </w:pPr>
      <w:r w:rsidRPr="00227016">
        <w:rPr>
          <w:rStyle w:val="a7"/>
          <w:rFonts w:ascii="Times New Roman" w:hAnsi="Times New Roman" w:cs="Times New Roman"/>
        </w:rPr>
        <w:footnoteRef/>
      </w:r>
      <w:r w:rsidRPr="00227016">
        <w:rPr>
          <w:rFonts w:ascii="Times New Roman" w:hAnsi="Times New Roman" w:cs="Times New Roman"/>
          <w:lang w:val="uk-UA"/>
        </w:rPr>
        <w:t xml:space="preserve"> </w:t>
      </w:r>
      <w:r w:rsidRPr="00227016">
        <w:rPr>
          <w:rStyle w:val="s2"/>
          <w:rFonts w:ascii="Times New Roman" w:hAnsi="Times New Roman" w:cs="Times New Roman"/>
          <w:bCs/>
        </w:rPr>
        <w:t>Королёв, М.Е. </w:t>
      </w:r>
      <w:r w:rsidRPr="00227016">
        <w:rPr>
          <w:rFonts w:ascii="Times New Roman" w:hAnsi="Times New Roman" w:cs="Times New Roman"/>
        </w:rPr>
        <w:t>Теоретико-методические основы обучения математиче</w:t>
      </w:r>
      <w:r w:rsidRPr="00227016">
        <w:rPr>
          <w:rFonts w:ascii="Times New Roman" w:hAnsi="Times New Roman" w:cs="Times New Roman"/>
        </w:rPr>
        <w:softHyphen/>
        <w:t xml:space="preserve">скому моделированию студентов в контексте цифровизации высшего инженерного образования: </w:t>
      </w:r>
      <w:r w:rsidRPr="00227016">
        <w:rPr>
          <w:rFonts w:ascii="Times New Roman" w:hAnsi="Times New Roman" w:cs="Times New Roman"/>
          <w:bCs/>
          <w:lang w:val="uk-UA"/>
        </w:rPr>
        <w:t xml:space="preserve">дис. … докт. пед. наук : </w:t>
      </w:r>
      <w:r w:rsidRPr="00227016">
        <w:rPr>
          <w:rFonts w:ascii="Times New Roman" w:hAnsi="Times New Roman" w:cs="Times New Roman"/>
          <w:bCs/>
        </w:rPr>
        <w:t>специальность</w:t>
      </w:r>
      <w:r w:rsidRPr="00227016">
        <w:rPr>
          <w:rFonts w:ascii="Times New Roman" w:hAnsi="Times New Roman" w:cs="Times New Roman"/>
          <w:bCs/>
          <w:lang w:val="uk-UA"/>
        </w:rPr>
        <w:t xml:space="preserve">: </w:t>
      </w:r>
      <w:r w:rsidRPr="00227016">
        <w:rPr>
          <w:rFonts w:ascii="Times New Roman" w:hAnsi="Times New Roman" w:cs="Times New Roman"/>
        </w:rPr>
        <w:t>теория и методика обучения и воспитания (по областям и уровням образования: математика)</w:t>
      </w:r>
      <w:r w:rsidRPr="00227016">
        <w:rPr>
          <w:rFonts w:ascii="Times New Roman" w:hAnsi="Times New Roman" w:cs="Times New Roman"/>
          <w:bCs/>
          <w:lang w:val="uk-UA"/>
        </w:rPr>
        <w:t xml:space="preserve"> / Королев </w:t>
      </w:r>
      <w:r w:rsidRPr="00227016">
        <w:rPr>
          <w:rFonts w:ascii="Times New Roman" w:hAnsi="Times New Roman" w:cs="Times New Roman"/>
          <w:bCs/>
        </w:rPr>
        <w:t>Марк Евгеньевич; Донецкий национальный университет. – Донецк</w:t>
      </w:r>
      <w:r w:rsidRPr="00227016">
        <w:rPr>
          <w:rFonts w:ascii="Times New Roman" w:hAnsi="Times New Roman" w:cs="Times New Roman"/>
          <w:bCs/>
          <w:lang w:val="uk-UA"/>
        </w:rPr>
        <w:t>, 2022. – 442 с.</w:t>
      </w:r>
    </w:p>
  </w:footnote>
  <w:footnote w:id="258">
    <w:p w:rsidR="00576A72" w:rsidRPr="00227016" w:rsidRDefault="00576A72" w:rsidP="00227016">
      <w:pPr>
        <w:pStyle w:val="a5"/>
        <w:ind w:firstLine="709"/>
        <w:contextualSpacing/>
        <w:jc w:val="both"/>
        <w:rPr>
          <w:rFonts w:ascii="Times New Roman" w:hAnsi="Times New Roman" w:cs="Times New Roman"/>
          <w:lang w:val="uk-UA"/>
        </w:rPr>
      </w:pPr>
      <w:r w:rsidRPr="00227016">
        <w:rPr>
          <w:rStyle w:val="a7"/>
          <w:rFonts w:ascii="Times New Roman" w:hAnsi="Times New Roman" w:cs="Times New Roman"/>
        </w:rPr>
        <w:footnoteRef/>
      </w:r>
      <w:r w:rsidRPr="00227016">
        <w:rPr>
          <w:rFonts w:ascii="Times New Roman" w:hAnsi="Times New Roman" w:cs="Times New Roman"/>
          <w:lang w:val="uk-UA"/>
        </w:rPr>
        <w:t xml:space="preserve"> </w:t>
      </w:r>
      <w:r w:rsidRPr="00227016">
        <w:rPr>
          <w:rStyle w:val="s2"/>
          <w:rFonts w:ascii="Times New Roman" w:hAnsi="Times New Roman" w:cs="Times New Roman"/>
          <w:bCs/>
        </w:rPr>
        <w:t>Ревизская, Ю.А. </w:t>
      </w:r>
      <w:r w:rsidRPr="00227016">
        <w:rPr>
          <w:rFonts w:ascii="Times New Roman" w:hAnsi="Times New Roman" w:cs="Times New Roman"/>
        </w:rPr>
        <w:t xml:space="preserve">Формирование гражданской культуры будущих юристов при обучении в классическом университете : </w:t>
      </w:r>
      <w:r w:rsidRPr="00227016">
        <w:rPr>
          <w:rFonts w:ascii="Times New Roman" w:hAnsi="Times New Roman" w:cs="Times New Roman"/>
          <w:bCs/>
          <w:lang w:val="uk-UA"/>
        </w:rPr>
        <w:t xml:space="preserve">дис. … канд. пед. наук : </w:t>
      </w:r>
      <w:r w:rsidRPr="00227016">
        <w:rPr>
          <w:rFonts w:ascii="Times New Roman" w:hAnsi="Times New Roman" w:cs="Times New Roman"/>
          <w:bCs/>
        </w:rPr>
        <w:t>специальность</w:t>
      </w:r>
      <w:r w:rsidRPr="00227016">
        <w:rPr>
          <w:rFonts w:ascii="Times New Roman" w:hAnsi="Times New Roman" w:cs="Times New Roman"/>
          <w:bCs/>
          <w:lang w:val="uk-UA"/>
        </w:rPr>
        <w:t xml:space="preserve">: </w:t>
      </w:r>
      <w:r w:rsidRPr="00227016">
        <w:rPr>
          <w:rFonts w:ascii="Times New Roman" w:hAnsi="Times New Roman" w:cs="Times New Roman"/>
        </w:rPr>
        <w:t>теория и методика профессионального образования</w:t>
      </w:r>
      <w:r w:rsidRPr="00227016">
        <w:rPr>
          <w:rFonts w:ascii="Times New Roman" w:hAnsi="Times New Roman" w:cs="Times New Roman"/>
          <w:bCs/>
          <w:lang w:val="uk-UA"/>
        </w:rPr>
        <w:t xml:space="preserve"> / Ревизская Юлия Александровна</w:t>
      </w:r>
      <w:r w:rsidRPr="00227016">
        <w:rPr>
          <w:rFonts w:ascii="Times New Roman" w:hAnsi="Times New Roman" w:cs="Times New Roman"/>
          <w:bCs/>
        </w:rPr>
        <w:t>; Донецкий национальный университет. – Донецк</w:t>
      </w:r>
      <w:r w:rsidRPr="00227016">
        <w:rPr>
          <w:rFonts w:ascii="Times New Roman" w:hAnsi="Times New Roman" w:cs="Times New Roman"/>
          <w:bCs/>
          <w:lang w:val="uk-UA"/>
        </w:rPr>
        <w:t>, 2019. – 223 с.</w:t>
      </w:r>
    </w:p>
  </w:footnote>
  <w:footnote w:id="259">
    <w:p w:rsidR="00576A72" w:rsidRPr="00227016" w:rsidRDefault="00576A72" w:rsidP="00227016">
      <w:pPr>
        <w:pStyle w:val="a5"/>
        <w:ind w:firstLine="426"/>
        <w:contextualSpacing/>
        <w:jc w:val="both"/>
        <w:rPr>
          <w:rFonts w:ascii="Times New Roman" w:hAnsi="Times New Roman" w:cs="Times New Roman"/>
          <w:lang w:val="uk-UA"/>
        </w:rPr>
      </w:pPr>
      <w:r w:rsidRPr="00227016">
        <w:rPr>
          <w:rStyle w:val="a7"/>
          <w:rFonts w:ascii="Times New Roman" w:hAnsi="Times New Roman" w:cs="Times New Roman"/>
        </w:rPr>
        <w:footnoteRef/>
      </w:r>
      <w:r w:rsidRPr="00227016">
        <w:rPr>
          <w:rFonts w:ascii="Times New Roman" w:hAnsi="Times New Roman" w:cs="Times New Roman"/>
          <w:lang w:val="uk-UA"/>
        </w:rPr>
        <w:t xml:space="preserve"> Тутова, О. В. Методична система формування професійної готовності майбутнього вчителя до використання інформаційно-комунікаційних технологій в евристичному навчанні математики: дис. …канд.. пед. наук</w:t>
      </w:r>
      <w:r w:rsidRPr="00227016">
        <w:rPr>
          <w:rFonts w:ascii="Times New Roman" w:hAnsi="Times New Roman" w:cs="Times New Roman"/>
          <w:bCs/>
          <w:lang w:val="uk-UA"/>
        </w:rPr>
        <w:t>: спеціальність: 13.00.02 Теорія та методика навчання (математика) / Тутова Ольга Васил</w:t>
      </w:r>
      <w:r w:rsidRPr="00227016">
        <w:rPr>
          <w:rFonts w:ascii="Times New Roman" w:hAnsi="Times New Roman" w:cs="Times New Roman"/>
          <w:bCs/>
          <w:lang w:val="en-US"/>
        </w:rPr>
        <w:t>i</w:t>
      </w:r>
      <w:r w:rsidRPr="00227016">
        <w:rPr>
          <w:rFonts w:ascii="Times New Roman" w:hAnsi="Times New Roman" w:cs="Times New Roman"/>
          <w:bCs/>
          <w:lang w:val="uk-UA"/>
        </w:rPr>
        <w:t xml:space="preserve">вна; </w:t>
      </w:r>
      <w:r w:rsidRPr="00227016">
        <w:rPr>
          <w:rFonts w:ascii="Times New Roman" w:hAnsi="Times New Roman" w:cs="Times New Roman"/>
          <w:spacing w:val="-4"/>
          <w:lang w:val="uk-UA"/>
        </w:rPr>
        <w:t>Національний педагогічний університет імені М.П. Драгоманова.</w:t>
      </w:r>
      <w:r w:rsidRPr="00227016">
        <w:rPr>
          <w:rFonts w:ascii="Times New Roman" w:hAnsi="Times New Roman" w:cs="Times New Roman"/>
          <w:bCs/>
          <w:lang w:val="uk-UA"/>
        </w:rPr>
        <w:t xml:space="preserve"> – </w:t>
      </w:r>
      <w:r w:rsidRPr="00227016">
        <w:rPr>
          <w:rFonts w:ascii="Times New Roman" w:hAnsi="Times New Roman" w:cs="Times New Roman"/>
          <w:lang w:val="uk-UA"/>
        </w:rPr>
        <w:t xml:space="preserve">Київ, 2010. </w:t>
      </w:r>
      <w:r w:rsidRPr="00227016">
        <w:rPr>
          <w:rFonts w:ascii="Times New Roman" w:hAnsi="Times New Roman" w:cs="Times New Roman"/>
          <w:bCs/>
          <w:lang w:val="uk-UA"/>
        </w:rPr>
        <w:t xml:space="preserve"> – 278 с.</w:t>
      </w:r>
    </w:p>
  </w:footnote>
  <w:footnote w:id="260">
    <w:p w:rsidR="00576A72" w:rsidRPr="00227016" w:rsidRDefault="00576A72" w:rsidP="00227016">
      <w:pPr>
        <w:pStyle w:val="a5"/>
        <w:ind w:firstLine="426"/>
        <w:contextualSpacing/>
        <w:jc w:val="both"/>
        <w:rPr>
          <w:rFonts w:ascii="Times New Roman" w:hAnsi="Times New Roman" w:cs="Times New Roman"/>
          <w:lang w:val="uk-UA"/>
        </w:rPr>
      </w:pPr>
      <w:r w:rsidRPr="00227016">
        <w:rPr>
          <w:rStyle w:val="a7"/>
          <w:rFonts w:ascii="Times New Roman" w:hAnsi="Times New Roman" w:cs="Times New Roman"/>
        </w:rPr>
        <w:footnoteRef/>
      </w:r>
      <w:r w:rsidRPr="00227016">
        <w:rPr>
          <w:rFonts w:ascii="Times New Roman" w:hAnsi="Times New Roman" w:cs="Times New Roman"/>
          <w:lang w:val="uk-UA"/>
        </w:rPr>
        <w:t xml:space="preserve">  Тымко, Ю.Г. </w:t>
      </w:r>
      <w:r w:rsidRPr="00227016">
        <w:rPr>
          <w:rFonts w:ascii="Times New Roman" w:hAnsi="Times New Roman" w:cs="Times New Roman"/>
          <w:spacing w:val="-4"/>
        </w:rPr>
        <w:t>Методическая система формирования профессионально</w:t>
      </w:r>
      <w:r w:rsidRPr="00227016">
        <w:rPr>
          <w:rFonts w:ascii="Times New Roman" w:hAnsi="Times New Roman" w:cs="Times New Roman"/>
          <w:spacing w:val="-4"/>
          <w:lang w:val="uk-UA"/>
        </w:rPr>
        <w:t xml:space="preserve"> </w:t>
      </w:r>
      <w:r w:rsidRPr="00227016">
        <w:rPr>
          <w:rFonts w:ascii="Times New Roman" w:hAnsi="Times New Roman" w:cs="Times New Roman"/>
          <w:spacing w:val="-4"/>
        </w:rPr>
        <w:t xml:space="preserve">ориентированной эвристической деятельности будущего учителя математики: дис. … канд. пед. наук: специальность: 13.00.02 Теория и методика обучения (математика) / Тымко Юлия Григорьевна; </w:t>
      </w:r>
      <w:r w:rsidRPr="00227016">
        <w:rPr>
          <w:rFonts w:ascii="Times New Roman" w:hAnsi="Times New Roman" w:cs="Times New Roman"/>
        </w:rPr>
        <w:t>Черкасский национальный университет имени Богдана Хмельницкого. – Черкассы, 201</w:t>
      </w:r>
      <w:r w:rsidRPr="00227016">
        <w:rPr>
          <w:rFonts w:ascii="Times New Roman" w:hAnsi="Times New Roman" w:cs="Times New Roman"/>
          <w:lang w:val="uk-UA"/>
        </w:rPr>
        <w:t>2</w:t>
      </w:r>
      <w:r w:rsidRPr="00227016">
        <w:rPr>
          <w:rFonts w:ascii="Times New Roman" w:hAnsi="Times New Roman" w:cs="Times New Roman"/>
        </w:rPr>
        <w:t>.</w:t>
      </w:r>
      <w:r w:rsidRPr="00227016">
        <w:rPr>
          <w:rFonts w:ascii="Times New Roman" w:hAnsi="Times New Roman" w:cs="Times New Roman"/>
          <w:lang w:val="uk-UA"/>
        </w:rPr>
        <w:t xml:space="preserve"> – 245 с.</w:t>
      </w:r>
    </w:p>
  </w:footnote>
  <w:footnote w:id="261">
    <w:p w:rsidR="00576A72" w:rsidRPr="00227016" w:rsidRDefault="00576A72" w:rsidP="00227016">
      <w:pPr>
        <w:pStyle w:val="a5"/>
        <w:ind w:firstLine="426"/>
        <w:contextualSpacing/>
        <w:jc w:val="both"/>
        <w:rPr>
          <w:rFonts w:ascii="Times New Roman" w:hAnsi="Times New Roman" w:cs="Times New Roman"/>
          <w:lang w:val="uk-UA"/>
        </w:rPr>
      </w:pPr>
      <w:r w:rsidRPr="00227016">
        <w:rPr>
          <w:rStyle w:val="a7"/>
          <w:rFonts w:ascii="Times New Roman" w:hAnsi="Times New Roman" w:cs="Times New Roman"/>
        </w:rPr>
        <w:footnoteRef/>
      </w:r>
      <w:r w:rsidRPr="00227016">
        <w:rPr>
          <w:rFonts w:ascii="Times New Roman" w:hAnsi="Times New Roman" w:cs="Times New Roman"/>
          <w:lang w:val="uk-UA"/>
        </w:rPr>
        <w:t xml:space="preserve">  Матяш, О.</w:t>
      </w:r>
      <w:r w:rsidRPr="00227016">
        <w:rPr>
          <w:rFonts w:ascii="Times New Roman" w:hAnsi="Times New Roman" w:cs="Times New Roman"/>
          <w:lang w:val="en-US"/>
        </w:rPr>
        <w:t>I</w:t>
      </w:r>
      <w:r w:rsidRPr="00227016">
        <w:rPr>
          <w:rFonts w:ascii="Times New Roman" w:hAnsi="Times New Roman" w:cs="Times New Roman"/>
          <w:lang w:val="uk-UA"/>
        </w:rPr>
        <w:t xml:space="preserve">. </w:t>
      </w:r>
      <w:r w:rsidRPr="00227016">
        <w:rPr>
          <w:rFonts w:ascii="Times New Roman" w:hAnsi="Times New Roman" w:cs="Times New Roman"/>
          <w:spacing w:val="-3"/>
          <w:lang w:val="uk-UA"/>
        </w:rPr>
        <w:t>Формування методичної компетентності з навчання геометрії майбутніх учителів математики</w:t>
      </w:r>
      <w:r w:rsidRPr="00227016">
        <w:rPr>
          <w:rFonts w:ascii="Times New Roman" w:hAnsi="Times New Roman" w:cs="Times New Roman"/>
          <w:lang w:val="uk-UA"/>
        </w:rPr>
        <w:t xml:space="preserve">   </w:t>
      </w:r>
      <w:r w:rsidRPr="00227016">
        <w:rPr>
          <w:rFonts w:ascii="Times New Roman" w:hAnsi="Times New Roman" w:cs="Times New Roman"/>
          <w:bCs/>
          <w:lang w:val="uk-UA"/>
        </w:rPr>
        <w:t xml:space="preserve">: спеціальність: 13.00.02 Теорія та методика навчання (математика) / Матяш Ольга </w:t>
      </w:r>
      <w:r w:rsidRPr="00227016">
        <w:rPr>
          <w:rFonts w:ascii="Times New Roman" w:hAnsi="Times New Roman" w:cs="Times New Roman"/>
          <w:bCs/>
          <w:lang w:val="en-US"/>
        </w:rPr>
        <w:t>I</w:t>
      </w:r>
      <w:r w:rsidRPr="00227016">
        <w:rPr>
          <w:rFonts w:ascii="Times New Roman" w:hAnsi="Times New Roman" w:cs="Times New Roman"/>
          <w:bCs/>
          <w:lang w:val="uk-UA"/>
        </w:rPr>
        <w:t>ван</w:t>
      </w:r>
      <w:r w:rsidRPr="00227016">
        <w:rPr>
          <w:rFonts w:ascii="Times New Roman" w:hAnsi="Times New Roman" w:cs="Times New Roman"/>
          <w:bCs/>
          <w:lang w:val="en-US"/>
        </w:rPr>
        <w:t>i</w:t>
      </w:r>
      <w:r w:rsidRPr="00227016">
        <w:rPr>
          <w:rFonts w:ascii="Times New Roman" w:hAnsi="Times New Roman" w:cs="Times New Roman"/>
          <w:bCs/>
          <w:lang w:val="uk-UA"/>
        </w:rPr>
        <w:t xml:space="preserve">вна; </w:t>
      </w:r>
      <w:r w:rsidRPr="00227016">
        <w:rPr>
          <w:rFonts w:ascii="Times New Roman" w:hAnsi="Times New Roman" w:cs="Times New Roman"/>
          <w:spacing w:val="-4"/>
          <w:lang w:val="uk-UA"/>
        </w:rPr>
        <w:t>Національний педагогічний університет імені М.П. Драгоманова.</w:t>
      </w:r>
      <w:r w:rsidRPr="00227016">
        <w:rPr>
          <w:rFonts w:ascii="Times New Roman" w:hAnsi="Times New Roman" w:cs="Times New Roman"/>
          <w:bCs/>
          <w:lang w:val="uk-UA"/>
        </w:rPr>
        <w:t xml:space="preserve"> – </w:t>
      </w:r>
      <w:r w:rsidRPr="00227016">
        <w:rPr>
          <w:rFonts w:ascii="Times New Roman" w:hAnsi="Times New Roman" w:cs="Times New Roman"/>
          <w:lang w:val="uk-UA"/>
        </w:rPr>
        <w:t xml:space="preserve">Київ, 2014. </w:t>
      </w:r>
      <w:r w:rsidRPr="00227016">
        <w:rPr>
          <w:rFonts w:ascii="Times New Roman" w:hAnsi="Times New Roman" w:cs="Times New Roman"/>
          <w:bCs/>
          <w:lang w:val="uk-UA"/>
        </w:rPr>
        <w:t xml:space="preserve"> – 553 с.</w:t>
      </w:r>
    </w:p>
  </w:footnote>
  <w:footnote w:id="262">
    <w:p w:rsidR="00576A72" w:rsidRPr="00227016" w:rsidRDefault="00576A72" w:rsidP="00227016">
      <w:pPr>
        <w:pStyle w:val="af1"/>
        <w:widowControl w:val="0"/>
        <w:tabs>
          <w:tab w:val="left" w:pos="900"/>
        </w:tabs>
        <w:spacing w:line="216" w:lineRule="auto"/>
        <w:ind w:firstLine="426"/>
        <w:contextualSpacing/>
        <w:rPr>
          <w:sz w:val="20"/>
          <w:szCs w:val="20"/>
        </w:rPr>
      </w:pPr>
      <w:r w:rsidRPr="00227016">
        <w:rPr>
          <w:rStyle w:val="a7"/>
          <w:sz w:val="20"/>
          <w:szCs w:val="20"/>
        </w:rPr>
        <w:footnoteRef/>
      </w:r>
      <w:r w:rsidRPr="00227016">
        <w:rPr>
          <w:sz w:val="20"/>
          <w:szCs w:val="20"/>
          <w:lang w:val="uk-UA"/>
        </w:rPr>
        <w:t xml:space="preserve"> </w:t>
      </w:r>
      <w:r w:rsidRPr="00227016">
        <w:rPr>
          <w:spacing w:val="-8"/>
          <w:sz w:val="20"/>
          <w:szCs w:val="20"/>
          <w:lang w:val="uk-UA"/>
        </w:rPr>
        <w:t>Скафа, Е.И. К</w:t>
      </w:r>
      <w:r w:rsidRPr="00227016">
        <w:rPr>
          <w:sz w:val="20"/>
          <w:szCs w:val="20"/>
        </w:rPr>
        <w:t xml:space="preserve"> вопросу о формировании профессиональной готовности  будущего  учителя в условиях реформирования образования Донецкой Народной Республики / Е.И. Скафа, Н.А. Бабенко // Дидактика математики : проблемы и исследования. – 2018. – Вып. 47. – С.70–79.</w:t>
      </w:r>
    </w:p>
  </w:footnote>
  <w:footnote w:id="263">
    <w:p w:rsidR="00576A72" w:rsidRPr="00227016" w:rsidRDefault="00576A72" w:rsidP="00227016">
      <w:pPr>
        <w:pStyle w:val="a5"/>
        <w:ind w:firstLine="426"/>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eastAsiaTheme="minorEastAsia" w:hAnsi="Times New Roman" w:cs="Times New Roman"/>
          <w:lang w:eastAsia="ru-RU"/>
        </w:rPr>
        <w:t>Селякова, Л.И. Методика обучения алгебраическим структурам будущих учителей математики в условиях фундаментализации математического образования: автореф. дис. …канд. пед. наук</w:t>
      </w:r>
      <w:r w:rsidRPr="00227016">
        <w:rPr>
          <w:rFonts w:ascii="Times New Roman" w:hAnsi="Times New Roman" w:cs="Times New Roman"/>
          <w:bCs/>
          <w:lang w:val="uk-UA"/>
        </w:rPr>
        <w:t xml:space="preserve">: </w:t>
      </w:r>
      <w:r w:rsidRPr="00227016">
        <w:rPr>
          <w:rFonts w:ascii="Times New Roman" w:hAnsi="Times New Roman" w:cs="Times New Roman"/>
          <w:bCs/>
        </w:rPr>
        <w:t>специальность</w:t>
      </w:r>
      <w:r w:rsidRPr="00227016">
        <w:rPr>
          <w:rFonts w:ascii="Times New Roman" w:hAnsi="Times New Roman" w:cs="Times New Roman"/>
          <w:bCs/>
          <w:lang w:val="uk-UA"/>
        </w:rPr>
        <w:t xml:space="preserve">: 13.00.02 – </w:t>
      </w:r>
      <w:r w:rsidRPr="00227016">
        <w:rPr>
          <w:rFonts w:ascii="Times New Roman" w:hAnsi="Times New Roman" w:cs="Times New Roman"/>
        </w:rPr>
        <w:t>теория и методика обучения и воспитания (по областям и уровням образования: математика)</w:t>
      </w:r>
      <w:r w:rsidRPr="00227016">
        <w:rPr>
          <w:rFonts w:ascii="Times New Roman" w:hAnsi="Times New Roman" w:cs="Times New Roman"/>
          <w:bCs/>
          <w:lang w:val="uk-UA"/>
        </w:rPr>
        <w:t xml:space="preserve"> / Селякова Людмила Ивановна</w:t>
      </w:r>
      <w:r w:rsidRPr="00227016">
        <w:rPr>
          <w:rFonts w:ascii="Times New Roman" w:hAnsi="Times New Roman" w:cs="Times New Roman"/>
          <w:bCs/>
        </w:rPr>
        <w:t>; Донецкий национальный университет. – Донецк</w:t>
      </w:r>
      <w:r w:rsidRPr="00227016">
        <w:rPr>
          <w:rFonts w:ascii="Times New Roman" w:hAnsi="Times New Roman" w:cs="Times New Roman"/>
          <w:bCs/>
          <w:lang w:val="uk-UA"/>
        </w:rPr>
        <w:t>, 2018. – 28 с.</w:t>
      </w:r>
    </w:p>
  </w:footnote>
  <w:footnote w:id="264">
    <w:p w:rsidR="00576A72" w:rsidRPr="00227016" w:rsidRDefault="00576A72" w:rsidP="00227016">
      <w:pPr>
        <w:pStyle w:val="a5"/>
        <w:ind w:firstLine="426"/>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Бабенко, Н.А. </w:t>
      </w:r>
      <w:r w:rsidRPr="00227016">
        <w:rPr>
          <w:rFonts w:ascii="Times New Roman" w:hAnsi="Times New Roman" w:cs="Times New Roman"/>
          <w:color w:val="000000"/>
        </w:rPr>
        <w:t>Ф</w:t>
      </w:r>
      <w:r w:rsidRPr="00227016">
        <w:rPr>
          <w:rFonts w:ascii="Times New Roman" w:hAnsi="Times New Roman" w:cs="Times New Roman"/>
          <w:bCs/>
          <w:color w:val="000000"/>
        </w:rPr>
        <w:t>ормирование профессиональной готовности будущих учителей к обучению английскому языку младших школьников</w:t>
      </w:r>
      <w:r w:rsidRPr="00227016">
        <w:rPr>
          <w:rFonts w:ascii="Times New Roman" w:hAnsi="Times New Roman" w:cs="Times New Roman"/>
          <w:spacing w:val="6"/>
        </w:rPr>
        <w:t xml:space="preserve">: </w:t>
      </w:r>
      <w:r w:rsidRPr="00227016">
        <w:rPr>
          <w:rFonts w:ascii="Times New Roman" w:eastAsiaTheme="minorEastAsia" w:hAnsi="Times New Roman" w:cs="Times New Roman"/>
          <w:lang w:eastAsia="ru-RU"/>
        </w:rPr>
        <w:t>автореф. дис. …канд. пед. наук</w:t>
      </w:r>
      <w:r w:rsidRPr="00227016">
        <w:rPr>
          <w:rFonts w:ascii="Times New Roman" w:hAnsi="Times New Roman" w:cs="Times New Roman"/>
          <w:bCs/>
          <w:lang w:val="uk-UA"/>
        </w:rPr>
        <w:t xml:space="preserve">: </w:t>
      </w:r>
      <w:r w:rsidRPr="00227016">
        <w:rPr>
          <w:rFonts w:ascii="Times New Roman" w:hAnsi="Times New Roman" w:cs="Times New Roman"/>
          <w:bCs/>
        </w:rPr>
        <w:t>специальность</w:t>
      </w:r>
      <w:r w:rsidRPr="00227016">
        <w:rPr>
          <w:rFonts w:ascii="Times New Roman" w:hAnsi="Times New Roman" w:cs="Times New Roman"/>
          <w:bCs/>
          <w:lang w:val="uk-UA"/>
        </w:rPr>
        <w:t xml:space="preserve">: 13.00.08 – </w:t>
      </w:r>
      <w:r w:rsidRPr="00227016">
        <w:rPr>
          <w:rFonts w:ascii="Times New Roman" w:hAnsi="Times New Roman" w:cs="Times New Roman"/>
        </w:rPr>
        <w:t xml:space="preserve">теория и методика профессионального образования / Бабенко Надежда Андреевна; </w:t>
      </w:r>
      <w:r w:rsidRPr="00227016">
        <w:rPr>
          <w:rFonts w:ascii="Times New Roman" w:hAnsi="Times New Roman" w:cs="Times New Roman"/>
          <w:bCs/>
        </w:rPr>
        <w:t>Донецкий национальный университет. – Донецк</w:t>
      </w:r>
      <w:r w:rsidRPr="00227016">
        <w:rPr>
          <w:rFonts w:ascii="Times New Roman" w:hAnsi="Times New Roman" w:cs="Times New Roman"/>
          <w:bCs/>
          <w:lang w:val="uk-UA"/>
        </w:rPr>
        <w:t>, 2019. – 28 с.</w:t>
      </w:r>
    </w:p>
  </w:footnote>
  <w:footnote w:id="265">
    <w:p w:rsidR="00576A72" w:rsidRPr="00227016" w:rsidRDefault="00576A72" w:rsidP="00227016">
      <w:pPr>
        <w:pStyle w:val="a5"/>
        <w:ind w:firstLine="426"/>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Ефимова, А.Ю. Формирование готовности будущих учителей географии к развитию природоохранных знаний у обучающихся</w:t>
      </w:r>
      <w:r w:rsidRPr="00227016">
        <w:rPr>
          <w:rFonts w:ascii="Times New Roman" w:eastAsiaTheme="minorEastAsia" w:hAnsi="Times New Roman" w:cs="Times New Roman"/>
          <w:lang w:eastAsia="ru-RU"/>
        </w:rPr>
        <w:t xml:space="preserve"> автореф. дис. …канд. пед. наук</w:t>
      </w:r>
      <w:r w:rsidRPr="00227016">
        <w:rPr>
          <w:rFonts w:ascii="Times New Roman" w:hAnsi="Times New Roman" w:cs="Times New Roman"/>
          <w:bCs/>
          <w:lang w:val="uk-UA"/>
        </w:rPr>
        <w:t xml:space="preserve">: </w:t>
      </w:r>
      <w:r w:rsidRPr="00227016">
        <w:rPr>
          <w:rFonts w:ascii="Times New Roman" w:hAnsi="Times New Roman" w:cs="Times New Roman"/>
          <w:bCs/>
        </w:rPr>
        <w:t>специальность</w:t>
      </w:r>
      <w:r w:rsidRPr="00227016">
        <w:rPr>
          <w:rFonts w:ascii="Times New Roman" w:hAnsi="Times New Roman" w:cs="Times New Roman"/>
          <w:bCs/>
          <w:lang w:val="uk-UA"/>
        </w:rPr>
        <w:t xml:space="preserve">: 13.00.08 – </w:t>
      </w:r>
      <w:r w:rsidRPr="00227016">
        <w:rPr>
          <w:rFonts w:ascii="Times New Roman" w:hAnsi="Times New Roman" w:cs="Times New Roman"/>
        </w:rPr>
        <w:t xml:space="preserve">теория и методика профессионального образования / Ефимово Анна Юрьевна; </w:t>
      </w:r>
      <w:r w:rsidRPr="00227016">
        <w:rPr>
          <w:rFonts w:ascii="Times New Roman" w:hAnsi="Times New Roman" w:cs="Times New Roman"/>
          <w:bCs/>
        </w:rPr>
        <w:t>Донецкий национальный университет. – Донецк</w:t>
      </w:r>
      <w:r w:rsidRPr="00227016">
        <w:rPr>
          <w:rFonts w:ascii="Times New Roman" w:hAnsi="Times New Roman" w:cs="Times New Roman"/>
          <w:bCs/>
          <w:lang w:val="uk-UA"/>
        </w:rPr>
        <w:t>, 2022. – 28 с.</w:t>
      </w:r>
    </w:p>
  </w:footnote>
  <w:footnote w:id="266">
    <w:p w:rsidR="00576A72" w:rsidRPr="00227016" w:rsidRDefault="00576A72" w:rsidP="00227016">
      <w:pPr>
        <w:pStyle w:val="a5"/>
        <w:ind w:firstLine="426"/>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Борисова, А.А. Формирование методической компетентности будущих преподавателей в условиях магистратуры: </w:t>
      </w:r>
      <w:r w:rsidRPr="00227016">
        <w:rPr>
          <w:rFonts w:ascii="Times New Roman" w:eastAsiaTheme="minorEastAsia" w:hAnsi="Times New Roman" w:cs="Times New Roman"/>
          <w:lang w:eastAsia="ru-RU"/>
        </w:rPr>
        <w:t>автореф. дис. …канд. пед. наук</w:t>
      </w:r>
      <w:r w:rsidRPr="00227016">
        <w:rPr>
          <w:rFonts w:ascii="Times New Roman" w:hAnsi="Times New Roman" w:cs="Times New Roman"/>
          <w:bCs/>
          <w:lang w:val="uk-UA"/>
        </w:rPr>
        <w:t xml:space="preserve">: </w:t>
      </w:r>
      <w:r w:rsidRPr="00227016">
        <w:rPr>
          <w:rFonts w:ascii="Times New Roman" w:hAnsi="Times New Roman" w:cs="Times New Roman"/>
          <w:bCs/>
        </w:rPr>
        <w:t>специальность</w:t>
      </w:r>
      <w:r w:rsidRPr="00227016">
        <w:rPr>
          <w:rFonts w:ascii="Times New Roman" w:hAnsi="Times New Roman" w:cs="Times New Roman"/>
          <w:bCs/>
          <w:lang w:val="uk-UA"/>
        </w:rPr>
        <w:t xml:space="preserve">: 5.8.7. </w:t>
      </w:r>
      <w:r w:rsidRPr="00227016">
        <w:rPr>
          <w:rFonts w:ascii="Times New Roman" w:hAnsi="Times New Roman" w:cs="Times New Roman"/>
        </w:rPr>
        <w:t xml:space="preserve">Методология и технология профессионального образования / Борисова Алина Александровна; </w:t>
      </w:r>
      <w:r w:rsidRPr="00227016">
        <w:rPr>
          <w:rFonts w:ascii="Times New Roman" w:hAnsi="Times New Roman" w:cs="Times New Roman"/>
          <w:bCs/>
        </w:rPr>
        <w:t>Донецкий государственный университет. – Донецк</w:t>
      </w:r>
      <w:r w:rsidRPr="00227016">
        <w:rPr>
          <w:rFonts w:ascii="Times New Roman" w:hAnsi="Times New Roman" w:cs="Times New Roman"/>
          <w:bCs/>
          <w:lang w:val="uk-UA"/>
        </w:rPr>
        <w:t>, 2023. – 28 с.</w:t>
      </w:r>
    </w:p>
  </w:footnote>
  <w:footnote w:id="267">
    <w:p w:rsidR="00576A72" w:rsidRPr="00227016" w:rsidRDefault="00576A72" w:rsidP="00227016">
      <w:pPr>
        <w:tabs>
          <w:tab w:val="left" w:pos="993"/>
        </w:tabs>
        <w:spacing w:after="0"/>
        <w:ind w:firstLine="426"/>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Система подготовки нового поколения учителей математики на основе проектно-эвристической деятельности / Е.И. Скафа, Е.Г. Евсеева, Ю.В. Абраменкова, И.В. Гонча</w:t>
      </w:r>
      <w:r w:rsidRPr="00227016">
        <w:rPr>
          <w:rFonts w:ascii="Times New Roman" w:hAnsi="Times New Roman" w:cs="Times New Roman"/>
          <w:sz w:val="20"/>
          <w:szCs w:val="20"/>
        </w:rPr>
        <w:softHyphen/>
        <w:t xml:space="preserve">рова // Перспективы науки и образования. – 2021. – № 5 (53). – С. 208–222. </w:t>
      </w:r>
      <w:r w:rsidRPr="00227016">
        <w:rPr>
          <w:rFonts w:ascii="Times New Roman" w:hAnsi="Times New Roman" w:cs="Times New Roman"/>
          <w:sz w:val="20"/>
          <w:szCs w:val="20"/>
          <w:lang w:val="en-US"/>
        </w:rPr>
        <w:t>doi</w:t>
      </w:r>
      <w:r w:rsidRPr="00227016">
        <w:rPr>
          <w:rFonts w:ascii="Times New Roman" w:hAnsi="Times New Roman" w:cs="Times New Roman"/>
          <w:sz w:val="20"/>
          <w:szCs w:val="20"/>
        </w:rPr>
        <w:t>: 10.32744/</w:t>
      </w:r>
      <w:r w:rsidRPr="00227016">
        <w:rPr>
          <w:rFonts w:ascii="Times New Roman" w:hAnsi="Times New Roman" w:cs="Times New Roman"/>
          <w:sz w:val="20"/>
          <w:szCs w:val="20"/>
          <w:lang w:val="en-US"/>
        </w:rPr>
        <w:t>pse</w:t>
      </w:r>
      <w:r w:rsidRPr="00227016">
        <w:rPr>
          <w:rFonts w:ascii="Times New Roman" w:hAnsi="Times New Roman" w:cs="Times New Roman"/>
          <w:sz w:val="20"/>
          <w:szCs w:val="20"/>
        </w:rPr>
        <w:t>.2021.5.14108</w:t>
      </w:r>
    </w:p>
  </w:footnote>
  <w:footnote w:id="268">
    <w:p w:rsidR="00576A72" w:rsidRPr="00227016" w:rsidRDefault="00576A72" w:rsidP="00227016">
      <w:pPr>
        <w:tabs>
          <w:tab w:val="left" w:pos="993"/>
        </w:tabs>
        <w:spacing w:after="0"/>
        <w:ind w:firstLine="426"/>
        <w:contextualSpacing/>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Скафа, Е.И. </w:t>
      </w:r>
      <w:r w:rsidRPr="00227016">
        <w:rPr>
          <w:rFonts w:ascii="Times New Roman" w:hAnsi="Times New Roman" w:cs="Times New Roman"/>
          <w:sz w:val="20"/>
          <w:szCs w:val="20"/>
          <w:shd w:val="clear" w:color="auto" w:fill="FFFFFF"/>
        </w:rPr>
        <w:t>Организация проектно-эвристической деятельности будущих учителей математики по созданию мультиме</w:t>
      </w:r>
      <w:r w:rsidRPr="00227016">
        <w:rPr>
          <w:rFonts w:ascii="Times New Roman" w:hAnsi="Times New Roman" w:cs="Times New Roman"/>
          <w:sz w:val="20"/>
          <w:szCs w:val="20"/>
          <w:shd w:val="clear" w:color="auto" w:fill="FFFFFF"/>
        </w:rPr>
        <w:softHyphen/>
        <w:t>дий</w:t>
      </w:r>
      <w:r w:rsidRPr="00227016">
        <w:rPr>
          <w:rFonts w:ascii="Times New Roman" w:hAnsi="Times New Roman" w:cs="Times New Roman"/>
          <w:sz w:val="20"/>
          <w:szCs w:val="20"/>
          <w:shd w:val="clear" w:color="auto" w:fill="FFFFFF"/>
        </w:rPr>
        <w:softHyphen/>
        <w:t xml:space="preserve">ных средств обучения // </w:t>
      </w:r>
      <w:r w:rsidRPr="00227016">
        <w:rPr>
          <w:rFonts w:ascii="Times New Roman" w:hAnsi="Times New Roman" w:cs="Times New Roman"/>
          <w:sz w:val="20"/>
          <w:szCs w:val="20"/>
        </w:rPr>
        <w:t xml:space="preserve">Информатика и образование. 2021. № 5. С. 59–64. </w:t>
      </w:r>
      <w:r w:rsidRPr="00227016">
        <w:rPr>
          <w:rFonts w:ascii="Times New Roman" w:hAnsi="Times New Roman" w:cs="Times New Roman"/>
          <w:sz w:val="20"/>
          <w:szCs w:val="20"/>
          <w:lang w:val="en-US"/>
        </w:rPr>
        <w:t>DOI</w:t>
      </w:r>
      <w:r w:rsidRPr="00227016">
        <w:rPr>
          <w:rFonts w:ascii="Times New Roman" w:hAnsi="Times New Roman" w:cs="Times New Roman"/>
          <w:sz w:val="20"/>
          <w:szCs w:val="20"/>
        </w:rPr>
        <w:t>: 10.32517/0234-0453-2021-36-5-59-64</w:t>
      </w:r>
    </w:p>
  </w:footnote>
  <w:footnote w:id="269">
    <w:p w:rsidR="00576A72" w:rsidRPr="00227016" w:rsidRDefault="00576A72" w:rsidP="00227016">
      <w:pPr>
        <w:pStyle w:val="a5"/>
        <w:ind w:firstLine="426"/>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Скафа, Е. И. Теоретико-методические основы формирования готовности будущего учителя математики к проектно-эвристической деятельности: монография / Е. И. Скафа. – Донецк: ДонНУ, 2020. – 280 с.</w:t>
      </w:r>
    </w:p>
  </w:footnote>
  <w:footnote w:id="270">
    <w:p w:rsidR="00576A72" w:rsidRPr="00227016" w:rsidRDefault="00576A72" w:rsidP="00227016">
      <w:pPr>
        <w:tabs>
          <w:tab w:val="num" w:pos="1418"/>
        </w:tabs>
        <w:spacing w:after="0"/>
        <w:ind w:firstLine="426"/>
        <w:contextualSpacing/>
        <w:jc w:val="both"/>
        <w:rPr>
          <w:rFonts w:ascii="Times New Roman" w:hAnsi="Times New Roman" w:cs="Times New Roman"/>
          <w:sz w:val="20"/>
          <w:szCs w:val="20"/>
          <w:lang w:val="uk-UA"/>
        </w:rPr>
      </w:pPr>
      <w:r w:rsidRPr="00227016">
        <w:rPr>
          <w:rStyle w:val="a7"/>
          <w:rFonts w:ascii="Times New Roman" w:hAnsi="Times New Roman" w:cs="Times New Roman"/>
          <w:b/>
          <w:sz w:val="20"/>
          <w:szCs w:val="20"/>
        </w:rPr>
        <w:footnoteRef/>
      </w:r>
      <w:r w:rsidRPr="00227016">
        <w:rPr>
          <w:rFonts w:ascii="Times New Roman" w:hAnsi="Times New Roman" w:cs="Times New Roman"/>
          <w:b/>
          <w:sz w:val="20"/>
          <w:szCs w:val="20"/>
          <w:lang w:val="uk-UA"/>
        </w:rPr>
        <w:t xml:space="preserve"> </w:t>
      </w:r>
      <w:bookmarkStart w:id="154" w:name="_Ref346697192"/>
      <w:r w:rsidRPr="00227016">
        <w:rPr>
          <w:rFonts w:ascii="Times New Roman" w:hAnsi="Times New Roman" w:cs="Times New Roman"/>
          <w:sz w:val="20"/>
          <w:szCs w:val="20"/>
          <w:lang w:val="uk-UA"/>
        </w:rPr>
        <w:t>Євсеєва, О. Г. Теоретико-методичні основи діяльнісного підходу до навчання математики студентів вищих технічних закладів освіти : м</w:t>
      </w:r>
      <w:r w:rsidRPr="00227016">
        <w:rPr>
          <w:rFonts w:ascii="Times New Roman" w:hAnsi="Times New Roman" w:cs="Times New Roman"/>
          <w:bCs/>
          <w:sz w:val="20"/>
          <w:szCs w:val="20"/>
          <w:lang w:val="uk-UA"/>
        </w:rPr>
        <w:t>онографія / О. Г. Євсеєва. – Донецьк : ДонНТУ, 2012. – 455 с.</w:t>
      </w:r>
      <w:bookmarkEnd w:id="154"/>
    </w:p>
    <w:p w:rsidR="00576A72" w:rsidRPr="00227016" w:rsidRDefault="00576A72" w:rsidP="00227016">
      <w:pPr>
        <w:pStyle w:val="a5"/>
        <w:contextualSpacing/>
        <w:rPr>
          <w:rFonts w:ascii="Times New Roman" w:hAnsi="Times New Roman" w:cs="Times New Roman"/>
          <w:lang w:val="uk-UA"/>
        </w:rPr>
      </w:pPr>
    </w:p>
  </w:footnote>
  <w:footnote w:id="271">
    <w:p w:rsidR="00576A72" w:rsidRPr="00227016" w:rsidRDefault="00576A72" w:rsidP="00227016">
      <w:pPr>
        <w:tabs>
          <w:tab w:val="num" w:pos="1418"/>
        </w:tabs>
        <w:spacing w:after="0"/>
        <w:ind w:firstLine="426"/>
        <w:contextualSpacing/>
        <w:jc w:val="both"/>
        <w:rPr>
          <w:rFonts w:ascii="Times New Roman" w:hAnsi="Times New Roman" w:cs="Times New Roman"/>
          <w:bCs/>
          <w:sz w:val="20"/>
          <w:szCs w:val="20"/>
          <w:lang w:val="uk-UA"/>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lang w:val="uk-UA"/>
        </w:rPr>
        <w:t xml:space="preserve"> </w:t>
      </w:r>
      <w:r w:rsidRPr="00227016">
        <w:rPr>
          <w:rFonts w:ascii="Times New Roman" w:hAnsi="Times New Roman" w:cs="Times New Roman"/>
          <w:bCs/>
          <w:sz w:val="20"/>
          <w:szCs w:val="20"/>
          <w:lang w:val="uk-UA"/>
        </w:rPr>
        <w:t>Євсеєва, О.Г. Проектування та організація навчання математики студентів вищих технічних навчальних закладів на засадах діяльнісного підходу: дис. … докт. пед. наук : спеціальність: 13.00.02 Теорія та методика навчання (математика) / Євсеєва Олена Геннадіївна; Черкаський національний університет. – Черкаси, 2013. – 598 с.</w:t>
      </w:r>
    </w:p>
  </w:footnote>
  <w:footnote w:id="272">
    <w:p w:rsidR="00576A72" w:rsidRPr="00227016" w:rsidRDefault="00576A72" w:rsidP="00227016">
      <w:pPr>
        <w:pStyle w:val="a5"/>
        <w:ind w:firstLine="709"/>
        <w:contextualSpacing/>
        <w:jc w:val="both"/>
        <w:rPr>
          <w:rFonts w:ascii="Times New Roman" w:hAnsi="Times New Roman" w:cs="Times New Roman"/>
          <w:bCs/>
          <w:lang w:val="uk-UA"/>
        </w:rPr>
      </w:pPr>
      <w:r w:rsidRPr="00227016">
        <w:rPr>
          <w:rStyle w:val="a7"/>
          <w:rFonts w:ascii="Times New Roman" w:hAnsi="Times New Roman" w:cs="Times New Roman"/>
        </w:rPr>
        <w:footnoteRef/>
      </w:r>
      <w:r w:rsidRPr="00227016">
        <w:rPr>
          <w:rFonts w:ascii="Times New Roman" w:hAnsi="Times New Roman" w:cs="Times New Roman"/>
          <w:lang w:val="uk-UA"/>
        </w:rPr>
        <w:t xml:space="preserve"> </w:t>
      </w:r>
      <w:r w:rsidRPr="00227016">
        <w:rPr>
          <w:rFonts w:ascii="Times New Roman" w:hAnsi="Times New Roman" w:cs="Times New Roman"/>
          <w:bCs/>
          <w:lang w:val="uk-UA"/>
        </w:rPr>
        <w:t xml:space="preserve">Евсеева, Е.Г. Моделирование обучаемого в математическом образовании : монография / Е.Г. Евсеева, Е.И. Скафа. – </w:t>
      </w:r>
      <w:r w:rsidRPr="00227016">
        <w:rPr>
          <w:rFonts w:ascii="Times New Roman" w:hAnsi="Times New Roman" w:cs="Times New Roman"/>
          <w:bCs/>
        </w:rPr>
        <w:t>Beau</w:t>
      </w:r>
      <w:r w:rsidRPr="00227016">
        <w:rPr>
          <w:rFonts w:ascii="Times New Roman" w:hAnsi="Times New Roman" w:cs="Times New Roman"/>
          <w:bCs/>
          <w:lang w:val="uk-UA"/>
        </w:rPr>
        <w:t xml:space="preserve"> </w:t>
      </w:r>
      <w:r w:rsidRPr="00227016">
        <w:rPr>
          <w:rFonts w:ascii="Times New Roman" w:hAnsi="Times New Roman" w:cs="Times New Roman"/>
          <w:bCs/>
        </w:rPr>
        <w:t>Bassin</w:t>
      </w:r>
      <w:r w:rsidRPr="00227016">
        <w:rPr>
          <w:rFonts w:ascii="Times New Roman" w:hAnsi="Times New Roman" w:cs="Times New Roman"/>
          <w:bCs/>
          <w:lang w:val="uk-UA"/>
        </w:rPr>
        <w:t xml:space="preserve">: </w:t>
      </w:r>
      <w:r w:rsidRPr="00227016">
        <w:rPr>
          <w:rFonts w:ascii="Times New Roman" w:hAnsi="Times New Roman" w:cs="Times New Roman"/>
          <w:bCs/>
        </w:rPr>
        <w:t>LAPLAMBERT</w:t>
      </w:r>
      <w:r w:rsidRPr="00227016">
        <w:rPr>
          <w:rFonts w:ascii="Times New Roman" w:hAnsi="Times New Roman" w:cs="Times New Roman"/>
          <w:bCs/>
          <w:lang w:val="uk-UA"/>
        </w:rPr>
        <w:t xml:space="preserve"> </w:t>
      </w:r>
      <w:r w:rsidRPr="00227016">
        <w:rPr>
          <w:rFonts w:ascii="Times New Roman" w:hAnsi="Times New Roman" w:cs="Times New Roman"/>
          <w:bCs/>
        </w:rPr>
        <w:t>Academic</w:t>
      </w:r>
      <w:r w:rsidRPr="00227016">
        <w:rPr>
          <w:rFonts w:ascii="Times New Roman" w:hAnsi="Times New Roman" w:cs="Times New Roman"/>
          <w:bCs/>
          <w:lang w:val="uk-UA"/>
        </w:rPr>
        <w:t xml:space="preserve"> </w:t>
      </w:r>
      <w:r w:rsidRPr="00227016">
        <w:rPr>
          <w:rFonts w:ascii="Times New Roman" w:hAnsi="Times New Roman" w:cs="Times New Roman"/>
          <w:bCs/>
        </w:rPr>
        <w:t>Publishing</w:t>
      </w:r>
      <w:r w:rsidRPr="00227016">
        <w:rPr>
          <w:rFonts w:ascii="Times New Roman" w:hAnsi="Times New Roman" w:cs="Times New Roman"/>
          <w:bCs/>
          <w:lang w:val="uk-UA"/>
        </w:rPr>
        <w:t xml:space="preserve"> </w:t>
      </w:r>
      <w:r w:rsidRPr="00227016">
        <w:rPr>
          <w:rFonts w:ascii="Times New Roman" w:hAnsi="Times New Roman" w:cs="Times New Roman"/>
          <w:bCs/>
        </w:rPr>
        <w:t>RU</w:t>
      </w:r>
      <w:r w:rsidRPr="00227016">
        <w:rPr>
          <w:rFonts w:ascii="Times New Roman" w:hAnsi="Times New Roman" w:cs="Times New Roman"/>
          <w:bCs/>
          <w:lang w:val="uk-UA"/>
        </w:rPr>
        <w:t>, 2019. –228</w:t>
      </w:r>
      <w:r w:rsidRPr="00227016">
        <w:rPr>
          <w:rFonts w:ascii="Times New Roman" w:hAnsi="Times New Roman" w:cs="Times New Roman"/>
          <w:bCs/>
        </w:rPr>
        <w:t> c</w:t>
      </w:r>
      <w:r w:rsidRPr="00227016">
        <w:rPr>
          <w:rFonts w:ascii="Times New Roman" w:hAnsi="Times New Roman" w:cs="Times New Roman"/>
          <w:bCs/>
          <w:lang w:val="uk-UA"/>
        </w:rPr>
        <w:t>.</w:t>
      </w:r>
    </w:p>
  </w:footnote>
  <w:footnote w:id="273">
    <w:p w:rsidR="00576A72" w:rsidRPr="00227016" w:rsidRDefault="00576A72" w:rsidP="00227016">
      <w:pPr>
        <w:tabs>
          <w:tab w:val="left" w:pos="1134"/>
        </w:tabs>
        <w:spacing w:after="0"/>
        <w:ind w:firstLine="425"/>
        <w:contextualSpacing/>
        <w:jc w:val="both"/>
        <w:rPr>
          <w:rFonts w:ascii="Times New Roman" w:hAnsi="Times New Roman" w:cs="Times New Roman"/>
          <w:sz w:val="20"/>
          <w:szCs w:val="20"/>
          <w:lang w:val="uk-UA"/>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w:t>
      </w:r>
      <w:r w:rsidRPr="00227016">
        <w:rPr>
          <w:rFonts w:ascii="Times New Roman" w:hAnsi="Times New Roman" w:cs="Times New Roman"/>
          <w:sz w:val="20"/>
          <w:szCs w:val="20"/>
          <w:lang w:val="uk-UA"/>
        </w:rPr>
        <w:t xml:space="preserve">Євсеєва О. Г. Алгебра матриць. За діяльнісною технологією </w:t>
      </w:r>
      <w:r w:rsidRPr="00227016">
        <w:rPr>
          <w:rFonts w:ascii="Times New Roman" w:hAnsi="Times New Roman" w:cs="Times New Roman"/>
          <w:sz w:val="20"/>
          <w:szCs w:val="20"/>
        </w:rPr>
        <w:t>“</w:t>
      </w:r>
      <w:r w:rsidRPr="00227016">
        <w:rPr>
          <w:rFonts w:ascii="Times New Roman" w:hAnsi="Times New Roman" w:cs="Times New Roman"/>
          <w:sz w:val="20"/>
          <w:szCs w:val="20"/>
          <w:lang w:val="uk-UA"/>
        </w:rPr>
        <w:t>Вчимося працюючи</w:t>
      </w:r>
      <w:r w:rsidRPr="00227016">
        <w:rPr>
          <w:rFonts w:ascii="Times New Roman" w:hAnsi="Times New Roman" w:cs="Times New Roman"/>
          <w:sz w:val="20"/>
          <w:szCs w:val="20"/>
        </w:rPr>
        <w:t>”</w:t>
      </w:r>
      <w:r w:rsidRPr="00227016">
        <w:rPr>
          <w:rFonts w:ascii="Times New Roman" w:hAnsi="Times New Roman" w:cs="Times New Roman"/>
          <w:sz w:val="20"/>
          <w:szCs w:val="20"/>
          <w:lang w:val="uk-UA"/>
        </w:rPr>
        <w:t xml:space="preserve"> : навч. посібник / О. Г. Євсеєва. – Донецьк : ДонНТУ, 2011. – 155 с.</w:t>
      </w:r>
    </w:p>
  </w:footnote>
  <w:footnote w:id="274">
    <w:p w:rsidR="00576A72" w:rsidRPr="00227016" w:rsidRDefault="00576A72" w:rsidP="00227016">
      <w:pPr>
        <w:tabs>
          <w:tab w:val="left" w:pos="1134"/>
        </w:tabs>
        <w:spacing w:after="0"/>
        <w:ind w:firstLine="425"/>
        <w:contextualSpacing/>
        <w:jc w:val="both"/>
        <w:rPr>
          <w:rFonts w:ascii="Times New Roman" w:hAnsi="Times New Roman" w:cs="Times New Roman"/>
          <w:sz w:val="20"/>
          <w:szCs w:val="20"/>
          <w:lang w:val="uk-UA"/>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lang w:val="uk-UA"/>
        </w:rPr>
        <w:t>  Євсеєва О. Г. Система підготовки до модульних контролів з вищої математики у ВТНЗ : діяльнісний тренажер для студента : навч.</w:t>
      </w:r>
      <w:r w:rsidRPr="00227016">
        <w:rPr>
          <w:rFonts w:ascii="Times New Roman" w:hAnsi="Times New Roman" w:cs="Times New Roman"/>
          <w:bCs/>
          <w:sz w:val="20"/>
          <w:szCs w:val="20"/>
          <w:lang w:val="uk-UA"/>
        </w:rPr>
        <w:t xml:space="preserve"> посібник : у 3-х ч. –</w:t>
      </w:r>
      <w:r w:rsidRPr="00227016">
        <w:rPr>
          <w:rFonts w:ascii="Times New Roman" w:hAnsi="Times New Roman" w:cs="Times New Roman"/>
          <w:sz w:val="20"/>
          <w:szCs w:val="20"/>
          <w:lang w:val="uk-UA"/>
        </w:rPr>
        <w:t xml:space="preserve"> </w:t>
      </w:r>
    </w:p>
    <w:p w:rsidR="00576A72" w:rsidRPr="00227016" w:rsidRDefault="00576A72" w:rsidP="00227016">
      <w:pPr>
        <w:tabs>
          <w:tab w:val="left" w:pos="1134"/>
        </w:tabs>
        <w:spacing w:after="0"/>
        <w:ind w:firstLine="425"/>
        <w:contextualSpacing/>
        <w:jc w:val="both"/>
        <w:rPr>
          <w:rFonts w:ascii="Times New Roman" w:hAnsi="Times New Roman" w:cs="Times New Roman"/>
          <w:sz w:val="20"/>
          <w:szCs w:val="20"/>
          <w:lang w:val="uk-UA"/>
        </w:rPr>
      </w:pPr>
      <w:r w:rsidRPr="00227016">
        <w:rPr>
          <w:rFonts w:ascii="Times New Roman" w:hAnsi="Times New Roman" w:cs="Times New Roman"/>
          <w:sz w:val="20"/>
          <w:szCs w:val="20"/>
          <w:lang w:val="uk-UA"/>
        </w:rPr>
        <w:t>– Ч. 1 / О. Г. Євсеєва. – Донецьк : Ноулідж, 2012. – 195 с.</w:t>
      </w:r>
    </w:p>
    <w:p w:rsidR="00576A72" w:rsidRPr="00227016" w:rsidRDefault="00576A72" w:rsidP="00227016">
      <w:pPr>
        <w:tabs>
          <w:tab w:val="left" w:pos="1134"/>
        </w:tabs>
        <w:spacing w:after="0"/>
        <w:ind w:firstLine="425"/>
        <w:contextualSpacing/>
        <w:jc w:val="both"/>
        <w:rPr>
          <w:rFonts w:ascii="Times New Roman" w:hAnsi="Times New Roman" w:cs="Times New Roman"/>
          <w:sz w:val="20"/>
          <w:szCs w:val="20"/>
          <w:lang w:val="uk-UA"/>
        </w:rPr>
      </w:pPr>
      <w:r w:rsidRPr="00227016">
        <w:rPr>
          <w:rFonts w:ascii="Times New Roman" w:hAnsi="Times New Roman" w:cs="Times New Roman"/>
          <w:sz w:val="20"/>
          <w:szCs w:val="20"/>
          <w:lang w:val="uk-UA"/>
        </w:rPr>
        <w:t>– Ч. 2 / О. Г. Євсеєва, О. І. Савін.– Донецьк : Ноулідж, 2012. – 204 с.</w:t>
      </w:r>
    </w:p>
    <w:p w:rsidR="00576A72" w:rsidRPr="00227016" w:rsidRDefault="00576A72" w:rsidP="00227016">
      <w:pPr>
        <w:spacing w:after="0"/>
        <w:ind w:firstLine="425"/>
        <w:contextualSpacing/>
        <w:jc w:val="both"/>
        <w:rPr>
          <w:rFonts w:ascii="Times New Roman" w:hAnsi="Times New Roman" w:cs="Times New Roman"/>
          <w:bCs/>
          <w:sz w:val="20"/>
          <w:szCs w:val="20"/>
          <w:highlight w:val="green"/>
          <w:lang w:val="uk-UA"/>
        </w:rPr>
      </w:pPr>
      <w:r w:rsidRPr="00227016">
        <w:rPr>
          <w:rFonts w:ascii="Times New Roman" w:hAnsi="Times New Roman" w:cs="Times New Roman"/>
          <w:sz w:val="20"/>
          <w:szCs w:val="20"/>
          <w:lang w:val="uk-UA"/>
        </w:rPr>
        <w:t xml:space="preserve">– Ч. 3 </w:t>
      </w:r>
      <w:r w:rsidRPr="00227016">
        <w:rPr>
          <w:rFonts w:ascii="Times New Roman" w:hAnsi="Times New Roman" w:cs="Times New Roman"/>
          <w:bCs/>
          <w:sz w:val="20"/>
          <w:szCs w:val="20"/>
          <w:lang w:val="uk-UA"/>
        </w:rPr>
        <w:t>/ О.Г. Євсеєва, О.С. Гребьонкіна, З. О. Соловьова. – Донецьк:  «Ноулідж» (донецьке відділення), 2015. –  204 с.</w:t>
      </w:r>
    </w:p>
  </w:footnote>
  <w:footnote w:id="275">
    <w:p w:rsidR="00576A72" w:rsidRPr="00227016" w:rsidRDefault="00576A72" w:rsidP="00227016">
      <w:pPr>
        <w:pStyle w:val="a5"/>
        <w:ind w:firstLine="425"/>
        <w:contextualSpacing/>
        <w:jc w:val="both"/>
        <w:rPr>
          <w:rFonts w:ascii="Times New Roman" w:hAnsi="Times New Roman" w:cs="Times New Roman"/>
          <w:lang w:val="uk-UA"/>
        </w:rPr>
      </w:pPr>
      <w:r w:rsidRPr="00227016">
        <w:rPr>
          <w:rStyle w:val="a7"/>
          <w:rFonts w:ascii="Times New Roman" w:hAnsi="Times New Roman" w:cs="Times New Roman"/>
        </w:rPr>
        <w:footnoteRef/>
      </w:r>
      <w:r w:rsidRPr="00227016">
        <w:rPr>
          <w:rFonts w:ascii="Times New Roman" w:hAnsi="Times New Roman" w:cs="Times New Roman"/>
          <w:lang w:val="uk-UA"/>
        </w:rPr>
        <w:t>  </w:t>
      </w:r>
      <w:r w:rsidRPr="00227016">
        <w:rPr>
          <w:rFonts w:ascii="Times New Roman" w:eastAsia="Times New Roman" w:hAnsi="Times New Roman" w:cs="Times New Roman"/>
          <w:lang w:val="uk-UA" w:eastAsia="ru-RU"/>
        </w:rPr>
        <w:t>Євсеєва, О. Г. Автоматизоване робоче місце викладача математики у ВТНЗ: комп’ютерно-орієнтована система [Електронний ресурс] / О.Г. Євсеєва, К.В. Власенко. – 1,28 Гб. – Донецьк: ДонНТУ, 2014. – 1 електрон. опт. диск (</w:t>
      </w:r>
      <w:r w:rsidRPr="00227016">
        <w:rPr>
          <w:rFonts w:ascii="Times New Roman" w:eastAsia="Times New Roman" w:hAnsi="Times New Roman" w:cs="Times New Roman"/>
          <w:lang w:eastAsia="ru-RU"/>
        </w:rPr>
        <w:t>DVD</w:t>
      </w:r>
      <w:r w:rsidRPr="00227016">
        <w:rPr>
          <w:rFonts w:ascii="Times New Roman" w:eastAsia="Times New Roman" w:hAnsi="Times New Roman" w:cs="Times New Roman"/>
          <w:lang w:val="uk-UA" w:eastAsia="ru-RU"/>
        </w:rPr>
        <w:t>–</w:t>
      </w:r>
      <w:r w:rsidRPr="00227016">
        <w:rPr>
          <w:rFonts w:ascii="Times New Roman" w:eastAsia="Times New Roman" w:hAnsi="Times New Roman" w:cs="Times New Roman"/>
          <w:lang w:eastAsia="ru-RU"/>
        </w:rPr>
        <w:t>ROM</w:t>
      </w:r>
      <w:r w:rsidRPr="00227016">
        <w:rPr>
          <w:rFonts w:ascii="Times New Roman" w:eastAsia="Times New Roman" w:hAnsi="Times New Roman" w:cs="Times New Roman"/>
          <w:lang w:val="uk-UA" w:eastAsia="ru-RU"/>
        </w:rPr>
        <w:t xml:space="preserve">); 12 см. – Систем. вимоги: </w:t>
      </w:r>
      <w:r w:rsidRPr="00227016">
        <w:rPr>
          <w:rFonts w:ascii="Times New Roman" w:eastAsia="Times New Roman" w:hAnsi="Times New Roman" w:cs="Times New Roman"/>
          <w:lang w:eastAsia="ru-RU"/>
        </w:rPr>
        <w:t>Pentium</w:t>
      </w:r>
      <w:r w:rsidRPr="00227016">
        <w:rPr>
          <w:rFonts w:ascii="Times New Roman" w:eastAsia="Times New Roman" w:hAnsi="Times New Roman" w:cs="Times New Roman"/>
          <w:lang w:val="uk-UA" w:eastAsia="ru-RU"/>
        </w:rPr>
        <w:t xml:space="preserve">; 32 </w:t>
      </w:r>
      <w:r w:rsidRPr="00227016">
        <w:rPr>
          <w:rFonts w:ascii="Times New Roman" w:eastAsia="Times New Roman" w:hAnsi="Times New Roman" w:cs="Times New Roman"/>
          <w:lang w:eastAsia="ru-RU"/>
        </w:rPr>
        <w:t>Mb</w:t>
      </w:r>
      <w:r w:rsidRPr="00227016">
        <w:rPr>
          <w:rFonts w:ascii="Times New Roman" w:eastAsia="Times New Roman" w:hAnsi="Times New Roman" w:cs="Times New Roman"/>
          <w:lang w:val="uk-UA" w:eastAsia="ru-RU"/>
        </w:rPr>
        <w:t xml:space="preserve"> </w:t>
      </w:r>
      <w:r w:rsidRPr="00227016">
        <w:rPr>
          <w:rFonts w:ascii="Times New Roman" w:eastAsia="Times New Roman" w:hAnsi="Times New Roman" w:cs="Times New Roman"/>
          <w:lang w:eastAsia="ru-RU"/>
        </w:rPr>
        <w:t>RAM</w:t>
      </w:r>
      <w:r w:rsidRPr="00227016">
        <w:rPr>
          <w:rFonts w:ascii="Times New Roman" w:eastAsia="Times New Roman" w:hAnsi="Times New Roman" w:cs="Times New Roman"/>
          <w:lang w:val="uk-UA" w:eastAsia="ru-RU"/>
        </w:rPr>
        <w:t xml:space="preserve">; </w:t>
      </w:r>
      <w:r w:rsidRPr="00227016">
        <w:rPr>
          <w:rFonts w:ascii="Times New Roman" w:eastAsia="Times New Roman" w:hAnsi="Times New Roman" w:cs="Times New Roman"/>
          <w:lang w:eastAsia="ru-RU"/>
        </w:rPr>
        <w:t>Windows</w:t>
      </w:r>
      <w:r w:rsidRPr="00227016">
        <w:rPr>
          <w:rFonts w:ascii="Times New Roman" w:eastAsia="Times New Roman" w:hAnsi="Times New Roman" w:cs="Times New Roman"/>
          <w:lang w:val="uk-UA" w:eastAsia="ru-RU"/>
        </w:rPr>
        <w:t xml:space="preserve"> </w:t>
      </w:r>
      <w:r w:rsidRPr="00227016">
        <w:rPr>
          <w:rFonts w:ascii="Times New Roman" w:eastAsia="Times New Roman" w:hAnsi="Times New Roman" w:cs="Times New Roman"/>
          <w:lang w:eastAsia="ru-RU"/>
        </w:rPr>
        <w:t>XP</w:t>
      </w:r>
      <w:r w:rsidRPr="00227016">
        <w:rPr>
          <w:rFonts w:ascii="Times New Roman" w:eastAsia="Times New Roman" w:hAnsi="Times New Roman" w:cs="Times New Roman"/>
          <w:lang w:val="uk-UA" w:eastAsia="ru-RU"/>
        </w:rPr>
        <w:t xml:space="preserve">; </w:t>
      </w:r>
      <w:r w:rsidRPr="00227016">
        <w:rPr>
          <w:rFonts w:ascii="Times New Roman" w:eastAsia="Times New Roman" w:hAnsi="Times New Roman" w:cs="Times New Roman"/>
          <w:lang w:eastAsia="ru-RU"/>
        </w:rPr>
        <w:t>Internet</w:t>
      </w:r>
      <w:r w:rsidRPr="00227016">
        <w:rPr>
          <w:rFonts w:ascii="Times New Roman" w:eastAsia="Times New Roman" w:hAnsi="Times New Roman" w:cs="Times New Roman"/>
          <w:lang w:val="uk-UA" w:eastAsia="ru-RU"/>
        </w:rPr>
        <w:t xml:space="preserve"> </w:t>
      </w:r>
      <w:r w:rsidRPr="00227016">
        <w:rPr>
          <w:rFonts w:ascii="Times New Roman" w:eastAsia="Times New Roman" w:hAnsi="Times New Roman" w:cs="Times New Roman"/>
          <w:lang w:eastAsia="ru-RU"/>
        </w:rPr>
        <w:t>Explorer</w:t>
      </w:r>
      <w:r w:rsidRPr="00227016">
        <w:rPr>
          <w:rFonts w:ascii="Times New Roman" w:eastAsia="Times New Roman" w:hAnsi="Times New Roman" w:cs="Times New Roman"/>
          <w:lang w:val="uk-UA" w:eastAsia="ru-RU"/>
        </w:rPr>
        <w:t xml:space="preserve"> 7, </w:t>
      </w:r>
      <w:r w:rsidRPr="00227016">
        <w:rPr>
          <w:rFonts w:ascii="Times New Roman" w:eastAsia="Times New Roman" w:hAnsi="Times New Roman" w:cs="Times New Roman"/>
          <w:lang w:eastAsia="ru-RU"/>
        </w:rPr>
        <w:t>Sun</w:t>
      </w:r>
      <w:r w:rsidRPr="00227016">
        <w:rPr>
          <w:rFonts w:ascii="Times New Roman" w:eastAsia="Times New Roman" w:hAnsi="Times New Roman" w:cs="Times New Roman"/>
          <w:lang w:val="uk-UA" w:eastAsia="ru-RU"/>
        </w:rPr>
        <w:t xml:space="preserve"> </w:t>
      </w:r>
      <w:r w:rsidRPr="00227016">
        <w:rPr>
          <w:rFonts w:ascii="Times New Roman" w:eastAsia="Times New Roman" w:hAnsi="Times New Roman" w:cs="Times New Roman"/>
          <w:lang w:eastAsia="ru-RU"/>
        </w:rPr>
        <w:t>Java</w:t>
      </w:r>
      <w:r w:rsidRPr="00227016">
        <w:rPr>
          <w:rFonts w:ascii="Times New Roman" w:eastAsia="Times New Roman" w:hAnsi="Times New Roman" w:cs="Times New Roman"/>
          <w:lang w:val="uk-UA" w:eastAsia="ru-RU"/>
        </w:rPr>
        <w:t xml:space="preserve">, </w:t>
      </w:r>
      <w:r w:rsidRPr="00227016">
        <w:rPr>
          <w:rFonts w:ascii="Times New Roman" w:eastAsia="Times New Roman" w:hAnsi="Times New Roman" w:cs="Times New Roman"/>
          <w:lang w:eastAsia="ru-RU"/>
        </w:rPr>
        <w:t>Adobe</w:t>
      </w:r>
      <w:r w:rsidRPr="00227016">
        <w:rPr>
          <w:rFonts w:ascii="Times New Roman" w:eastAsia="Times New Roman" w:hAnsi="Times New Roman" w:cs="Times New Roman"/>
          <w:lang w:val="uk-UA" w:eastAsia="ru-RU"/>
        </w:rPr>
        <w:t xml:space="preserve"> </w:t>
      </w:r>
      <w:r w:rsidRPr="00227016">
        <w:rPr>
          <w:rFonts w:ascii="Times New Roman" w:eastAsia="Times New Roman" w:hAnsi="Times New Roman" w:cs="Times New Roman"/>
          <w:lang w:eastAsia="ru-RU"/>
        </w:rPr>
        <w:t>Flash</w:t>
      </w:r>
      <w:r w:rsidRPr="00227016">
        <w:rPr>
          <w:rFonts w:ascii="Times New Roman" w:eastAsia="Times New Roman" w:hAnsi="Times New Roman" w:cs="Times New Roman"/>
          <w:lang w:val="uk-UA" w:eastAsia="ru-RU"/>
        </w:rPr>
        <w:t xml:space="preserve"> </w:t>
      </w:r>
      <w:r w:rsidRPr="00227016">
        <w:rPr>
          <w:rFonts w:ascii="Times New Roman" w:eastAsia="Times New Roman" w:hAnsi="Times New Roman" w:cs="Times New Roman"/>
          <w:lang w:eastAsia="ru-RU"/>
        </w:rPr>
        <w:t>Player</w:t>
      </w:r>
    </w:p>
  </w:footnote>
  <w:footnote w:id="276">
    <w:p w:rsidR="00576A72" w:rsidRPr="00227016" w:rsidRDefault="00576A72" w:rsidP="00227016">
      <w:pPr>
        <w:pStyle w:val="3"/>
        <w:shd w:val="clear" w:color="auto" w:fill="FFFFFF"/>
        <w:spacing w:before="0" w:beforeAutospacing="0" w:after="0" w:afterAutospacing="0"/>
        <w:ind w:firstLine="425"/>
        <w:contextualSpacing/>
        <w:jc w:val="both"/>
        <w:rPr>
          <w:b w:val="0"/>
          <w:bCs w:val="0"/>
          <w:sz w:val="20"/>
          <w:szCs w:val="20"/>
        </w:rPr>
      </w:pPr>
      <w:r w:rsidRPr="00227016">
        <w:rPr>
          <w:rStyle w:val="a7"/>
          <w:b w:val="0"/>
          <w:sz w:val="20"/>
          <w:szCs w:val="20"/>
        </w:rPr>
        <w:footnoteRef/>
      </w:r>
      <w:r w:rsidRPr="00227016">
        <w:rPr>
          <w:b w:val="0"/>
          <w:sz w:val="20"/>
          <w:szCs w:val="20"/>
        </w:rPr>
        <w:t xml:space="preserve"> Галибина, Н.А. </w:t>
      </w:r>
      <w:r w:rsidRPr="00227016">
        <w:rPr>
          <w:b w:val="0"/>
          <w:bCs w:val="0"/>
          <w:sz w:val="20"/>
          <w:szCs w:val="20"/>
        </w:rPr>
        <w:t xml:space="preserve">Методика обучения математике студентов строительных направлений подготовки на основе деятельностного подхода: автореф. дис. … канд. пед. наук: специальность 13.00.02 Теория и методика обучения и воспитания </w:t>
      </w:r>
      <w:r w:rsidRPr="00227016">
        <w:rPr>
          <w:b w:val="0"/>
          <w:sz w:val="20"/>
          <w:szCs w:val="20"/>
        </w:rPr>
        <w:t>(по областям и уровням образования: математика)</w:t>
      </w:r>
      <w:r w:rsidRPr="00227016">
        <w:rPr>
          <w:b w:val="0"/>
          <w:bCs w:val="0"/>
          <w:sz w:val="20"/>
          <w:szCs w:val="20"/>
        </w:rPr>
        <w:t xml:space="preserve"> / Галибина Надежда Анатольевна; Донецкий национальный университет. – Донецк, 2016. – 28 с.</w:t>
      </w:r>
    </w:p>
  </w:footnote>
  <w:footnote w:id="277">
    <w:p w:rsidR="00576A72" w:rsidRPr="00227016" w:rsidRDefault="00576A72" w:rsidP="00227016">
      <w:pPr>
        <w:spacing w:after="0"/>
        <w:ind w:firstLine="425"/>
        <w:contextualSpacing/>
        <w:jc w:val="both"/>
        <w:rPr>
          <w:rFonts w:ascii="Times New Roman" w:hAnsi="Times New Roman" w:cs="Times New Roman"/>
          <w:bCs/>
          <w:sz w:val="20"/>
          <w:szCs w:val="20"/>
          <w:lang w:val="uk-UA"/>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bCs/>
          <w:sz w:val="20"/>
          <w:szCs w:val="20"/>
          <w:lang w:val="uk-UA"/>
        </w:rPr>
        <w:t>Галібіна Н.А. Математика для інженерів-будівельників та архітекторів. Аналітична геометрія: Навч. посібник / Н.А. Галібіна, О.Г. Євсеєва,. – Донецьк : ДонНАБА, 2014. – 262 с.</w:t>
      </w:r>
    </w:p>
  </w:footnote>
  <w:footnote w:id="278">
    <w:p w:rsidR="00576A72" w:rsidRPr="00227016" w:rsidRDefault="00576A72" w:rsidP="00227016">
      <w:pPr>
        <w:spacing w:after="0"/>
        <w:ind w:firstLine="425"/>
        <w:contextualSpacing/>
        <w:jc w:val="both"/>
        <w:rPr>
          <w:rFonts w:ascii="Times New Roman" w:hAnsi="Times New Roman" w:cs="Times New Roman"/>
          <w:bCs/>
          <w:sz w:val="20"/>
          <w:szCs w:val="20"/>
          <w:lang w:val="uk-UA"/>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bCs/>
          <w:sz w:val="20"/>
          <w:szCs w:val="20"/>
          <w:lang w:val="uk-UA"/>
        </w:rPr>
        <w:t>Галибина Н.А. Практикум по решению профессионально направленных математических задач для инженеров-строителей с использованием ИКТ / Н.А. Галибина, Е.Г. Евсеева: учебн. пособие. – Донецк : ДонНАСА, 2015. – 270 с.</w:t>
      </w:r>
    </w:p>
  </w:footnote>
  <w:footnote w:id="279">
    <w:p w:rsidR="00576A72" w:rsidRPr="00227016" w:rsidRDefault="00576A72" w:rsidP="00227016">
      <w:pPr>
        <w:spacing w:after="0"/>
        <w:ind w:firstLine="425"/>
        <w:contextualSpacing/>
        <w:jc w:val="both"/>
        <w:rPr>
          <w:rFonts w:ascii="Times New Roman" w:hAnsi="Times New Roman" w:cs="Times New Roman"/>
          <w:bCs/>
          <w:sz w:val="20"/>
          <w:szCs w:val="20"/>
          <w:lang w:val="uk-UA"/>
        </w:rPr>
      </w:pPr>
      <w:r w:rsidRPr="00227016">
        <w:rPr>
          <w:rFonts w:ascii="Times New Roman" w:hAnsi="Times New Roman" w:cs="Times New Roman"/>
          <w:bCs/>
          <w:sz w:val="20"/>
          <w:szCs w:val="20"/>
          <w:vertAlign w:val="superscript"/>
          <w:lang w:val="uk-UA"/>
        </w:rPr>
        <w:footnoteRef/>
      </w:r>
      <w:r w:rsidRPr="00227016">
        <w:rPr>
          <w:rFonts w:ascii="Times New Roman" w:hAnsi="Times New Roman" w:cs="Times New Roman"/>
          <w:bCs/>
          <w:sz w:val="20"/>
          <w:szCs w:val="20"/>
          <w:lang w:val="uk-UA"/>
        </w:rPr>
        <w:t xml:space="preserve"> Абраменкова, Ю.И. Методика профессионально ориентированного обучения математике будущего учителя химии : автореферат диссертации на соискание ученой степени кандидата педагогических наук: специальность 13.00.02 Теория и методика обучения и воспитания </w:t>
      </w:r>
      <w:r w:rsidRPr="00227016">
        <w:rPr>
          <w:rFonts w:ascii="Times New Roman" w:hAnsi="Times New Roman" w:cs="Times New Roman"/>
          <w:sz w:val="20"/>
          <w:szCs w:val="20"/>
        </w:rPr>
        <w:t xml:space="preserve">(по областям и уровням образования: математика) </w:t>
      </w:r>
      <w:r w:rsidRPr="00227016">
        <w:rPr>
          <w:rFonts w:ascii="Times New Roman" w:hAnsi="Times New Roman" w:cs="Times New Roman"/>
          <w:bCs/>
          <w:sz w:val="20"/>
          <w:szCs w:val="20"/>
          <w:lang w:val="uk-UA"/>
        </w:rPr>
        <w:t>/ Абраменкова Юлия Владимировна; Донецкий национальный университет. – Донецк, 2017. – 28 с.</w:t>
      </w:r>
    </w:p>
  </w:footnote>
  <w:footnote w:id="280">
    <w:p w:rsidR="00576A72" w:rsidRPr="00227016" w:rsidRDefault="00576A72" w:rsidP="00227016">
      <w:pPr>
        <w:pStyle w:val="a5"/>
        <w:ind w:firstLine="42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Абраменкова Ю. В. Интегральное исчисление функции одной переменной [Электронный ресурс]: компьютерный тренажер для студ. хим. факульт. унив. / Ю. В. Абраменкова. – 700 Mb. – Донецк, ДонНУ, 27 2016. – 1 электрон. опт. диск (CD–ROM); 12 см. – Систем. требов. MS Win XP, MS Office 2003, My Test 3.0.4.</w:t>
      </w:r>
    </w:p>
  </w:footnote>
  <w:footnote w:id="281">
    <w:p w:rsidR="00576A72" w:rsidRPr="00227016" w:rsidRDefault="00576A72" w:rsidP="00227016">
      <w:pPr>
        <w:pStyle w:val="a5"/>
        <w:ind w:firstLine="42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Евсеева Е. Г. Математическое моделирование в химии: учебно-метод. пособие для студентов химических специальностей / Е. Г. Евсеева, Ю. В. Абраменкова, С. С. Попова. – Донецк: ДонНУ, 2016. – 194 с. </w:t>
      </w:r>
    </w:p>
  </w:footnote>
  <w:footnote w:id="282">
    <w:p w:rsidR="00576A72" w:rsidRPr="002143B7" w:rsidRDefault="00576A72" w:rsidP="00227016">
      <w:pPr>
        <w:pStyle w:val="a5"/>
        <w:ind w:firstLine="426"/>
        <w:contextualSpacing/>
        <w:jc w:val="both"/>
        <w:rPr>
          <w:rFonts w:ascii="Times New Roman" w:hAnsi="Times New Roman" w:cs="Times New Roman"/>
        </w:rPr>
      </w:pPr>
      <w:r w:rsidRPr="002143B7">
        <w:rPr>
          <w:rStyle w:val="a7"/>
          <w:rFonts w:ascii="Times New Roman" w:hAnsi="Times New Roman" w:cs="Times New Roman"/>
        </w:rPr>
        <w:footnoteRef/>
      </w:r>
      <w:r w:rsidRPr="002143B7">
        <w:rPr>
          <w:rFonts w:ascii="Times New Roman" w:hAnsi="Times New Roman" w:cs="Times New Roman"/>
        </w:rPr>
        <w:t xml:space="preserve"> Прокопенко, Н.А. </w:t>
      </w:r>
      <w:r w:rsidRPr="002143B7">
        <w:rPr>
          <w:rFonts w:ascii="Times New Roman" w:hAnsi="Times New Roman" w:cs="Times New Roman"/>
          <w:bCs/>
        </w:rPr>
        <w:t xml:space="preserve">Методика обучения математике будущих инженеров на основе интегративного подхода: автореферат диссертации на соискание ученой степени кандидата педагогических наук: специальность 13.00.02 Теория и методика обучения и воспитания </w:t>
      </w:r>
      <w:r w:rsidRPr="002143B7">
        <w:rPr>
          <w:rFonts w:ascii="Times New Roman" w:hAnsi="Times New Roman" w:cs="Times New Roman"/>
        </w:rPr>
        <w:t xml:space="preserve">(по областям и уровням образования: математика) </w:t>
      </w:r>
      <w:r w:rsidRPr="002143B7">
        <w:rPr>
          <w:rFonts w:ascii="Times New Roman" w:hAnsi="Times New Roman" w:cs="Times New Roman"/>
          <w:bCs/>
        </w:rPr>
        <w:t>/ Прокопенко Наталья Анатольевна; Донецкий национальный университет. – Донецк, 2019. – 28 с.</w:t>
      </w:r>
    </w:p>
  </w:footnote>
  <w:footnote w:id="283">
    <w:p w:rsidR="00576A72" w:rsidRPr="00227016" w:rsidRDefault="00576A72" w:rsidP="00227016">
      <w:pPr>
        <w:pStyle w:val="a5"/>
        <w:ind w:firstLine="426"/>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Евсеева Е. Г. Математика в профессиональной подготовке инженера: векторная алгебра. Интегративный подход : учебное пособие / Е. Г. Евсеева, Н. А. Прокопенко.; под общ. ред. Е. Г. Евсеевой. – Донецк : ДонНТУ, 2018. – 205 c.</w:t>
      </w:r>
    </w:p>
  </w:footnote>
  <w:footnote w:id="284">
    <w:p w:rsidR="00576A72" w:rsidRPr="00227016" w:rsidRDefault="00576A72" w:rsidP="00227016">
      <w:pPr>
        <w:pStyle w:val="a5"/>
        <w:ind w:firstLine="426"/>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Математика в профессиональной деятельности инженера [Электронный ресурс] : электр. учеб. пособ. для студ. инж. напр. подгот. /, Е. Г. Евсеева, Д. Ю. Лактионова, Н. А. Прокопенко. – 700 Mb. – Донецк, ДонНУ, 2018. – 1 электрон. опт. диск (CD–ROM); 12 см. – Систем. требов. MSWinXP, MSOffice 2003.</w:t>
      </w:r>
    </w:p>
  </w:footnote>
  <w:footnote w:id="285">
    <w:p w:rsidR="00576A72" w:rsidRPr="00227016" w:rsidRDefault="00576A72" w:rsidP="00227016">
      <w:pPr>
        <w:pStyle w:val="af5"/>
        <w:tabs>
          <w:tab w:val="left" w:pos="993"/>
        </w:tabs>
        <w:spacing w:after="0"/>
        <w:ind w:firstLine="425"/>
        <w:contextualSpacing/>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eastAsia="SimSun" w:hAnsi="Times New Roman" w:cs="Times New Roman"/>
          <w:bCs/>
          <w:sz w:val="20"/>
          <w:szCs w:val="20"/>
          <w:lang w:eastAsia="zh-CN"/>
        </w:rPr>
        <w:t>Гребенкина, А.С. Теоретико-методические основы практико-ориентированного подхода к математической подготовке будущих специалистов пожарной и техносферной безопасности: монография / А.С. Гребенкина. – Науч. редакт. Е.Г. Евсеева. – Донецк, ДонНУ, 2022. – 358 с.</w:t>
      </w:r>
      <w:r w:rsidRPr="00227016">
        <w:rPr>
          <w:rFonts w:ascii="Times New Roman" w:hAnsi="Times New Roman" w:cs="Times New Roman"/>
          <w:sz w:val="20"/>
          <w:szCs w:val="20"/>
        </w:rPr>
        <w:t xml:space="preserve"> </w:t>
      </w:r>
    </w:p>
  </w:footnote>
  <w:footnote w:id="286">
    <w:p w:rsidR="00576A72" w:rsidRPr="00227016" w:rsidRDefault="00576A72" w:rsidP="00227016">
      <w:pPr>
        <w:pStyle w:val="a5"/>
        <w:ind w:firstLine="42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Гребенкина , А.С. Теоретико-методические основы практико-ориентированной математической подготовки будущих специалистов пожарной и техносферной безопасности</w:t>
      </w:r>
      <w:r w:rsidRPr="00227016">
        <w:rPr>
          <w:rFonts w:ascii="Times New Roman" w:hAnsi="Times New Roman" w:cs="Times New Roman"/>
          <w:bCs/>
        </w:rPr>
        <w:t>:</w:t>
      </w:r>
      <w:r w:rsidRPr="00227016">
        <w:rPr>
          <w:rFonts w:ascii="Times New Roman" w:eastAsiaTheme="minorEastAsia" w:hAnsi="Times New Roman" w:cs="Times New Roman"/>
          <w:lang w:eastAsia="ru-RU"/>
        </w:rPr>
        <w:t xml:space="preserve"> автореф. дис. … докт. пед. наук</w:t>
      </w:r>
      <w:r w:rsidRPr="00227016">
        <w:rPr>
          <w:rFonts w:ascii="Times New Roman" w:hAnsi="Times New Roman" w:cs="Times New Roman"/>
          <w:bCs/>
          <w:lang w:val="uk-UA"/>
        </w:rPr>
        <w:t>:</w:t>
      </w:r>
      <w:r w:rsidRPr="00227016">
        <w:rPr>
          <w:rFonts w:ascii="Times New Roman" w:hAnsi="Times New Roman" w:cs="Times New Roman"/>
          <w:bCs/>
        </w:rPr>
        <w:t xml:space="preserve"> специальность 13.00.02 Теория и методика обучения и воспитания </w:t>
      </w:r>
      <w:r w:rsidRPr="00227016">
        <w:rPr>
          <w:rFonts w:ascii="Times New Roman" w:hAnsi="Times New Roman" w:cs="Times New Roman"/>
        </w:rPr>
        <w:t xml:space="preserve">(по областям и уровням образования: математика) </w:t>
      </w:r>
      <w:r w:rsidRPr="00227016">
        <w:rPr>
          <w:rFonts w:ascii="Times New Roman" w:hAnsi="Times New Roman" w:cs="Times New Roman"/>
          <w:bCs/>
        </w:rPr>
        <w:t>/ Гребенкина Александра Сергеевна; Донецкий национальный университет. – Донецк, 2023. – 52 с.</w:t>
      </w:r>
    </w:p>
  </w:footnote>
  <w:footnote w:id="287">
    <w:p w:rsidR="00576A72" w:rsidRPr="00227016" w:rsidRDefault="00576A72" w:rsidP="00227016">
      <w:pPr>
        <w:pStyle w:val="a5"/>
        <w:ind w:firstLine="426"/>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Скафа, Е.И. Реализация методики практико-ориентированного обучения математике будущих инженеров пожарной и техносферной безопасности / Е. И. Скафа, Е. Г. Евсеева, А. С.  Гребенкина // Перспективы науки и образования. – 2024. – № 4 (70). – С. 257–273. doi: 10.32744/pse.2024.4.16</w:t>
      </w:r>
    </w:p>
  </w:footnote>
  <w:footnote w:id="288">
    <w:p w:rsidR="00576A72" w:rsidRPr="00227016" w:rsidRDefault="00576A72" w:rsidP="00227016">
      <w:pPr>
        <w:pStyle w:val="a5"/>
        <w:ind w:firstLine="426"/>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w:t>
      </w:r>
      <w:r w:rsidRPr="00227016">
        <w:rPr>
          <w:rFonts w:ascii="Times New Roman" w:hAnsi="Times New Roman" w:cs="Times New Roman"/>
          <w:bCs/>
        </w:rPr>
        <w:t>Евсеева Е.Г. Трансформация методических систем обучения математике в средней школе и классическом университете с целью обеспечения их преемственности / Е.Г. Евсеева, А.В. Должикова // Дидактика математики: проблемы и исследования. – Донецк, 2</w:t>
      </w:r>
      <w:r w:rsidRPr="00227016">
        <w:rPr>
          <w:rFonts w:ascii="Times New Roman" w:hAnsi="Times New Roman" w:cs="Times New Roman"/>
          <w:bCs/>
          <w:lang w:val="uk-UA"/>
        </w:rPr>
        <w:t>020. – Вып. 51. – С. 13-21.</w:t>
      </w:r>
    </w:p>
  </w:footnote>
  <w:footnote w:id="289">
    <w:p w:rsidR="00576A72" w:rsidRPr="00227016" w:rsidRDefault="00576A72" w:rsidP="00227016">
      <w:pPr>
        <w:pStyle w:val="a8"/>
        <w:spacing w:after="0"/>
        <w:ind w:left="0" w:firstLine="397"/>
        <w:jc w:val="both"/>
        <w:rPr>
          <w:rFonts w:ascii="Times New Roman" w:hAnsi="Times New Roman" w:cs="Times New Roman"/>
          <w:i/>
          <w:spacing w:val="-6"/>
          <w:sz w:val="20"/>
          <w:szCs w:val="20"/>
        </w:rPr>
      </w:pPr>
      <w:r w:rsidRPr="00227016">
        <w:rPr>
          <w:rStyle w:val="a7"/>
          <w:rFonts w:ascii="Times New Roman" w:hAnsi="Times New Roman" w:cs="Times New Roman"/>
          <w:sz w:val="20"/>
          <w:szCs w:val="20"/>
        </w:rPr>
        <w:footnoteRef/>
      </w:r>
      <w:bookmarkStart w:id="155" w:name="_Ref44346241"/>
      <w:r w:rsidRPr="00227016">
        <w:rPr>
          <w:rFonts w:ascii="Times New Roman" w:hAnsi="Times New Roman" w:cs="Times New Roman"/>
          <w:sz w:val="20"/>
          <w:szCs w:val="20"/>
        </w:rPr>
        <w:t>  </w:t>
      </w:r>
      <w:r w:rsidRPr="00227016">
        <w:rPr>
          <w:rFonts w:ascii="Times New Roman" w:hAnsi="Times New Roman" w:cs="Times New Roman"/>
          <w:spacing w:val="-6"/>
          <w:sz w:val="20"/>
          <w:szCs w:val="20"/>
        </w:rPr>
        <w:t>Математика в профессиональной деятельности: образовательный сайт [Электронный ресурс] / А.В. Должикова, Е.Г. Евсеева.</w:t>
      </w:r>
      <w:r w:rsidRPr="00227016">
        <w:rPr>
          <w:rFonts w:ascii="Times New Roman" w:hAnsi="Times New Roman" w:cs="Times New Roman"/>
          <w:sz w:val="20"/>
          <w:szCs w:val="20"/>
        </w:rPr>
        <w:t xml:space="preserve"> </w:t>
      </w:r>
      <w:r w:rsidRPr="00227016">
        <w:rPr>
          <w:rFonts w:ascii="Times New Roman" w:hAnsi="Times New Roman" w:cs="Times New Roman"/>
          <w:spacing w:val="-6"/>
          <w:sz w:val="20"/>
          <w:szCs w:val="20"/>
        </w:rPr>
        <w:t xml:space="preserve">– </w:t>
      </w:r>
      <w:r w:rsidRPr="00227016">
        <w:rPr>
          <w:rFonts w:ascii="Times New Roman" w:hAnsi="Times New Roman" w:cs="Times New Roman"/>
          <w:spacing w:val="-6"/>
          <w:sz w:val="20"/>
          <w:szCs w:val="20"/>
          <w:lang w:val="en-US"/>
        </w:rPr>
        <w:t>URL</w:t>
      </w:r>
      <w:r w:rsidRPr="00227016">
        <w:rPr>
          <w:rFonts w:ascii="Times New Roman" w:hAnsi="Times New Roman" w:cs="Times New Roman"/>
          <w:spacing w:val="-6"/>
          <w:sz w:val="20"/>
          <w:szCs w:val="20"/>
        </w:rPr>
        <w:t xml:space="preserve">: https://sites.google.com/view/mathinprofession. – Заглавие с экрана. – Дата обращения : </w:t>
      </w:r>
      <w:r w:rsidRPr="00227016">
        <w:rPr>
          <w:rFonts w:ascii="Times New Roman" w:hAnsi="Times New Roman" w:cs="Times New Roman"/>
          <w:spacing w:val="-6"/>
          <w:sz w:val="20"/>
          <w:szCs w:val="20"/>
          <w:lang w:val="uk-UA"/>
        </w:rPr>
        <w:t>25</w:t>
      </w:r>
      <w:r w:rsidRPr="00227016">
        <w:rPr>
          <w:rFonts w:ascii="Times New Roman" w:hAnsi="Times New Roman" w:cs="Times New Roman"/>
          <w:spacing w:val="-6"/>
          <w:sz w:val="20"/>
          <w:szCs w:val="20"/>
        </w:rPr>
        <w:t>.0</w:t>
      </w:r>
      <w:r w:rsidRPr="00227016">
        <w:rPr>
          <w:rFonts w:ascii="Times New Roman" w:hAnsi="Times New Roman" w:cs="Times New Roman"/>
          <w:spacing w:val="-6"/>
          <w:sz w:val="20"/>
          <w:szCs w:val="20"/>
          <w:lang w:val="uk-UA"/>
        </w:rPr>
        <w:t>8</w:t>
      </w:r>
      <w:r w:rsidRPr="00227016">
        <w:rPr>
          <w:rFonts w:ascii="Times New Roman" w:hAnsi="Times New Roman" w:cs="Times New Roman"/>
          <w:spacing w:val="-6"/>
          <w:sz w:val="20"/>
          <w:szCs w:val="20"/>
        </w:rPr>
        <w:t>.2024.</w:t>
      </w:r>
      <w:bookmarkEnd w:id="155"/>
    </w:p>
  </w:footnote>
  <w:footnote w:id="290">
    <w:p w:rsidR="00576A72" w:rsidRPr="00227016" w:rsidRDefault="00576A72" w:rsidP="00227016">
      <w:pPr>
        <w:tabs>
          <w:tab w:val="num" w:pos="1418"/>
        </w:tabs>
        <w:autoSpaceDE w:val="0"/>
        <w:autoSpaceDN w:val="0"/>
        <w:adjustRightInd w:val="0"/>
        <w:spacing w:after="0"/>
        <w:ind w:firstLine="426"/>
        <w:contextualSpacing/>
        <w:jc w:val="both"/>
        <w:rPr>
          <w:rFonts w:ascii="Times New Roman" w:hAnsi="Times New Roman" w:cs="Times New Roman"/>
          <w:bCs/>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w:t>
      </w:r>
      <w:r w:rsidRPr="00227016">
        <w:rPr>
          <w:rFonts w:ascii="Times New Roman" w:hAnsi="Times New Roman" w:cs="Times New Roman"/>
          <w:bCs/>
          <w:sz w:val="20"/>
          <w:szCs w:val="20"/>
        </w:rPr>
        <w:t>Евсеева Е.Г. Деятельностный подход как методологическая основа формирования методической компетентности будущего учителя математики / Е.Г. Евсеева // Дидактика математики: проблемы и исследования. – 2020. – Вып. 52. – С. 57-65.</w:t>
      </w:r>
    </w:p>
  </w:footnote>
  <w:footnote w:id="291">
    <w:p w:rsidR="00576A72" w:rsidRPr="00227016" w:rsidRDefault="00576A72" w:rsidP="00227016">
      <w:pPr>
        <w:pStyle w:val="af1"/>
        <w:tabs>
          <w:tab w:val="left" w:pos="1134"/>
        </w:tabs>
        <w:ind w:firstLine="426"/>
        <w:contextualSpacing/>
        <w:rPr>
          <w:sz w:val="20"/>
          <w:szCs w:val="20"/>
        </w:rPr>
      </w:pPr>
      <w:r w:rsidRPr="00227016">
        <w:rPr>
          <w:rStyle w:val="a7"/>
          <w:sz w:val="20"/>
          <w:szCs w:val="20"/>
        </w:rPr>
        <w:footnoteRef/>
      </w:r>
      <w:r w:rsidRPr="00227016">
        <w:rPr>
          <w:sz w:val="20"/>
          <w:szCs w:val="20"/>
        </w:rPr>
        <w:t xml:space="preserve"> </w:t>
      </w:r>
      <w:bookmarkStart w:id="156" w:name="_Ref180851174"/>
      <w:bookmarkStart w:id="157" w:name="_Ref181212959"/>
      <w:r w:rsidRPr="00227016">
        <w:rPr>
          <w:sz w:val="20"/>
          <w:szCs w:val="20"/>
        </w:rPr>
        <w:t>Евсеева, Е.Г. Структура профессиональной цифровой компетентности будущего учителя математики и пути формирования её компонентов / Е.Г. Евсеева, Д.А. Скворцова // Человеческий капитал. – 2023. – № 12(180). – Ч. 2. – С. 106-116.</w:t>
      </w:r>
      <w:bookmarkEnd w:id="156"/>
      <w:r w:rsidRPr="00227016">
        <w:rPr>
          <w:sz w:val="20"/>
          <w:szCs w:val="20"/>
        </w:rPr>
        <w:t xml:space="preserve"> – DOI: 10.25629/HC.2023.12.45.</w:t>
      </w:r>
      <w:bookmarkEnd w:id="157"/>
    </w:p>
  </w:footnote>
  <w:footnote w:id="292">
    <w:p w:rsidR="00576A72" w:rsidRPr="00227016" w:rsidRDefault="00576A72" w:rsidP="00227016">
      <w:pPr>
        <w:pStyle w:val="a8"/>
        <w:tabs>
          <w:tab w:val="left" w:pos="1276"/>
        </w:tabs>
        <w:autoSpaceDE w:val="0"/>
        <w:autoSpaceDN w:val="0"/>
        <w:adjustRightInd w:val="0"/>
        <w:spacing w:after="0"/>
        <w:ind w:left="0" w:firstLine="426"/>
        <w:jc w:val="both"/>
        <w:rPr>
          <w:rFonts w:ascii="Times New Roman" w:hAnsi="Times New Roman" w:cs="Times New Roman"/>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Евсеева Е.Г. Подготовка будущих учителей математики к применению методов инженерии знаний в проектировании учебной деятельности / Е.Г. Евсеева // Дидактика математики: проблемы и исследования. – 2024. – Вып. 1(61). – С. 46-55. </w:t>
      </w:r>
      <w:r w:rsidRPr="00227016">
        <w:rPr>
          <w:rFonts w:ascii="Times New Roman" w:eastAsia="Cambria" w:hAnsi="Times New Roman" w:cs="Times New Roman"/>
          <w:bCs/>
          <w:sz w:val="20"/>
          <w:szCs w:val="20"/>
          <w:lang w:val="en-US"/>
        </w:rPr>
        <w:t>DOI</w:t>
      </w:r>
      <w:r w:rsidRPr="00227016">
        <w:rPr>
          <w:rFonts w:ascii="Times New Roman" w:eastAsia="Cambria" w:hAnsi="Times New Roman" w:cs="Times New Roman"/>
          <w:bCs/>
          <w:sz w:val="20"/>
          <w:szCs w:val="20"/>
        </w:rPr>
        <w:t xml:space="preserve">: </w:t>
      </w:r>
      <w:r w:rsidRPr="00227016">
        <w:rPr>
          <w:rFonts w:ascii="Times New Roman" w:hAnsi="Times New Roman" w:cs="Times New Roman"/>
          <w:sz w:val="20"/>
          <w:szCs w:val="20"/>
        </w:rPr>
        <w:t>10.24412/2079-9152-2024-61-46-55.</w:t>
      </w:r>
    </w:p>
  </w:footnote>
  <w:footnote w:id="293">
    <w:p w:rsidR="00576A72" w:rsidRPr="00227016" w:rsidRDefault="00576A72" w:rsidP="00227016">
      <w:pPr>
        <w:widowControl w:val="0"/>
        <w:spacing w:after="0"/>
        <w:ind w:firstLine="397"/>
        <w:contextualSpacing/>
        <w:jc w:val="both"/>
        <w:rPr>
          <w:rFonts w:ascii="Times New Roman" w:hAnsi="Times New Roman" w:cs="Times New Roman"/>
          <w:color w:val="000000" w:themeColor="text1"/>
          <w:sz w:val="20"/>
          <w:szCs w:val="20"/>
        </w:rPr>
      </w:pPr>
      <w:r w:rsidRPr="00227016">
        <w:rPr>
          <w:rStyle w:val="a7"/>
          <w:rFonts w:ascii="Times New Roman" w:hAnsi="Times New Roman" w:cs="Times New Roman"/>
          <w:sz w:val="20"/>
          <w:szCs w:val="20"/>
        </w:rPr>
        <w:footnoteRef/>
      </w:r>
      <w:r w:rsidRPr="00227016">
        <w:rPr>
          <w:rFonts w:ascii="Times New Roman" w:hAnsi="Times New Roman" w:cs="Times New Roman"/>
          <w:sz w:val="20"/>
          <w:szCs w:val="20"/>
        </w:rPr>
        <w:t xml:space="preserve"> </w:t>
      </w:r>
      <w:r w:rsidRPr="00227016">
        <w:rPr>
          <w:rFonts w:ascii="Times New Roman" w:hAnsi="Times New Roman" w:cs="Times New Roman"/>
          <w:bCs/>
          <w:color w:val="000000" w:themeColor="text1"/>
          <w:sz w:val="20"/>
          <w:szCs w:val="20"/>
        </w:rPr>
        <w:t>Евсеева, Е.Г. Подготовка будущих учителей математики к формированию комбинаторного мышления у обучающихся на основе деятельностного подхода / Е.Г. Евсеева // Дидактика математики: проблемы и исследования. – 2024. – Вып. 3 (63). – С. 34-43. DOI: 10.24412/2079-9152-2024-63-34-43.</w:t>
      </w:r>
    </w:p>
  </w:footnote>
  <w:footnote w:id="29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Пономарева, Е. В. Сетевая модель международного взаимодействия университетов : специальность 22.00.06 "Социология культуры" : автореферат диссертации на соискание ученой степени кандидата социологических наук / Пономарева Екатерина Владимировна. – Саратов, 2008. – 16 с. – EDN NKQGAJ.</w:t>
      </w:r>
    </w:p>
  </w:footnote>
  <w:footnote w:id="29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Маковеева, В. В. Сетевое взаимодействие как механизм интеграции образования, науки, производства и оценка его результативности : специальность 08.00.05 "Экономика и управление народным хозяйством (по отраслям и сферам деятельности, в т.ч.: экономика, организация и управление предприятиями, отраслями, комплексами; управление инновациями; региональная экономика; логистика; экономика труда; экономика народонаселения и демография; экономика природопользования; экономика предпринимательства; маркетинг; менеджмент; ценообразование; экономическая безопасность; стандартизация и управление качеством продукции; землеустройство; рекреация и туризм)" : автореферат диссертации на соискание ученой степени кандидата экономических наук / Маковеева Виктория Владимировна. – Новосибирск, 2013. – 24 с. – EDN SVGECX.</w:t>
      </w:r>
    </w:p>
  </w:footnote>
  <w:footnote w:id="29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Сартакова, Е. Е. Сетевое взаимодействие сельских образовательных учреждений в условиях социокультурной модернизации образования (на материале сибирского федерального округа) : специальность 13.00.01 "Общая педагогика, история педагогики и образования" : автореферат диссертации на соискание ученой степени доктора педагогических наук / Е. Е. Сартакова. – Томск, 2014. – 55 с.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ZBZFKD</w:t>
      </w:r>
      <w:r w:rsidRPr="00227016">
        <w:rPr>
          <w:rFonts w:ascii="Times New Roman" w:hAnsi="Times New Roman" w:cs="Times New Roman"/>
        </w:rPr>
        <w:t>.</w:t>
      </w:r>
    </w:p>
  </w:footnote>
  <w:footnote w:id="29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Бугрова, Н. С. Сетевое взаимодействие в системе повышения квалификации педагогических кадров : специальность 13.00.08 "Теория и методика профессионального образования" : автореферат диссертации на соискание ученой степени кандидата педагогических наук / Бугрова Наталия Сергеевна. – Омск, 2009. – 24 с.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NKTJWV</w:t>
      </w:r>
    </w:p>
  </w:footnote>
  <w:footnote w:id="29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Сошенко, И. И. Управление социальными инновациями в сетевом взаимодействии образовательных организаций : специальность 13.00.01 "Общая педагогика, история педагогики и образования" : диссертация на соискание ученой степени кандидата педагогических наук / Сошенко Инесса Игоревна, 2021. – 217 с. – EDN MNJDGD</w:t>
      </w:r>
    </w:p>
  </w:footnote>
  <w:footnote w:id="299">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Елисеева, А. А. Реализация образовательного потенциала сетевого взаимодействия "школа - вуз" на региональном уровне : специальность 13.00.01 "Общая педагогика, история педагогики и образования" : диссертация на соискание ученой степени кандидата педагогических наук / Елисеева Анна Александровна. – Томск, 2019. – 263 с. – EDN FFWHAI</w:t>
      </w:r>
    </w:p>
  </w:footnote>
  <w:footnote w:id="30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Гумерова, О. В. Сетевое взаимодействие педагогических вузов в области научно-методического сопровождения учителя сельской школы / О. В. Гумерова, К. А. Калинин, А. В. Репина // Современное дополнительное профессиональное педагогическое образование. – 2023. – Т. 6, № 4(23). – С. 49-57.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NVPWDB</w:t>
      </w:r>
    </w:p>
  </w:footnote>
  <w:footnote w:id="30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Финогеева, Т. Е. Дефиниционный анализ понятия «сетевое взаимодействие научных школ вузов» / Т. Е. Финогеева // Актуальные вопросы педагогики : сборник статей XVII Международной научно-практической конференции, Пенза, 25 апреля 2024 года. – Пенза: Наука и Просвещение (ИП Гуляев Г.Ю.), 2024. – С. 14-16. – EDN HQIIXN</w:t>
      </w:r>
    </w:p>
  </w:footnote>
  <w:footnote w:id="30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Коростелева, О. Н. Оценка сетевого взаимодействия научных школ РФ на этапе экспертизы диссертаций / О. Н. Коростелева // Наука о данных : Материалы международной научно-практической конференции, Санкт-Петербург, 05–07 февраля 2020 года. – Санкт-Петербург: Санкт-Петербургский государственный экономический университет, 2020. – С. 147-149.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OLPOSG</w:t>
      </w:r>
    </w:p>
  </w:footnote>
  <w:footnote w:id="30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Суханова, Н. П. Научная школа в вузе: профессиональное становление исследователя / Н. П. Суханова // Наука и школа. – 2020. – № 2. – С. 39-45. – DOI 10.31862/1819-463X-2020-2-39-45. – EDN GCZESA</w:t>
      </w:r>
    </w:p>
  </w:footnote>
  <w:footnote w:id="30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Грезнева, О. Научные школы: принципы классификации / О. Грезнева // Высшее образование в России. – 2004. – № 5. – С. 42-48. – EDN HGOIZN</w:t>
      </w:r>
    </w:p>
  </w:footnote>
  <w:footnote w:id="30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Козлова-Козыревская, А. Л. Научные школы как гарантия качества научных исследований / А. Л. Козлова-Козыревская, Н. Г. Васильева, В. Г. Огейко // Научные школы как основа развития науки : Сборник научных трудов международной научно-практической конференции, посвященной 300-летию РАН, Новосибирск, 28–29 марта 2024 года. – Новосибирск: Новосибирский государственный педагогический университет, 2024. – С. 120-122.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BYROZR</w:t>
      </w:r>
    </w:p>
  </w:footnote>
  <w:footnote w:id="30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Ряписова, А. Г. Научная школа как эффективная форма организации образовательного процесса в университете / А. Г. Ряписова // Вестник педагогических инноваций. – 2013. – № 1(31). – С. 47-57.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VKESUV</w:t>
      </w:r>
    </w:p>
  </w:footnote>
  <w:footnote w:id="30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Богуславский, М. В. Ведущая научная школа в области истории педагогики и образования: школа Н.А. Константинова - З.И. Равкина / М. В. Богуславский, Т. Б. Игнатьева // Психолого-педагогический поиск. – 2011. – № 20. – С. 60-68.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OWBUCZ</w:t>
      </w:r>
    </w:p>
  </w:footnote>
  <w:footnote w:id="30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Радина, Н. К. Границы воспроизводства научных традиций в региональных научных школах (на материале научной школы У.В. Ульенковой) / Н. К. Радина // Психологическая наука и образование. – 2018. – Т. 23, № 5. – С. 124-132. – </w:t>
      </w:r>
      <w:r w:rsidRPr="00227016">
        <w:rPr>
          <w:rFonts w:ascii="Times New Roman" w:hAnsi="Times New Roman" w:cs="Times New Roman"/>
          <w:lang w:val="en-US"/>
        </w:rPr>
        <w:t>DOI</w:t>
      </w:r>
      <w:r w:rsidRPr="00227016">
        <w:rPr>
          <w:rFonts w:ascii="Times New Roman" w:hAnsi="Times New Roman" w:cs="Times New Roman"/>
        </w:rPr>
        <w:t xml:space="preserve"> 10.17759/</w:t>
      </w:r>
      <w:r w:rsidRPr="00227016">
        <w:rPr>
          <w:rFonts w:ascii="Times New Roman" w:hAnsi="Times New Roman" w:cs="Times New Roman"/>
          <w:lang w:val="en-US"/>
        </w:rPr>
        <w:t>pse</w:t>
      </w:r>
      <w:r w:rsidRPr="00227016">
        <w:rPr>
          <w:rFonts w:ascii="Times New Roman" w:hAnsi="Times New Roman" w:cs="Times New Roman"/>
        </w:rPr>
        <w:t xml:space="preserve">.2018230512.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VTXXUJ</w:t>
      </w:r>
    </w:p>
  </w:footnote>
  <w:footnote w:id="309">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Богуславский, М. В. История педагогики и образования. Научная школа Н.А. Константинова – З.И. Равкина / М. В. Богуславский // Институт теории и истории педагогики: 1944 - 2014 : Юбилейное издание / Министерство образования и науки РФ, Российская академия образования, Федеральное государственное научное учреждение Институт теории и истории педагогики; под общей редакцией С.В. Ивановой. – Москва : Университет РАО, 2014. – С. 260-265. – EDN ZEFKTB</w:t>
      </w:r>
    </w:p>
  </w:footnote>
  <w:footnote w:id="31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Соломин, В. П. От учителя биологии до президента Академии педагогических наук / В. П. Соломин, И. Н. Пономарева, Н. В. Андреева // Вестник Герценовского университета. – 2008. – № 2(52). – С. 49-52.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NSZDPP</w:t>
      </w:r>
    </w:p>
  </w:footnote>
  <w:footnote w:id="31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Вклад Ирины Трофимовны Суравегиной в методологию, теорию и методику непрерывного экологического образования // Непрерывное образование: </w:t>
      </w:r>
      <w:r w:rsidRPr="00227016">
        <w:rPr>
          <w:rFonts w:ascii="Times New Roman" w:hAnsi="Times New Roman" w:cs="Times New Roman"/>
          <w:lang w:val="en-US"/>
        </w:rPr>
        <w:t>XXI</w:t>
      </w:r>
      <w:r w:rsidRPr="00227016">
        <w:rPr>
          <w:rFonts w:ascii="Times New Roman" w:hAnsi="Times New Roman" w:cs="Times New Roman"/>
        </w:rPr>
        <w:t xml:space="preserve"> век. – 2021. – № 2(34). – С. 2-12. – </w:t>
      </w:r>
      <w:r w:rsidRPr="00227016">
        <w:rPr>
          <w:rFonts w:ascii="Times New Roman" w:hAnsi="Times New Roman" w:cs="Times New Roman"/>
          <w:lang w:val="en-US"/>
        </w:rPr>
        <w:t>DOI</w:t>
      </w:r>
      <w:r w:rsidRPr="00227016">
        <w:rPr>
          <w:rFonts w:ascii="Times New Roman" w:hAnsi="Times New Roman" w:cs="Times New Roman"/>
        </w:rPr>
        <w:t xml:space="preserve"> 10.15393/</w:t>
      </w:r>
      <w:r w:rsidRPr="00227016">
        <w:rPr>
          <w:rFonts w:ascii="Times New Roman" w:hAnsi="Times New Roman" w:cs="Times New Roman"/>
          <w:lang w:val="en-US"/>
        </w:rPr>
        <w:t>j</w:t>
      </w:r>
      <w:r w:rsidRPr="00227016">
        <w:rPr>
          <w:rFonts w:ascii="Times New Roman" w:hAnsi="Times New Roman" w:cs="Times New Roman"/>
        </w:rPr>
        <w:t>5.</w:t>
      </w:r>
      <w:r w:rsidRPr="00227016">
        <w:rPr>
          <w:rFonts w:ascii="Times New Roman" w:hAnsi="Times New Roman" w:cs="Times New Roman"/>
          <w:lang w:val="en-US"/>
        </w:rPr>
        <w:t>art</w:t>
      </w:r>
      <w:r w:rsidRPr="00227016">
        <w:rPr>
          <w:rFonts w:ascii="Times New Roman" w:hAnsi="Times New Roman" w:cs="Times New Roman"/>
        </w:rPr>
        <w:t xml:space="preserve">.2021.6924.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QOPPEQ</w:t>
      </w:r>
    </w:p>
  </w:footnote>
  <w:footnote w:id="31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Селиванова Наталия Леонидовна, Степанов Павел Валентинович, Шакурова Марина Викторовна Научная школа Л. И. Новиковой: основные идеи и перспективы развития // Отечественная и зарубежная педагогика. 2014. №1 (16). </w:t>
      </w:r>
      <w:r w:rsidRPr="00227016">
        <w:rPr>
          <w:rFonts w:ascii="Times New Roman" w:hAnsi="Times New Roman" w:cs="Times New Roman"/>
          <w:lang w:val="en-US"/>
        </w:rPr>
        <w:t>C</w:t>
      </w:r>
      <w:r w:rsidRPr="00227016">
        <w:rPr>
          <w:rFonts w:ascii="Times New Roman" w:hAnsi="Times New Roman" w:cs="Times New Roman"/>
        </w:rPr>
        <w:t>. 37-45</w:t>
      </w:r>
    </w:p>
  </w:footnote>
  <w:footnote w:id="31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Сериков, Г. Н. Постановка и решение проблем непрерывного образования: обзор достижений научной школы / Г. Н. Сериков // Вестник Южно-Уральского государственного университета. Серия: Образование. Педагогические науки. – 2020. – Т. 12, № 3. – С. 34-51. – DOI 10.14529/ped200303. – EDN UWNVTY</w:t>
      </w:r>
    </w:p>
  </w:footnote>
  <w:footnote w:id="31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Осмоловская, И. М. Развитие некоторых идей научной школы "Дидактика общего образования" в современных исследованиях / И. М. Осмоловская, Е. О. Иванова // Отечественная и зарубежная педагогика. – 2011. – № 1. – С. 84-102. – EDN OGUSSX</w:t>
      </w:r>
    </w:p>
  </w:footnote>
  <w:footnote w:id="31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Научная школа русской лингводидактики Н.М. Шанского: история и современность (к 100-летию со дня рождения) : Сборник научных трудов Всероссийской научно-практической конференции, Москва, 22 ноября 2022 года / Под редакцией И.Н. Добротиной. – Москва: Институт стратегии развития образования Российской академии образования, 2022. – 383 с. – </w:t>
      </w:r>
      <w:r w:rsidRPr="00227016">
        <w:rPr>
          <w:rFonts w:ascii="Times New Roman" w:hAnsi="Times New Roman" w:cs="Times New Roman"/>
          <w:lang w:val="en-US"/>
        </w:rPr>
        <w:t>ISBN</w:t>
      </w:r>
      <w:r w:rsidRPr="00227016">
        <w:rPr>
          <w:rFonts w:ascii="Times New Roman" w:hAnsi="Times New Roman" w:cs="Times New Roman"/>
        </w:rPr>
        <w:t xml:space="preserve"> 978-5-905736-76-6.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BSZBTJ</w:t>
      </w:r>
    </w:p>
  </w:footnote>
  <w:footnote w:id="31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Суходимцева, А. П. Научная школа «сравнительная педагогика» в деятельности Б. Л. Вульфсона: типологический аспект / А. П. Суходимцева // Отечественная и зарубежная педагогика. – 2020. – Т. 1, № 4(69). – С. 12-24. – </w:t>
      </w:r>
      <w:r w:rsidRPr="00227016">
        <w:rPr>
          <w:rFonts w:ascii="Times New Roman" w:hAnsi="Times New Roman" w:cs="Times New Roman"/>
          <w:lang w:val="en-US"/>
        </w:rPr>
        <w:t>EDN</w:t>
      </w:r>
      <w:r w:rsidRPr="00227016">
        <w:rPr>
          <w:rFonts w:ascii="Times New Roman" w:hAnsi="Times New Roman" w:cs="Times New Roman"/>
        </w:rPr>
        <w:t xml:space="preserve"> </w:t>
      </w:r>
      <w:r w:rsidRPr="00227016">
        <w:rPr>
          <w:rFonts w:ascii="Times New Roman" w:hAnsi="Times New Roman" w:cs="Times New Roman"/>
          <w:lang w:val="en-US"/>
        </w:rPr>
        <w:t>FINMAZ</w:t>
      </w:r>
    </w:p>
  </w:footnote>
  <w:footnote w:id="31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Лазебникова, А. Ю. Как создавалось современное школьное обществознание / А. Ю. Лазебникова, Л. Ф. Иванова // Отечественная и зарубежная педагогика. – 2018. – Т. 2, № 1(47). – С. 79-90. – EDN XYMMRF</w:t>
      </w:r>
    </w:p>
  </w:footnote>
  <w:footnote w:id="318">
    <w:p w:rsidR="00576A72" w:rsidRPr="00227016" w:rsidRDefault="00576A72" w:rsidP="00DD3A75">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Применение модели научного взаимодействия педагогических вузов и ИРО в целях реализации федерального проекта "Профессионалитет" / Т. В. Шубина, А. В. Готнога, Л. С. Голубничая, А. А. Бирюков // Мир педагогики и психологии. – 2022. – № 9(74). – С. 6-16. – EDN BCPDVL</w:t>
      </w:r>
    </w:p>
  </w:footnote>
  <w:footnote w:id="319">
    <w:p w:rsidR="00576A72" w:rsidRDefault="00576A72" w:rsidP="00DD3A75">
      <w:pPr>
        <w:spacing w:after="0" w:line="240" w:lineRule="auto"/>
        <w:jc w:val="both"/>
      </w:pPr>
      <w:r>
        <w:rPr>
          <w:rStyle w:val="a7"/>
        </w:rPr>
        <w:footnoteRef/>
      </w:r>
      <w:r>
        <w:t xml:space="preserve"> </w:t>
      </w:r>
      <w:r w:rsidRPr="00C06DDD">
        <w:rPr>
          <w:rFonts w:ascii="Times New Roman" w:hAnsi="Times New Roman" w:cs="Times New Roman"/>
          <w:sz w:val="20"/>
          <w:szCs w:val="20"/>
        </w:rPr>
        <w:t xml:space="preserve">Звонарев, С.В. Основы математического моделирования: учебное пособие / С.В. Звонарев. </w:t>
      </w:r>
      <w:r w:rsidRPr="00227016">
        <w:rPr>
          <w:rFonts w:ascii="Times New Roman" w:hAnsi="Times New Roman" w:cs="Times New Roman"/>
        </w:rPr>
        <w:t>–</w:t>
      </w:r>
      <w:r w:rsidRPr="00C06DDD">
        <w:rPr>
          <w:rFonts w:ascii="Times New Roman" w:hAnsi="Times New Roman" w:cs="Times New Roman"/>
          <w:sz w:val="20"/>
          <w:szCs w:val="20"/>
        </w:rPr>
        <w:t xml:space="preserve"> Екатеринбург : Изд-во Урал. ун-та, 2019. </w:t>
      </w:r>
      <w:r w:rsidRPr="00227016">
        <w:rPr>
          <w:rFonts w:ascii="Times New Roman" w:hAnsi="Times New Roman" w:cs="Times New Roman"/>
        </w:rPr>
        <w:t>–</w:t>
      </w:r>
      <w:r w:rsidRPr="00C06DDD">
        <w:rPr>
          <w:rFonts w:ascii="Times New Roman" w:hAnsi="Times New Roman" w:cs="Times New Roman"/>
          <w:sz w:val="20"/>
          <w:szCs w:val="20"/>
        </w:rPr>
        <w:t xml:space="preserve"> 112 с.</w:t>
      </w:r>
    </w:p>
  </w:footnote>
  <w:footnote w:id="320">
    <w:p w:rsidR="00576A72" w:rsidRPr="00227016" w:rsidRDefault="00576A72" w:rsidP="00227016">
      <w:pPr>
        <w:pStyle w:val="af1"/>
        <w:tabs>
          <w:tab w:val="left" w:pos="567"/>
          <w:tab w:val="left" w:pos="709"/>
          <w:tab w:val="left" w:pos="900"/>
          <w:tab w:val="left" w:pos="1620"/>
        </w:tabs>
        <w:ind w:firstLine="0"/>
        <w:contextualSpacing/>
        <w:rPr>
          <w:bCs/>
          <w:sz w:val="20"/>
          <w:szCs w:val="20"/>
          <w:lang w:val="uk-UA"/>
        </w:rPr>
      </w:pPr>
      <w:r w:rsidRPr="00227016">
        <w:rPr>
          <w:rStyle w:val="a7"/>
          <w:sz w:val="20"/>
          <w:szCs w:val="20"/>
        </w:rPr>
        <w:footnoteRef/>
      </w:r>
      <w:r w:rsidRPr="00227016">
        <w:rPr>
          <w:sz w:val="20"/>
          <w:szCs w:val="20"/>
        </w:rPr>
        <w:t xml:space="preserve"> </w:t>
      </w:r>
      <w:r w:rsidRPr="00227016">
        <w:rPr>
          <w:bCs/>
          <w:sz w:val="20"/>
          <w:szCs w:val="20"/>
          <w:lang w:val="uk-UA"/>
        </w:rPr>
        <w:t>Советов Б. Я. Моделирование систем : учеб. для вузов / Б. Я. Советов, С. А. Яковлев. – 3-е изд., перераб. и доп. – М. : Высш. шк., 2001. – 343 с., С. 6.</w:t>
      </w:r>
    </w:p>
  </w:footnote>
  <w:footnote w:id="32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bCs/>
          <w:lang w:val="uk-UA"/>
        </w:rPr>
        <w:t>Советов Б. Я. Моделирование систем : учеб. для вузов / Б. Я. Советов, С. А. Яковлев. – 3-е изд., перераб. и доп. – М. : Высш. шк., 2001. – 343 с.</w:t>
      </w:r>
    </w:p>
  </w:footnote>
  <w:footnote w:id="32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Словарь-справочник современного общего образования: акмеологические, валеологические и экологические тайны / </w:t>
      </w:r>
      <w:hyperlink r:id="rId27" w:history="1">
        <w:r w:rsidRPr="00227016">
          <w:rPr>
            <w:rFonts w:ascii="Times New Roman" w:hAnsi="Times New Roman" w:cs="Times New Roman"/>
          </w:rPr>
          <w:t>З. И. Тюмасева</w:t>
        </w:r>
      </w:hyperlink>
      <w:r w:rsidRPr="00227016">
        <w:rPr>
          <w:rFonts w:ascii="Times New Roman" w:hAnsi="Times New Roman" w:cs="Times New Roman"/>
        </w:rPr>
        <w:t xml:space="preserve">, </w:t>
      </w:r>
      <w:hyperlink r:id="rId28" w:history="1">
        <w:r w:rsidRPr="00227016">
          <w:rPr>
            <w:rFonts w:ascii="Times New Roman" w:hAnsi="Times New Roman" w:cs="Times New Roman"/>
          </w:rPr>
          <w:t>Е. Н. Богданов</w:t>
        </w:r>
      </w:hyperlink>
      <w:r w:rsidRPr="00227016">
        <w:rPr>
          <w:rFonts w:ascii="Times New Roman" w:hAnsi="Times New Roman" w:cs="Times New Roman"/>
        </w:rPr>
        <w:t xml:space="preserve">, </w:t>
      </w:r>
      <w:hyperlink r:id="rId29" w:history="1">
        <w:r w:rsidRPr="00227016">
          <w:rPr>
            <w:rFonts w:ascii="Times New Roman" w:hAnsi="Times New Roman" w:cs="Times New Roman"/>
          </w:rPr>
          <w:t>Н. П. Щербак</w:t>
        </w:r>
      </w:hyperlink>
      <w:r w:rsidRPr="00227016">
        <w:rPr>
          <w:rFonts w:ascii="Times New Roman" w:hAnsi="Times New Roman" w:cs="Times New Roman"/>
        </w:rPr>
        <w:t>. – СПб. : Питер, 2004 . – 464 с., С. 233-234.</w:t>
      </w:r>
    </w:p>
  </w:footnote>
  <w:footnote w:id="32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lang w:val="uk-UA"/>
        </w:rPr>
        <w:t>Штофф</w:t>
      </w:r>
      <w:r w:rsidRPr="00227016">
        <w:rPr>
          <w:rFonts w:ascii="Times New Roman" w:hAnsi="Times New Roman" w:cs="Times New Roman"/>
        </w:rPr>
        <w:t xml:space="preserve"> В.</w:t>
      </w:r>
      <w:r w:rsidRPr="00227016">
        <w:rPr>
          <w:rFonts w:ascii="Times New Roman" w:hAnsi="Times New Roman" w:cs="Times New Roman"/>
          <w:lang w:val="uk-UA"/>
        </w:rPr>
        <w:t xml:space="preserve"> </w:t>
      </w:r>
      <w:r w:rsidRPr="00227016">
        <w:rPr>
          <w:rFonts w:ascii="Times New Roman" w:hAnsi="Times New Roman" w:cs="Times New Roman"/>
        </w:rPr>
        <w:t xml:space="preserve">А. Моделирование и философия / Виктор Александрович Штофф. </w:t>
      </w:r>
      <w:r w:rsidRPr="00227016">
        <w:rPr>
          <w:rFonts w:ascii="Times New Roman" w:hAnsi="Times New Roman" w:cs="Times New Roman"/>
          <w:lang w:val="uk-UA"/>
        </w:rPr>
        <w:t>– М. – Л.: Наука, 1966. – 301 с., С. 19.</w:t>
      </w:r>
    </w:p>
  </w:footnote>
  <w:footnote w:id="32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lang w:val="uk-UA"/>
        </w:rPr>
        <w:t>Батароев К. Б. Аналогии и модели в познании / К. Б. Батароев. – Новосибирск: Наука, 1981. – 320 с., С. 28.</w:t>
      </w:r>
    </w:p>
  </w:footnote>
  <w:footnote w:id="32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Пешель М. </w:t>
      </w:r>
      <w:r w:rsidRPr="00227016">
        <w:rPr>
          <w:rFonts w:ascii="Times New Roman" w:hAnsi="Times New Roman" w:cs="Times New Roman"/>
          <w:color w:val="222222"/>
          <w:shd w:val="clear" w:color="auto" w:fill="FFFFFF"/>
        </w:rPr>
        <w:t>Моделирование сигналов и систем [Текст] / М. Пешель ; пер. с нем. под ред. Я. И. Хургина. - Москва : Мир, 1981. - 300 с</w:t>
      </w:r>
      <w:r w:rsidRPr="00227016">
        <w:rPr>
          <w:rFonts w:ascii="Times New Roman" w:hAnsi="Times New Roman" w:cs="Times New Roman"/>
        </w:rPr>
        <w:t>., C. 13.</w:t>
      </w:r>
    </w:p>
  </w:footnote>
  <w:footnote w:id="32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Иванилов Ю., Лотов А. Математические модели в экономике. – М.: ФИЗМАТЛИТ, 1979. – C. 19.</w:t>
      </w:r>
    </w:p>
  </w:footnote>
  <w:footnote w:id="32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Неуймин Я. Модели в науке и технике. История, теория, практика. – Л.: Наука, 1984. – C. 8.</w:t>
      </w:r>
    </w:p>
  </w:footnote>
  <w:footnote w:id="32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Фибан В. Моделирование в биологии // Эксперимент. Модель. Теория. – М.; Берлин: Наука, 1982. – С. 153.</w:t>
      </w:r>
    </w:p>
  </w:footnote>
  <w:footnote w:id="329">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Исенко А. И. Понятия модели и моделирования в человеческой деятельности // Концепт. – 2015. –№04 (апрель). –ART 15095. – 0,6 п. л. –URL: http://ekoncept.ru/2015/15095.htm. – Гос. рег. Эл№ ФС 77-49965. – ISSN 2304-120X., С. 8.</w:t>
      </w:r>
    </w:p>
  </w:footnote>
  <w:footnote w:id="330">
    <w:p w:rsidR="00576A72" w:rsidRPr="00227016" w:rsidRDefault="00576A72" w:rsidP="00227016">
      <w:pPr>
        <w:pStyle w:val="af1"/>
        <w:tabs>
          <w:tab w:val="left" w:pos="567"/>
          <w:tab w:val="left" w:pos="709"/>
          <w:tab w:val="left" w:pos="900"/>
          <w:tab w:val="left" w:pos="1620"/>
        </w:tabs>
        <w:ind w:firstLine="0"/>
        <w:contextualSpacing/>
        <w:rPr>
          <w:sz w:val="20"/>
          <w:szCs w:val="20"/>
          <w:lang w:val="uk-UA"/>
        </w:rPr>
      </w:pPr>
      <w:r w:rsidRPr="00227016">
        <w:rPr>
          <w:rStyle w:val="a7"/>
          <w:sz w:val="20"/>
          <w:szCs w:val="20"/>
        </w:rPr>
        <w:footnoteRef/>
      </w:r>
      <w:r w:rsidRPr="00227016">
        <w:rPr>
          <w:sz w:val="20"/>
          <w:szCs w:val="20"/>
        </w:rPr>
        <w:t xml:space="preserve"> </w:t>
      </w:r>
      <w:r w:rsidRPr="00227016">
        <w:rPr>
          <w:rFonts w:eastAsiaTheme="minorHAnsi"/>
          <w:kern w:val="2"/>
          <w:sz w:val="20"/>
          <w:szCs w:val="20"/>
          <w:lang w:eastAsia="en-US"/>
          <w14:ligatures w14:val="standardContextual"/>
        </w:rPr>
        <w:t xml:space="preserve">Словарь-справочник современного общего образования: акмеологические, валеологические и экологические тайны / </w:t>
      </w:r>
      <w:hyperlink r:id="rId30" w:history="1">
        <w:r w:rsidRPr="00227016">
          <w:rPr>
            <w:rFonts w:eastAsiaTheme="minorHAnsi"/>
            <w:kern w:val="2"/>
            <w:sz w:val="20"/>
            <w:szCs w:val="20"/>
            <w:lang w:eastAsia="en-US"/>
            <w14:ligatures w14:val="standardContextual"/>
          </w:rPr>
          <w:t>З. И. Тюмасева</w:t>
        </w:r>
      </w:hyperlink>
      <w:r w:rsidRPr="00227016">
        <w:rPr>
          <w:rFonts w:eastAsiaTheme="minorHAnsi"/>
          <w:kern w:val="2"/>
          <w:sz w:val="20"/>
          <w:szCs w:val="20"/>
          <w:lang w:eastAsia="en-US"/>
          <w14:ligatures w14:val="standardContextual"/>
        </w:rPr>
        <w:t xml:space="preserve">, </w:t>
      </w:r>
      <w:hyperlink r:id="rId31" w:history="1">
        <w:r w:rsidRPr="00227016">
          <w:rPr>
            <w:rFonts w:eastAsiaTheme="minorHAnsi"/>
            <w:kern w:val="2"/>
            <w:sz w:val="20"/>
            <w:szCs w:val="20"/>
            <w:lang w:eastAsia="en-US"/>
            <w14:ligatures w14:val="standardContextual"/>
          </w:rPr>
          <w:t>Е. Н. Богданов</w:t>
        </w:r>
      </w:hyperlink>
      <w:r w:rsidRPr="00227016">
        <w:rPr>
          <w:rFonts w:eastAsiaTheme="minorHAnsi"/>
          <w:kern w:val="2"/>
          <w:sz w:val="20"/>
          <w:szCs w:val="20"/>
          <w:lang w:eastAsia="en-US"/>
          <w14:ligatures w14:val="standardContextual"/>
        </w:rPr>
        <w:t xml:space="preserve">, </w:t>
      </w:r>
      <w:hyperlink r:id="rId32" w:history="1">
        <w:r w:rsidRPr="00227016">
          <w:rPr>
            <w:rFonts w:eastAsiaTheme="minorHAnsi"/>
            <w:kern w:val="2"/>
            <w:sz w:val="20"/>
            <w:szCs w:val="20"/>
            <w:lang w:eastAsia="en-US"/>
            <w14:ligatures w14:val="standardContextual"/>
          </w:rPr>
          <w:t>Н. П. Щербак</w:t>
        </w:r>
      </w:hyperlink>
      <w:r w:rsidRPr="00227016">
        <w:rPr>
          <w:rFonts w:eastAsiaTheme="minorHAnsi"/>
          <w:kern w:val="2"/>
          <w:sz w:val="20"/>
          <w:szCs w:val="20"/>
          <w:lang w:eastAsia="en-US"/>
          <w14:ligatures w14:val="standardContextual"/>
        </w:rPr>
        <w:t>. – СПб. : Питер, 2004 . – 464 с., С. 233-234.</w:t>
      </w:r>
    </w:p>
  </w:footnote>
  <w:footnote w:id="33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lang w:eastAsia="uk-UA"/>
        </w:rPr>
        <w:t>Методология и методы педагогического исследования : пер. с чешск. / Я.</w:t>
      </w:r>
      <w:r w:rsidRPr="00227016">
        <w:rPr>
          <w:rFonts w:ascii="Times New Roman" w:hAnsi="Times New Roman" w:cs="Times New Roman"/>
          <w:lang w:val="uk-UA" w:eastAsia="uk-UA"/>
        </w:rPr>
        <w:t> </w:t>
      </w:r>
      <w:r w:rsidRPr="00227016">
        <w:rPr>
          <w:rFonts w:ascii="Times New Roman" w:hAnsi="Times New Roman" w:cs="Times New Roman"/>
          <w:lang w:eastAsia="uk-UA"/>
        </w:rPr>
        <w:t>Скалкова, Ф. Бацик, З. Гелус, Я. Скалка. – М. : Педагогика, 1989. – 224 с</w:t>
      </w:r>
      <w:r w:rsidRPr="00227016">
        <w:rPr>
          <w:rFonts w:ascii="Times New Roman" w:hAnsi="Times New Roman" w:cs="Times New Roman"/>
          <w:lang w:val="uk-UA" w:eastAsia="uk-UA"/>
        </w:rPr>
        <w:t>.</w:t>
      </w:r>
    </w:p>
  </w:footnote>
  <w:footnote w:id="33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Маковеева, В. В. Сетевое взаимодействие как механизм интеграции образования, науки, производства и оценка его результативности : специальность 08.00.05 "Экономика и управление народным хозяйством (по отраслям и сферам деятельности, в т.ч.: экономика, организация и управление предприятиями, отраслями, комплексами; управление инновациями; региональная экономика; логистика; экономика труда; экономика народонаселения и демография; экономика природопользования; экономика предпринимательства; маркетинг; менеджмент; ценообразование; экономическая безопасность; стандартизация и управление качеством продукции; землеустройство; рекреация и туризм)" : автореферат диссертации на соискание ученой степени кандидата экономических наук / Маковеева Виктория Владимировна. – Новосибирск, 2013. – 24 с. – EDN SVGECX</w:t>
      </w:r>
    </w:p>
  </w:footnote>
  <w:footnote w:id="33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Маковеева, В. В. Сетевое взаимодействие как механизм интеграции образования, науки, производства и оценка его результативности : специальность 08.00.05 "Экономика и управление народным хозяйством (по отраслям и сферам деятельности, в т.ч.: экономика, организация и управление предприятиями, отраслями, комплексами; управление инновациями; региональная экономика; логистика; экономика труда; экономика народонаселения и демография; экономика природопользования; экономика предпринимательства; маркетинг; менеджмент; ценообразование; экономическая безопасность; стандартизация и управление качеством продукции; землеустройство; рекреация и туризм)" : автореферат диссертации на соискание ученой степени кандидата экономических наук / Маковеева Виктория Владимировна. – Новосибирск, 2013. – 24 с. – EDN SVGECX, с. 14</w:t>
      </w:r>
    </w:p>
  </w:footnote>
  <w:footnote w:id="33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Сахарчук Елена Ивановна, Чандра М</w:t>
      </w:r>
      <w:r>
        <w:rPr>
          <w:rFonts w:ascii="Times New Roman" w:hAnsi="Times New Roman" w:cs="Times New Roman"/>
        </w:rPr>
        <w:t>.</w:t>
      </w:r>
      <w:r w:rsidRPr="00227016">
        <w:rPr>
          <w:rFonts w:ascii="Times New Roman" w:hAnsi="Times New Roman" w:cs="Times New Roman"/>
        </w:rPr>
        <w:t xml:space="preserve"> Ю</w:t>
      </w:r>
      <w:r>
        <w:rPr>
          <w:rFonts w:ascii="Times New Roman" w:hAnsi="Times New Roman" w:cs="Times New Roman"/>
        </w:rPr>
        <w:t>.</w:t>
      </w:r>
      <w:r w:rsidRPr="00227016">
        <w:rPr>
          <w:rFonts w:ascii="Times New Roman" w:hAnsi="Times New Roman" w:cs="Times New Roman"/>
        </w:rPr>
        <w:t xml:space="preserve"> </w:t>
      </w:r>
      <w:r>
        <w:rPr>
          <w:rFonts w:ascii="Times New Roman" w:hAnsi="Times New Roman" w:cs="Times New Roman"/>
        </w:rPr>
        <w:t>Н</w:t>
      </w:r>
      <w:r w:rsidRPr="00227016">
        <w:rPr>
          <w:rFonts w:ascii="Times New Roman" w:hAnsi="Times New Roman" w:cs="Times New Roman"/>
        </w:rPr>
        <w:t>аправления и тенденции сетевого научного взаимодействия педагогических вузов в развитии практик общего образования // Известия ВГПУ. 2021. №10 (163). URL: https://cyberleninka.ru/article/n/napravleniya-i-tendentsii-setevogo-nauchnogo-vzaimodeystviya-pedagogicheskih-vuzov-v-razvitii-praktik-obschego-obrazovaniya (дата обращения: 10.08.2024)., с. 29</w:t>
      </w:r>
    </w:p>
  </w:footnote>
  <w:footnote w:id="33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Громова Лариса Алексеевна Сетевое взаимодействие как эффективный механизм развития ресурсных центров // Universum: Вестник Герценовского университета. 2008. №3. URL: https://cyberleninka.ru/article/n/setevoe-vzaimodeystvie-kak-effektivnyy-mehanizm-razvitiya-resursnyh-tsentrov (дата обращения: 10.08.2024). С. 30-32., с. 30-31</w:t>
      </w:r>
    </w:p>
  </w:footnote>
  <w:footnote w:id="33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Глубокова Е.Н., Кондракова И.Э. Сетевое взаимодействие в сфере образования как развивающийся процесс в теории и практике // Педагогика в современном мире: сб. ст. Всерос. науч. конф. СПб., 2011. С. 123–129</w:t>
      </w:r>
    </w:p>
  </w:footnote>
  <w:footnote w:id="33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Громова Л.А. Сетевое взаимодействие как эффективный механизм развития ресурсных центров // Вестн. Герцен. ун-та. 2008. № 3(53). С. 30–31</w:t>
      </w:r>
    </w:p>
  </w:footnote>
  <w:footnote w:id="33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Шилова О.Н., Горюнова М.А. Факторы и условия сетевого взаимодействия образовательных организаций // Вестн. Рус. христиан. гуманит. академии. 2014. Т. 15. № 1. С. 245–253</w:t>
      </w:r>
    </w:p>
  </w:footnote>
  <w:footnote w:id="339">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Садырин В.В., Потапова М.В., Татьянченко Д.В. Сетевое взаимодействие педагогических вузов: механизмы формирования и развития // Педагогическое образование и наука. 2017. № 1. С. 19–25</w:t>
      </w:r>
    </w:p>
  </w:footnote>
  <w:footnote w:id="34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Сахарчук Елена Ивановна, Чандра Маргарита Юрьевна НАПРАВЛЕНИЯ И ТЕНДЕНЦИИ СЕТЕВОГО НАУЧНОГО ВЗАИМОДЕЙСТВИЯ ПЕДАГОГИЧЕСКИХ ВУЗОВ В РАЗВИТИИ ПРАКТИК ОБЩЕГО ОБРАЗОВАНИЯ // Известия ВГПУ. 2021. №10 (163). URL: https://cyberleninka.ru/article/n/napravleniya-i-tendentsii-setevogo-nauchnogo-vzaimodeystviya-pedagogicheskih-vuzov-v-razvitii-praktik-obschego-obrazovaniya (дата обращения: 10.08.2024)., с. 30</w:t>
      </w:r>
    </w:p>
  </w:footnote>
  <w:footnote w:id="34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Шилова О.Н. Вызовы времени и проблема сетевого взаимодействия в сфере образования // Человек и образование. 2013. № 4(37). С. 4–9.</w:t>
      </w:r>
    </w:p>
  </w:footnote>
  <w:footnote w:id="34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Шилова О.Н., Горюнова М.А. Факторы и условия сетевого взаимодействия образовательных организаций // Вестн. Рус. христиан. гуманит. академии. 2014. Т. 15. № 1. С. 245–253</w:t>
      </w:r>
    </w:p>
  </w:footnote>
  <w:footnote w:id="34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Глубокова Е.Н., Кондракова И.Э. Сетевое взаимодействие в сфере образования как развивающийся процесс в теории и практике // Педагогика в современном мире: сб. ст. Всерос. науч. конф. СПб., 2011. С. 123–129</w:t>
      </w:r>
    </w:p>
  </w:footnote>
  <w:footnote w:id="34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Неретина Е.А. Сетевое взаимодействие – основа динамичного развития вузов // Высшее образование в России. 2013. № 4. С. 128–133</w:t>
      </w:r>
    </w:p>
  </w:footnote>
  <w:footnote w:id="34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Гитман Е.К., Гитман М.Б., Столбов В.Ю., Чугунов А.П. О некоторых проблемах организации межвузовского сетевого взаимодействия // Высшее образование в России. 2017. № 5(212). С. 5–14</w:t>
      </w:r>
    </w:p>
  </w:footnote>
  <w:footnote w:id="34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Садырин В.В., Потапова М.В., Татьянченко Д.В. Сетевое взаимодействие педагогических вузов: механизмы формирования и развития // Педагогическое образование и наука. 2017. № 1. С. 19–25</w:t>
      </w:r>
    </w:p>
  </w:footnote>
  <w:footnote w:id="347">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Гитман Е.К., Гитман М.Б., Столбов В.Ю., Чугунов А.П. О некоторых проблемах организации межвузовского сетевого взаимодействия // Высшее образование в России. 2017. № 5(212). С. 5–14</w:t>
      </w:r>
    </w:p>
  </w:footnote>
  <w:footnote w:id="348">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Глубокова Е.Н., Кондракова И.Э. Сетевое взаимодействие в сфере образования как развивающийся процесс в теории и практике // Педагогика в современном мире: сб. ст. Всерос. науч. конф. СПб., 2011. С. 123–129</w:t>
      </w:r>
    </w:p>
  </w:footnote>
  <w:footnote w:id="349">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Шилова О.Н. Вызовы времени и проблема сетевого взаимодействия в сфере образования // Человек и образование. 2013. № 4(37). С. 4–9</w:t>
      </w:r>
    </w:p>
  </w:footnote>
  <w:footnote w:id="35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Неретина Е.А. Сетевое взаимодействие – основа динамичного развития вузов // Высшее образование в России. 2013. № 4. С. 128–133</w:t>
      </w:r>
    </w:p>
  </w:footnote>
  <w:footnote w:id="35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Шилова О.Н., Горюнова М.А. Факторы и условия сетевого взаимодействия образовательных организаций // Вестн. Рус. христиан. гуманит. академии. 2014. Т. 15. № 1. С. 245–253</w:t>
      </w:r>
    </w:p>
  </w:footnote>
  <w:footnote w:id="35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Осяк С.А., Газизова Т.В., Колокольникова З.У., Лобанова О.Б., Храмова Л.Н., Коршунова В.В. Сетевое взаимодействие в педагогическом образовании // Современные проблемы науки и образования. 2015. № 1-1. С. 945</w:t>
      </w:r>
    </w:p>
  </w:footnote>
  <w:footnote w:id="35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Сахарчук Елена Ивановна, Чандра Маргарита Юрьевна НАПРАВЛЕНИЯ И ТЕНДЕНЦИИ СЕТЕВОГО НАУЧНОГО ВЗАИМОДЕЙСТВИЯ ПЕДАГОГИЧЕСКИХ ВУЗОВ В РАЗВИТИИ ПРАКТИК ОБЩЕГО ОБРАЗОВАНИЯ // Известия ВГПУ. 2021. №10 (163). URL: https://cyberleninka.ru/article/n/napravleniya-i-tendentsii-setevogo-nauchnogo-vzaimodeystviya-pedagogicheskih-vuzov-v-razvitii-praktik-obschego-obrazovaniya (дата обращения: 10.08.2024)</w:t>
      </w:r>
    </w:p>
  </w:footnote>
  <w:footnote w:id="354">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lang w:val="en-US"/>
        </w:rPr>
        <w:t xml:space="preserve"> McLaughlin C., Black-Hawkins K. A Schools-University Research Partnership: understandings, models and complexities // Journal of In-service Education. </w:t>
      </w:r>
      <w:r w:rsidRPr="00227016">
        <w:rPr>
          <w:rFonts w:ascii="Times New Roman" w:hAnsi="Times New Roman" w:cs="Times New Roman"/>
        </w:rPr>
        <w:t>2006. Vol. 30 (2). P. 265–284. DOI: 10.1080/13674580400200245</w:t>
      </w:r>
    </w:p>
  </w:footnote>
  <w:footnote w:id="355">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Ситяева С. М., Яремчук С. В., Бакина А. В., Шмакова В. А. Опыт взаимодействия школ и университетов в научной сфере за рубежом // Отечественная и зарубежная педагогика. 2022. Т. 1, № 4 (85). С. 136–150. doi:10.24412/2224–0772–2022–85–136–150</w:t>
      </w:r>
    </w:p>
  </w:footnote>
  <w:footnote w:id="356">
    <w:p w:rsidR="00576A72" w:rsidRPr="00227016" w:rsidRDefault="00576A72" w:rsidP="00227016">
      <w:pPr>
        <w:pStyle w:val="af"/>
        <w:tabs>
          <w:tab w:val="left" w:pos="851"/>
          <w:tab w:val="left" w:pos="1134"/>
        </w:tabs>
        <w:spacing w:before="0" w:beforeAutospacing="0" w:after="0" w:afterAutospacing="0"/>
        <w:contextualSpacing/>
        <w:jc w:val="both"/>
        <w:rPr>
          <w:sz w:val="20"/>
          <w:szCs w:val="20"/>
        </w:rPr>
      </w:pPr>
      <w:r w:rsidRPr="00227016">
        <w:rPr>
          <w:rStyle w:val="a7"/>
          <w:sz w:val="20"/>
          <w:szCs w:val="20"/>
        </w:rPr>
        <w:footnoteRef/>
      </w:r>
      <w:r w:rsidRPr="00227016">
        <w:rPr>
          <w:sz w:val="20"/>
          <w:szCs w:val="20"/>
        </w:rPr>
        <w:t xml:space="preserve"> </w:t>
      </w:r>
      <w:r w:rsidRPr="00227016">
        <w:rPr>
          <w:rFonts w:eastAsiaTheme="minorHAnsi"/>
          <w:kern w:val="2"/>
          <w:sz w:val="20"/>
          <w:szCs w:val="20"/>
          <w:lang w:eastAsia="en-US"/>
          <w14:ligatures w14:val="standardContextual"/>
        </w:rPr>
        <w:t>Беспалько В. П. Педагогические и прогрессивные технологии обучения М. : Новая школа, 1995. 336 с.</w:t>
      </w:r>
    </w:p>
  </w:footnote>
  <w:footnote w:id="357">
    <w:p w:rsidR="00576A72" w:rsidRPr="00227016" w:rsidRDefault="00576A72" w:rsidP="00227016">
      <w:pPr>
        <w:pStyle w:val="af"/>
        <w:tabs>
          <w:tab w:val="left" w:pos="851"/>
          <w:tab w:val="left" w:pos="1134"/>
        </w:tabs>
        <w:spacing w:before="0" w:beforeAutospacing="0" w:after="0" w:afterAutospacing="0"/>
        <w:contextualSpacing/>
        <w:jc w:val="both"/>
        <w:rPr>
          <w:rFonts w:eastAsiaTheme="minorHAnsi"/>
          <w:sz w:val="20"/>
          <w:szCs w:val="20"/>
          <w:lang w:eastAsia="en-US"/>
        </w:rPr>
      </w:pPr>
      <w:r w:rsidRPr="00227016">
        <w:rPr>
          <w:rStyle w:val="a7"/>
          <w:sz w:val="20"/>
          <w:szCs w:val="20"/>
        </w:rPr>
        <w:footnoteRef/>
      </w:r>
      <w:r w:rsidRPr="00227016">
        <w:rPr>
          <w:sz w:val="20"/>
          <w:szCs w:val="20"/>
        </w:rPr>
        <w:t xml:space="preserve"> </w:t>
      </w:r>
      <w:r w:rsidRPr="00227016">
        <w:rPr>
          <w:rFonts w:eastAsiaTheme="minorHAnsi"/>
          <w:sz w:val="20"/>
          <w:szCs w:val="20"/>
          <w:lang w:eastAsia="en-US"/>
        </w:rPr>
        <w:t>Сластенин В. А., Каширин В.П. Психология и педагогика : учеб. пособие. М. : Aкадемия, 2001. 480 с.</w:t>
      </w:r>
    </w:p>
  </w:footnote>
  <w:footnote w:id="358">
    <w:p w:rsidR="00576A72" w:rsidRPr="00227016" w:rsidRDefault="00576A72" w:rsidP="00227016">
      <w:pPr>
        <w:pStyle w:val="af"/>
        <w:tabs>
          <w:tab w:val="left" w:pos="851"/>
          <w:tab w:val="left" w:pos="1134"/>
        </w:tabs>
        <w:spacing w:before="0" w:beforeAutospacing="0" w:after="0" w:afterAutospacing="0"/>
        <w:contextualSpacing/>
        <w:jc w:val="both"/>
        <w:rPr>
          <w:rFonts w:eastAsiaTheme="minorHAnsi"/>
          <w:sz w:val="20"/>
          <w:szCs w:val="20"/>
          <w:lang w:eastAsia="en-US"/>
        </w:rPr>
      </w:pPr>
      <w:r w:rsidRPr="00227016">
        <w:rPr>
          <w:rStyle w:val="a7"/>
          <w:sz w:val="20"/>
          <w:szCs w:val="20"/>
        </w:rPr>
        <w:footnoteRef/>
      </w:r>
      <w:r w:rsidRPr="00227016">
        <w:rPr>
          <w:sz w:val="20"/>
          <w:szCs w:val="20"/>
        </w:rPr>
        <w:t xml:space="preserve"> </w:t>
      </w:r>
      <w:r w:rsidRPr="00227016">
        <w:rPr>
          <w:rFonts w:eastAsiaTheme="minorHAnsi"/>
          <w:sz w:val="20"/>
          <w:szCs w:val="20"/>
          <w:lang w:eastAsia="en-US"/>
        </w:rPr>
        <w:t xml:space="preserve">Кузьмина Н. В. Акмеологическая теория повышения качества подготовки специалистов образования. Москва : Исследовательский центр проблем качества подготовки специалистов, 2001. 144 с. EDN MXBAOO. </w:t>
      </w:r>
    </w:p>
  </w:footnote>
  <w:footnote w:id="359">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Модели сетевого взаимодействия вузов при подготовке кадров высшей квалификации / М. Б. Гитман, А. Н. Данилов, В. Ю. Столбов, А. А. Южаков // Университетское управление: практика и анализ. – 2012. – № 3(79). – С. 69-73. – EDN PBLZNJ</w:t>
      </w:r>
    </w:p>
  </w:footnote>
  <w:footnote w:id="360">
    <w:p w:rsidR="00576A72" w:rsidRPr="00227016" w:rsidRDefault="00576A72" w:rsidP="00227016">
      <w:pPr>
        <w:pStyle w:val="a5"/>
        <w:contextualSpacing/>
        <w:jc w:val="both"/>
        <w:rPr>
          <w:rFonts w:ascii="Times New Roman" w:hAnsi="Times New Roman" w:cs="Times New Roman"/>
          <w:lang w:val="en-US"/>
        </w:rPr>
      </w:pPr>
      <w:r w:rsidRPr="00227016">
        <w:rPr>
          <w:rStyle w:val="a7"/>
          <w:rFonts w:ascii="Times New Roman" w:hAnsi="Times New Roman" w:cs="Times New Roman"/>
        </w:rPr>
        <w:footnoteRef/>
      </w:r>
      <w:r w:rsidRPr="00227016">
        <w:rPr>
          <w:rFonts w:ascii="Times New Roman" w:hAnsi="Times New Roman" w:cs="Times New Roman"/>
          <w:lang w:val="en-US"/>
        </w:rPr>
        <w:t xml:space="preserve"> Posch P. Networking in environmental education // Evaluation and Innovation in Environmental Education / Eds. M. Pettigrew, B. Somekh. Paris: OECD Publications and Information Center, 1994. 182 p.</w:t>
      </w:r>
    </w:p>
  </w:footnote>
  <w:footnote w:id="361">
    <w:p w:rsidR="00576A72" w:rsidRPr="00227016" w:rsidRDefault="00576A72" w:rsidP="00227016">
      <w:pPr>
        <w:pStyle w:val="a5"/>
        <w:contextualSpacing/>
        <w:jc w:val="both"/>
        <w:rPr>
          <w:rFonts w:ascii="Times New Roman" w:hAnsi="Times New Roman" w:cs="Times New Roman"/>
          <w:lang w:val="en-US"/>
        </w:rPr>
      </w:pPr>
      <w:r w:rsidRPr="00227016">
        <w:rPr>
          <w:rStyle w:val="a7"/>
          <w:rFonts w:ascii="Times New Roman" w:hAnsi="Times New Roman" w:cs="Times New Roman"/>
        </w:rPr>
        <w:footnoteRef/>
      </w:r>
      <w:r w:rsidRPr="00227016">
        <w:rPr>
          <w:rFonts w:ascii="Times New Roman" w:hAnsi="Times New Roman" w:cs="Times New Roman"/>
          <w:lang w:val="en-US"/>
        </w:rPr>
        <w:t xml:space="preserve"> Schilling L., Leiss D. Competence-oriented teaching: Combining theory and practice in a future-oriented teacher education // Research in Teacher Education. 2019. Vol. 9 (2). P. 12–16. DOI: 10.15123/uel.88z71</w:t>
      </w:r>
    </w:p>
  </w:footnote>
  <w:footnote w:id="362">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lang w:val="en-US"/>
        </w:rPr>
        <w:t xml:space="preserve"> McLaughlin C., Black-Hawkins K. A Schools-University Research Partnership: understandings, models and complexities // Journal of In-service Education. </w:t>
      </w:r>
      <w:r w:rsidRPr="00227016">
        <w:rPr>
          <w:rFonts w:ascii="Times New Roman" w:hAnsi="Times New Roman" w:cs="Times New Roman"/>
        </w:rPr>
        <w:t xml:space="preserve">2006. </w:t>
      </w:r>
      <w:r w:rsidRPr="00227016">
        <w:rPr>
          <w:rFonts w:ascii="Times New Roman" w:hAnsi="Times New Roman" w:cs="Times New Roman"/>
          <w:lang w:val="en-US"/>
        </w:rPr>
        <w:t>Vol</w:t>
      </w:r>
      <w:r w:rsidRPr="00227016">
        <w:rPr>
          <w:rFonts w:ascii="Times New Roman" w:hAnsi="Times New Roman" w:cs="Times New Roman"/>
        </w:rPr>
        <w:t xml:space="preserve">. 30 (2). </w:t>
      </w:r>
      <w:r w:rsidRPr="00227016">
        <w:rPr>
          <w:rFonts w:ascii="Times New Roman" w:hAnsi="Times New Roman" w:cs="Times New Roman"/>
          <w:lang w:val="en-US"/>
        </w:rPr>
        <w:t>P</w:t>
      </w:r>
      <w:r w:rsidRPr="00227016">
        <w:rPr>
          <w:rFonts w:ascii="Times New Roman" w:hAnsi="Times New Roman" w:cs="Times New Roman"/>
        </w:rPr>
        <w:t xml:space="preserve">. 265–284. </w:t>
      </w:r>
      <w:r w:rsidRPr="00227016">
        <w:rPr>
          <w:rFonts w:ascii="Times New Roman" w:hAnsi="Times New Roman" w:cs="Times New Roman"/>
          <w:lang w:val="en-US"/>
        </w:rPr>
        <w:t>DOI</w:t>
      </w:r>
      <w:r w:rsidRPr="00227016">
        <w:rPr>
          <w:rFonts w:ascii="Times New Roman" w:hAnsi="Times New Roman" w:cs="Times New Roman"/>
        </w:rPr>
        <w:t>: 10.1080/13674580400200245</w:t>
      </w:r>
    </w:p>
  </w:footnote>
  <w:footnote w:id="363">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Маковеева, В. В. Сетевое взаимодействие как механизм интеграции образования, науки, производства и оценка его результативности : специальность 08.00.05 "Экономика и управление народным хозяйством (по отраслям и сферам деятельности, в т.ч.: экономика, организация и управление предприятиями, отраслями, комплексами; управление инновациями; региональная экономика; логистика; экономика труда; экономика народонаселения и демография; экономика природопользования; экономика предпринимательства; маркетинг; менеджмент; ценообразование; экономическая безопасность; стандартизация и управление качеством продукции; землеустройство; рекреация и туризм)" : автореферат диссертации на соискание ученой степени кандидата экономических наук / Маковеева Виктория Владимировна. – Новосибирск, 2013. – 24 с. – EDN SVGECX, с. 12</w:t>
      </w:r>
    </w:p>
  </w:footnote>
  <w:footnote w:id="364">
    <w:p w:rsidR="00576A72" w:rsidRPr="00233729" w:rsidRDefault="00576A72" w:rsidP="00227016">
      <w:pPr>
        <w:pStyle w:val="a5"/>
        <w:contextualSpacing/>
        <w:jc w:val="both"/>
        <w:rPr>
          <w:rFonts w:ascii="Times New Roman" w:hAnsi="Times New Roman" w:cs="Times New Roman"/>
          <w:lang w:val="en-US"/>
        </w:rPr>
      </w:pPr>
      <w:r w:rsidRPr="00227016">
        <w:rPr>
          <w:rStyle w:val="a7"/>
          <w:rFonts w:ascii="Times New Roman" w:hAnsi="Times New Roman" w:cs="Times New Roman"/>
        </w:rPr>
        <w:footnoteRef/>
      </w:r>
      <w:r w:rsidRPr="00227016">
        <w:rPr>
          <w:rFonts w:ascii="Times New Roman" w:hAnsi="Times New Roman" w:cs="Times New Roman"/>
          <w:lang w:val="en-US"/>
        </w:rPr>
        <w:t xml:space="preserve"> Coburn C.E., Penuel W.R. Research-Practice Partnerships in education. Outcomes, dynamics, and open questions // Educational Researcher. 2016. Vol. 45 (1). P</w:t>
      </w:r>
      <w:r w:rsidRPr="00233729">
        <w:rPr>
          <w:rFonts w:ascii="Times New Roman" w:hAnsi="Times New Roman" w:cs="Times New Roman"/>
          <w:lang w:val="en-US"/>
        </w:rPr>
        <w:t>.</w:t>
      </w:r>
      <w:r w:rsidRPr="00227016">
        <w:rPr>
          <w:rFonts w:ascii="Times New Roman" w:hAnsi="Times New Roman" w:cs="Times New Roman"/>
          <w:lang w:val="en-US"/>
        </w:rPr>
        <w:t> </w:t>
      </w:r>
      <w:r w:rsidRPr="00233729">
        <w:rPr>
          <w:rFonts w:ascii="Times New Roman" w:hAnsi="Times New Roman" w:cs="Times New Roman"/>
          <w:lang w:val="en-US"/>
        </w:rPr>
        <w:t xml:space="preserve">48–54. </w:t>
      </w:r>
      <w:r w:rsidRPr="00227016">
        <w:rPr>
          <w:rFonts w:ascii="Times New Roman" w:hAnsi="Times New Roman" w:cs="Times New Roman"/>
          <w:lang w:val="en-US"/>
        </w:rPr>
        <w:t>DOI</w:t>
      </w:r>
      <w:r w:rsidRPr="00233729">
        <w:rPr>
          <w:rFonts w:ascii="Times New Roman" w:hAnsi="Times New Roman" w:cs="Times New Roman"/>
          <w:lang w:val="en-US"/>
        </w:rPr>
        <w:t>: 10.3102/0013189</w:t>
      </w:r>
      <w:r w:rsidRPr="00227016">
        <w:rPr>
          <w:rFonts w:ascii="Times New Roman" w:hAnsi="Times New Roman" w:cs="Times New Roman"/>
          <w:lang w:val="en-US"/>
        </w:rPr>
        <w:t>X</w:t>
      </w:r>
      <w:r w:rsidRPr="00233729">
        <w:rPr>
          <w:rFonts w:ascii="Times New Roman" w:hAnsi="Times New Roman" w:cs="Times New Roman"/>
          <w:lang w:val="en-US"/>
        </w:rPr>
        <w:t>16631750</w:t>
      </w:r>
    </w:p>
  </w:footnote>
  <w:footnote w:id="365">
    <w:p w:rsidR="00576A72" w:rsidRDefault="00576A72">
      <w:pPr>
        <w:pStyle w:val="a5"/>
      </w:pPr>
      <w:r>
        <w:rPr>
          <w:rStyle w:val="a7"/>
        </w:rPr>
        <w:footnoteRef/>
      </w:r>
      <w:r>
        <w:t xml:space="preserve"> </w:t>
      </w:r>
      <w:r w:rsidRPr="00C06DDD">
        <w:rPr>
          <w:rFonts w:ascii="Times New Roman" w:hAnsi="Times New Roman" w:cs="Times New Roman"/>
        </w:rPr>
        <w:t>Платонов В.Н. Цели и задачи сетевого взаимодействия научных и образовательных организаций</w:t>
      </w:r>
      <w:r>
        <w:rPr>
          <w:rFonts w:ascii="Times New Roman" w:hAnsi="Times New Roman" w:cs="Times New Roman"/>
        </w:rPr>
        <w:t>.</w:t>
      </w:r>
      <w:r w:rsidRPr="00C06DDD">
        <w:rPr>
          <w:rFonts w:ascii="Times New Roman" w:hAnsi="Times New Roman" w:cs="Times New Roman"/>
        </w:rPr>
        <w:t xml:space="preserve"> </w:t>
      </w:r>
      <w:r w:rsidRPr="00227016">
        <w:rPr>
          <w:rFonts w:ascii="Times New Roman" w:hAnsi="Times New Roman" w:cs="Times New Roman"/>
        </w:rPr>
        <w:t xml:space="preserve">URL:  </w:t>
      </w:r>
      <w:r w:rsidRPr="002143B7">
        <w:rPr>
          <w:rFonts w:ascii="Times New Roman" w:hAnsi="Times New Roman" w:cs="Times New Roman"/>
        </w:rPr>
        <w:t>https://elar.urfu.ru/bitstream/10995/24673/1/notv-2014-145.pdf</w:t>
      </w:r>
      <w:r w:rsidRPr="00C06DDD">
        <w:rPr>
          <w:rFonts w:ascii="Times New Roman" w:hAnsi="Times New Roman" w:cs="Times New Roman"/>
        </w:rPr>
        <w:t xml:space="preserve"> </w:t>
      </w:r>
      <w:r w:rsidRPr="00227016">
        <w:rPr>
          <w:rFonts w:ascii="Times New Roman" w:hAnsi="Times New Roman" w:cs="Times New Roman"/>
        </w:rPr>
        <w:t>(дата обращения 01.09.2024).</w:t>
      </w:r>
    </w:p>
  </w:footnote>
  <w:footnote w:id="366">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Маковеева, В. В. Сетевое взаимодействие как механизм интеграции образования, науки, производства и оценка его результативности : специальность 08.00.05 "Экономика и управление народным хозяйством (по отраслям и сферам деятельности, в т.ч.: экономика, организация и управление предприятиями, отраслями, комплексами; управление инновациями; региональная экономика; логистика; экономика труда; экономика народонаселения и демография; экономика природопользования; экономика предпринимательства; маркетинг; менеджмент; ценообразование; экономическая безопасность; стандартизация и управление качеством продукции; землеустройство; рекреация и туризм)" : автореферат диссертации на соискание ученой степени кандидата экономических наук / Маковеева Виктория Владимировна. – Новосибирск, 2013. – 24 с. – EDN SVGECX., С. 16.</w:t>
      </w:r>
    </w:p>
    <w:p w:rsidR="00576A72" w:rsidRPr="00227016" w:rsidRDefault="00576A72" w:rsidP="00227016">
      <w:pPr>
        <w:pStyle w:val="a5"/>
        <w:contextualSpacing/>
        <w:jc w:val="both"/>
        <w:rPr>
          <w:rFonts w:ascii="Times New Roman" w:hAnsi="Times New Roman" w:cs="Times New Roman"/>
        </w:rPr>
      </w:pPr>
    </w:p>
  </w:footnote>
  <w:footnote w:id="367">
    <w:p w:rsidR="00576A72" w:rsidRPr="00227016" w:rsidRDefault="00576A72" w:rsidP="00227016">
      <w:pPr>
        <w:pStyle w:val="a5"/>
        <w:contextualSpacing/>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Гвоздева Е.Н., Логинова Е.Г. Преемственность поколений в научной школе вуза: педагогический аспект // Педагогический журнал. 2023. Т. 13. № 11А. С. 103-109. DOI: 10.34670/AR.2023.29.39.011, С. 107</w:t>
      </w:r>
    </w:p>
  </w:footnote>
  <w:footnote w:id="368">
    <w:p w:rsidR="00576A72" w:rsidRPr="00227016" w:rsidRDefault="00576A72" w:rsidP="00487292">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Устюжанина Е.В. и др. Научная школа как структурная единица научной деятельности. М.: ЦЭМИ РАН, 2011. 73 с</w:t>
      </w:r>
    </w:p>
  </w:footnote>
  <w:footnote w:id="369">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Аллахвердов В.М., Кармин А.С., Шилков Ю.М. Принцип преемственности, или как возможны научные открытия // Методология и история психологии. 2008. № 3. С. 167–180., С. 179-180.</w:t>
      </w:r>
    </w:p>
  </w:footnote>
  <w:footnote w:id="370">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Сахарчук, Е. И. Направления и тенденции сетевого научного взаимодействия педагогических вузов в развитии практик общего образования / Е. И. Сахарчук, М. Ю. Чандра // Известия Волгоградского государственного педагогического университета. – 2021. – № 10(163). – С. 29-34. – EDN ZLJYKY.</w:t>
      </w:r>
    </w:p>
  </w:footnote>
  <w:footnote w:id="371">
    <w:p w:rsidR="00576A72" w:rsidRPr="00227016" w:rsidRDefault="00576A72" w:rsidP="00227016">
      <w:pPr>
        <w:pStyle w:val="a5"/>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w:t>
      </w:r>
      <w:r w:rsidRPr="00227016">
        <w:rPr>
          <w:rFonts w:ascii="Times New Roman" w:hAnsi="Times New Roman" w:cs="Times New Roman"/>
          <w14:ligatures w14:val="standardContextual"/>
        </w:rPr>
        <w:t>Научно-педагогические школы России в контексте Русского мира и образования. Коллективная монография / Под ред. Е.П. Белозерцева. 2-е издание.-М.: АИРО-ХХ1,2017. 592 с.</w:t>
      </w:r>
    </w:p>
  </w:footnote>
  <w:footnote w:id="372">
    <w:p w:rsidR="00576A72" w:rsidRPr="00227016" w:rsidRDefault="00576A72" w:rsidP="00227016">
      <w:pPr>
        <w:pStyle w:val="a5"/>
        <w:contextualSpacing/>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Гончаров, М. А. Воспитание в семье и школе. По материалам газеты «Пионерская правда» 20-50 гг. XX в / М. А. Гончаров, Я. П. Кривко. – Москва : Московский педагогический государственный университет, 2024. – 196 с. – ISBN 978-5-4263-1412-2. – DOI 10.31862/9785426314122. – EDN TSGOPM.</w:t>
      </w:r>
    </w:p>
  </w:footnote>
  <w:footnote w:id="373">
    <w:p w:rsidR="00576A72" w:rsidRPr="00227016" w:rsidRDefault="00576A72" w:rsidP="00227016">
      <w:pPr>
        <w:pStyle w:val="Default"/>
        <w:ind w:firstLine="426"/>
        <w:contextualSpacing/>
        <w:jc w:val="both"/>
        <w:rPr>
          <w:sz w:val="20"/>
          <w:szCs w:val="20"/>
        </w:rPr>
      </w:pPr>
      <w:r w:rsidRPr="00227016">
        <w:rPr>
          <w:rStyle w:val="a7"/>
          <w:sz w:val="20"/>
          <w:szCs w:val="20"/>
        </w:rPr>
        <w:footnoteRef/>
      </w:r>
      <w:r w:rsidRPr="00227016">
        <w:rPr>
          <w:sz w:val="20"/>
          <w:szCs w:val="20"/>
        </w:rPr>
        <w:t xml:space="preserve"> Скафа, Е.И. Истоки, традиции, перспективы: тридцатилетний рубеж издания журнала «Дидактика математики: проблемы и исследования» / Е.И. Скафа, Е.Г. Евсеева, Е.В. Тимошенко // Дидактика математики: проблемы и исследования. – 2023. – Вып. 4 (60). – С. 7–15. DOI: 10.24412/2079-9152-2023-60-7-15.</w:t>
      </w:r>
    </w:p>
  </w:footnote>
  <w:footnote w:id="374">
    <w:p w:rsidR="00576A72" w:rsidRPr="00227016" w:rsidRDefault="00576A72" w:rsidP="00227016">
      <w:pPr>
        <w:pStyle w:val="a5"/>
        <w:shd w:val="clear" w:color="auto" w:fill="FFFFFF" w:themeFill="background1"/>
        <w:ind w:firstLine="426"/>
        <w:contextualSpacing/>
        <w:jc w:val="both"/>
        <w:rPr>
          <w:rFonts w:ascii="Times New Roman" w:hAnsi="Times New Roman" w:cs="Times New Roman"/>
        </w:rPr>
      </w:pPr>
      <w:r w:rsidRPr="00227016">
        <w:rPr>
          <w:rStyle w:val="a7"/>
          <w:rFonts w:ascii="Times New Roman" w:hAnsi="Times New Roman" w:cs="Times New Roman"/>
        </w:rPr>
        <w:footnoteRef/>
      </w:r>
      <w:r w:rsidRPr="00227016">
        <w:rPr>
          <w:rFonts w:ascii="Times New Roman" w:hAnsi="Times New Roman" w:cs="Times New Roman"/>
        </w:rPr>
        <w:t xml:space="preserve"> Попова, Л.В. Формирование готовности преподавателей высшей школы к </w:t>
      </w:r>
      <w:r w:rsidRPr="00227016">
        <w:rPr>
          <w:rFonts w:ascii="Times New Roman" w:hAnsi="Times New Roman" w:cs="Times New Roman"/>
          <w:spacing w:val="-6"/>
        </w:rPr>
        <w:t>созданию</w:t>
      </w:r>
      <w:r w:rsidRPr="00227016">
        <w:rPr>
          <w:rFonts w:ascii="Times New Roman" w:hAnsi="Times New Roman" w:cs="Times New Roman"/>
        </w:rPr>
        <w:t xml:space="preserve"> онлайн-курсов / Л.В. Попова // Дидактика математики: проблемы и исследования. – 2023. – Вып. 3 (59). – С. 7–11. – DOI: 10.24412/2079-9152-2023-59-7-11.</w:t>
      </w:r>
    </w:p>
  </w:footnote>
  <w:footnote w:id="375">
    <w:p w:rsidR="00576A72" w:rsidRPr="00227016" w:rsidRDefault="00576A72" w:rsidP="00227016">
      <w:pPr>
        <w:pStyle w:val="a5"/>
        <w:ind w:firstLine="426"/>
        <w:contextualSpacing/>
        <w:jc w:val="both"/>
        <w:rPr>
          <w:rFonts w:ascii="Times New Roman" w:eastAsia="SFRM0900" w:hAnsi="Times New Roman" w:cs="Times New Roman"/>
          <w:lang w:val="en-US"/>
        </w:rPr>
      </w:pPr>
      <w:r w:rsidRPr="00227016">
        <w:rPr>
          <w:rStyle w:val="a7"/>
          <w:rFonts w:ascii="Times New Roman" w:hAnsi="Times New Roman" w:cs="Times New Roman"/>
        </w:rPr>
        <w:footnoteRef/>
      </w:r>
      <w:r w:rsidRPr="00227016">
        <w:rPr>
          <w:rFonts w:ascii="Times New Roman" w:hAnsi="Times New Roman" w:cs="Times New Roman"/>
          <w:lang w:val="en-US"/>
        </w:rPr>
        <w:t xml:space="preserve"> </w:t>
      </w:r>
      <w:r w:rsidRPr="00227016">
        <w:rPr>
          <w:rFonts w:ascii="Times New Roman" w:eastAsia="SFRM0900" w:hAnsi="Times New Roman" w:cs="Times New Roman"/>
          <w:lang w:val="en-US"/>
        </w:rPr>
        <w:t xml:space="preserve">Skafa E.I., Evseeva E.G., Korolev M.E. Integration of Mathematical and Computer Simulation Modeling in Engineering Education // </w:t>
      </w:r>
      <w:r w:rsidRPr="00227016">
        <w:rPr>
          <w:rFonts w:ascii="Times New Roman" w:hAnsi="Times New Roman" w:cs="Times New Roman"/>
          <w:lang w:val="en-US"/>
        </w:rPr>
        <w:t>Journal of Siberian Federal University. Mathematics &amp; Physics. 2022, 15(4), p.</w:t>
      </w:r>
      <w:r w:rsidRPr="00227016">
        <w:rPr>
          <w:rFonts w:ascii="Times New Roman" w:hAnsi="Times New Roman" w:cs="Times New Roman"/>
          <w:b/>
          <w:color w:val="0070C0"/>
          <w:lang w:val="en-US"/>
        </w:rPr>
        <w:t xml:space="preserve"> </w:t>
      </w:r>
      <w:r w:rsidRPr="00227016">
        <w:rPr>
          <w:rFonts w:ascii="Times New Roman" w:eastAsia="SFRM0900" w:hAnsi="Times New Roman" w:cs="Times New Roman"/>
          <w:lang w:val="en-US"/>
        </w:rPr>
        <w:t>413-430. DOI: 10.17516/1997-1397-2022-15-4-413-430.</w:t>
      </w:r>
    </w:p>
    <w:p w:rsidR="00576A72" w:rsidRPr="00227016" w:rsidRDefault="00576A72" w:rsidP="00227016">
      <w:pPr>
        <w:pStyle w:val="a5"/>
        <w:ind w:firstLine="426"/>
        <w:contextualSpacing/>
        <w:jc w:val="both"/>
        <w:rPr>
          <w:rFonts w:ascii="Times New Roman" w:hAnsi="Times New Roman" w:cs="Times New Roman"/>
        </w:rPr>
      </w:pPr>
      <w:r w:rsidRPr="00227016">
        <w:rPr>
          <w:rFonts w:ascii="Times New Roman" w:hAnsi="Times New Roman" w:cs="Times New Roman"/>
          <w:lang w:val="en-US"/>
        </w:rPr>
        <w:t>A</w:t>
      </w:r>
      <w:r w:rsidRPr="00227016">
        <w:rPr>
          <w:rFonts w:ascii="Times New Roman" w:hAnsi="Times New Roman" w:cs="Times New Roman"/>
          <w:color w:val="0070C0"/>
          <w:lang w:val="en-US"/>
        </w:rPr>
        <w:t xml:space="preserve"> </w:t>
      </w:r>
      <w:r w:rsidRPr="00227016">
        <w:rPr>
          <w:rFonts w:ascii="Times New Roman" w:hAnsi="Times New Roman" w:cs="Times New Roman"/>
          <w:lang w:val="en-US"/>
        </w:rPr>
        <w:t xml:space="preserve">Multifaceted Approach to Forming Mathematical Digital Competency of Future Engineers in Teaching Applied Mathematics / Mikhail V. Noskov, Viktoria A. Shershneva, </w:t>
      </w:r>
      <w:r w:rsidRPr="00227016">
        <w:rPr>
          <w:rFonts w:ascii="Times New Roman" w:hAnsi="Times New Roman" w:cs="Times New Roman"/>
          <w:lang w:val="es-ES"/>
        </w:rPr>
        <w:t xml:space="preserve">Elena I. Skafa, Elena G. Evseeva, </w:t>
      </w:r>
      <w:r w:rsidRPr="00227016">
        <w:rPr>
          <w:rFonts w:ascii="Times New Roman" w:hAnsi="Times New Roman" w:cs="Times New Roman"/>
          <w:lang w:val="en-US"/>
        </w:rPr>
        <w:t>Mark E. Korolev</w:t>
      </w:r>
      <w:r w:rsidRPr="00227016">
        <w:rPr>
          <w:rFonts w:ascii="Times New Roman" w:hAnsi="Times New Roman" w:cs="Times New Roman"/>
          <w:b/>
          <w:i/>
          <w:lang w:val="en-US"/>
        </w:rPr>
        <w:t xml:space="preserve"> // </w:t>
      </w:r>
      <w:r w:rsidRPr="00227016">
        <w:rPr>
          <w:rFonts w:ascii="Times New Roman" w:hAnsi="Times New Roman" w:cs="Times New Roman"/>
          <w:lang w:val="en-US"/>
        </w:rPr>
        <w:t>Journal of Siberian Federal University. Mathematics</w:t>
      </w:r>
      <w:r w:rsidRPr="00227016">
        <w:rPr>
          <w:rFonts w:ascii="Times New Roman" w:hAnsi="Times New Roman" w:cs="Times New Roman"/>
        </w:rPr>
        <w:t xml:space="preserve"> &amp; </w:t>
      </w:r>
      <w:r w:rsidRPr="00227016">
        <w:rPr>
          <w:rFonts w:ascii="Times New Roman" w:hAnsi="Times New Roman" w:cs="Times New Roman"/>
          <w:lang w:val="en-US"/>
        </w:rPr>
        <w:t>Physics</w:t>
      </w:r>
      <w:r w:rsidRPr="00227016">
        <w:rPr>
          <w:rFonts w:ascii="Times New Roman" w:hAnsi="Times New Roman" w:cs="Times New Roman"/>
        </w:rPr>
        <w:t xml:space="preserve">. 2023, 16(6), </w:t>
      </w:r>
      <w:r w:rsidRPr="00227016">
        <w:rPr>
          <w:rFonts w:ascii="Times New Roman" w:hAnsi="Times New Roman" w:cs="Times New Roman"/>
          <w:lang w:val="en-US"/>
        </w:rPr>
        <w:t>p</w:t>
      </w:r>
      <w:r w:rsidRPr="00227016">
        <w:rPr>
          <w:rFonts w:ascii="Times New Roman" w:hAnsi="Times New Roman" w:cs="Times New Roman"/>
        </w:rPr>
        <w:t>. 720-731.</w:t>
      </w:r>
      <w:r w:rsidRPr="00227016">
        <w:rPr>
          <w:rFonts w:ascii="Times New Roman" w:eastAsia="SFRM0900"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1.5pt;height:11.5pt" o:bullet="t">
        <v:imagedata r:id="rId1" o:title="BD14578_"/>
      </v:shape>
    </w:pict>
  </w:numPicBullet>
  <w:abstractNum w:abstractNumId="0">
    <w:nsid w:val="09122EA7"/>
    <w:multiLevelType w:val="multilevel"/>
    <w:tmpl w:val="09122EA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EE7D1D"/>
    <w:multiLevelType w:val="hybridMultilevel"/>
    <w:tmpl w:val="0F48B9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1A4062B"/>
    <w:multiLevelType w:val="hybridMultilevel"/>
    <w:tmpl w:val="7C9AB7AE"/>
    <w:lvl w:ilvl="0" w:tplc="2E04B350">
      <w:start w:val="1"/>
      <w:numFmt w:val="bullet"/>
      <w:lvlText w:val=""/>
      <w:lvlJc w:val="left"/>
      <w:pPr>
        <w:tabs>
          <w:tab w:val="num" w:pos="2430"/>
        </w:tabs>
        <w:ind w:left="2430" w:hanging="360"/>
      </w:pPr>
      <w:rPr>
        <w:rFonts w:ascii="Wingdings" w:hAnsi="Wingdings" w:hint="default"/>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41F1A65"/>
    <w:multiLevelType w:val="hybridMultilevel"/>
    <w:tmpl w:val="73AAB8A0"/>
    <w:lvl w:ilvl="0" w:tplc="66EA9CEC">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4">
    <w:nsid w:val="1776468C"/>
    <w:multiLevelType w:val="hybridMultilevel"/>
    <w:tmpl w:val="5928A68E"/>
    <w:lvl w:ilvl="0" w:tplc="04190001">
      <w:start w:val="1"/>
      <w:numFmt w:val="bullet"/>
      <w:lvlText w:val=""/>
      <w:lvlJc w:val="left"/>
      <w:pPr>
        <w:tabs>
          <w:tab w:val="num" w:pos="1117"/>
        </w:tabs>
        <w:ind w:left="1117" w:hanging="360"/>
      </w:pPr>
      <w:rPr>
        <w:rFonts w:ascii="Symbol" w:hAnsi="Symbol" w:hint="default"/>
      </w:rPr>
    </w:lvl>
    <w:lvl w:ilvl="1" w:tplc="CB40EA7E">
      <w:start w:val="1"/>
      <w:numFmt w:val="decimal"/>
      <w:lvlText w:val="%2."/>
      <w:lvlJc w:val="left"/>
      <w:pPr>
        <w:tabs>
          <w:tab w:val="num" w:pos="1837"/>
        </w:tabs>
        <w:ind w:left="1837" w:hanging="360"/>
      </w:pPr>
      <w:rPr>
        <w:rFonts w:cs="Times New Roman"/>
        <w:b/>
        <w:bCs/>
      </w:rPr>
    </w:lvl>
    <w:lvl w:ilvl="2" w:tplc="0419001B">
      <w:start w:val="1"/>
      <w:numFmt w:val="lowerRoman"/>
      <w:lvlText w:val="%3."/>
      <w:lvlJc w:val="right"/>
      <w:pPr>
        <w:tabs>
          <w:tab w:val="num" w:pos="2557"/>
        </w:tabs>
        <w:ind w:left="2557" w:hanging="180"/>
      </w:pPr>
      <w:rPr>
        <w:rFonts w:cs="Times New Roman"/>
      </w:rPr>
    </w:lvl>
    <w:lvl w:ilvl="3" w:tplc="0419000F">
      <w:start w:val="1"/>
      <w:numFmt w:val="decimal"/>
      <w:lvlText w:val="%4."/>
      <w:lvlJc w:val="left"/>
      <w:pPr>
        <w:tabs>
          <w:tab w:val="num" w:pos="3277"/>
        </w:tabs>
        <w:ind w:left="3277" w:hanging="360"/>
      </w:pPr>
      <w:rPr>
        <w:rFonts w:cs="Times New Roman"/>
      </w:rPr>
    </w:lvl>
    <w:lvl w:ilvl="4" w:tplc="04190019">
      <w:start w:val="1"/>
      <w:numFmt w:val="lowerLetter"/>
      <w:lvlText w:val="%5."/>
      <w:lvlJc w:val="left"/>
      <w:pPr>
        <w:tabs>
          <w:tab w:val="num" w:pos="3997"/>
        </w:tabs>
        <w:ind w:left="3997" w:hanging="360"/>
      </w:pPr>
      <w:rPr>
        <w:rFonts w:cs="Times New Roman"/>
      </w:rPr>
    </w:lvl>
    <w:lvl w:ilvl="5" w:tplc="0419001B">
      <w:start w:val="1"/>
      <w:numFmt w:val="lowerRoman"/>
      <w:lvlText w:val="%6."/>
      <w:lvlJc w:val="right"/>
      <w:pPr>
        <w:tabs>
          <w:tab w:val="num" w:pos="4717"/>
        </w:tabs>
        <w:ind w:left="4717" w:hanging="180"/>
      </w:pPr>
      <w:rPr>
        <w:rFonts w:cs="Times New Roman"/>
      </w:rPr>
    </w:lvl>
    <w:lvl w:ilvl="6" w:tplc="0419000F">
      <w:start w:val="1"/>
      <w:numFmt w:val="decimal"/>
      <w:lvlText w:val="%7."/>
      <w:lvlJc w:val="left"/>
      <w:pPr>
        <w:tabs>
          <w:tab w:val="num" w:pos="5437"/>
        </w:tabs>
        <w:ind w:left="5437" w:hanging="360"/>
      </w:pPr>
      <w:rPr>
        <w:rFonts w:cs="Times New Roman"/>
      </w:rPr>
    </w:lvl>
    <w:lvl w:ilvl="7" w:tplc="04190019">
      <w:start w:val="1"/>
      <w:numFmt w:val="lowerLetter"/>
      <w:lvlText w:val="%8."/>
      <w:lvlJc w:val="left"/>
      <w:pPr>
        <w:tabs>
          <w:tab w:val="num" w:pos="6157"/>
        </w:tabs>
        <w:ind w:left="6157" w:hanging="360"/>
      </w:pPr>
      <w:rPr>
        <w:rFonts w:cs="Times New Roman"/>
      </w:rPr>
    </w:lvl>
    <w:lvl w:ilvl="8" w:tplc="0419001B">
      <w:start w:val="1"/>
      <w:numFmt w:val="lowerRoman"/>
      <w:lvlText w:val="%9."/>
      <w:lvlJc w:val="right"/>
      <w:pPr>
        <w:tabs>
          <w:tab w:val="num" w:pos="6877"/>
        </w:tabs>
        <w:ind w:left="6877" w:hanging="180"/>
      </w:pPr>
      <w:rPr>
        <w:rFonts w:cs="Times New Roman"/>
      </w:rPr>
    </w:lvl>
  </w:abstractNum>
  <w:abstractNum w:abstractNumId="5">
    <w:nsid w:val="1A9B73B1"/>
    <w:multiLevelType w:val="hybridMultilevel"/>
    <w:tmpl w:val="3B5489BE"/>
    <w:lvl w:ilvl="0" w:tplc="281631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CDE364A"/>
    <w:multiLevelType w:val="hybridMultilevel"/>
    <w:tmpl w:val="F4585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F33AE1"/>
    <w:multiLevelType w:val="hybridMultilevel"/>
    <w:tmpl w:val="5D585D1A"/>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8">
    <w:nsid w:val="1EDA49CC"/>
    <w:multiLevelType w:val="hybridMultilevel"/>
    <w:tmpl w:val="C5C00130"/>
    <w:lvl w:ilvl="0" w:tplc="AF54A7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24350C"/>
    <w:multiLevelType w:val="hybridMultilevel"/>
    <w:tmpl w:val="46BC2ACA"/>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1172927"/>
    <w:multiLevelType w:val="hybridMultilevel"/>
    <w:tmpl w:val="FF76F04C"/>
    <w:lvl w:ilvl="0" w:tplc="D936A0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1B00D7B"/>
    <w:multiLevelType w:val="multilevel"/>
    <w:tmpl w:val="21B00D7B"/>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3290B59"/>
    <w:multiLevelType w:val="hybridMultilevel"/>
    <w:tmpl w:val="93021BD8"/>
    <w:lvl w:ilvl="0" w:tplc="9162F4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59C0E5E"/>
    <w:multiLevelType w:val="hybridMultilevel"/>
    <w:tmpl w:val="C2E42AA4"/>
    <w:lvl w:ilvl="0" w:tplc="2FA06C6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C913C3"/>
    <w:multiLevelType w:val="hybridMultilevel"/>
    <w:tmpl w:val="D8F02104"/>
    <w:lvl w:ilvl="0" w:tplc="18E0B9B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90A1225"/>
    <w:multiLevelType w:val="multilevel"/>
    <w:tmpl w:val="290A122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
    <w:nsid w:val="2DAB3B47"/>
    <w:multiLevelType w:val="hybridMultilevel"/>
    <w:tmpl w:val="9CC6D7A4"/>
    <w:lvl w:ilvl="0" w:tplc="66EA9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535CB1"/>
    <w:multiLevelType w:val="multilevel"/>
    <w:tmpl w:val="32535CB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5344A32"/>
    <w:multiLevelType w:val="hybridMultilevel"/>
    <w:tmpl w:val="DFFC7E58"/>
    <w:lvl w:ilvl="0" w:tplc="46F218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6187D2A"/>
    <w:multiLevelType w:val="multilevel"/>
    <w:tmpl w:val="36187D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80713FE"/>
    <w:multiLevelType w:val="hybridMultilevel"/>
    <w:tmpl w:val="F0188FA4"/>
    <w:lvl w:ilvl="0" w:tplc="EDC8C31E">
      <w:start w:val="1"/>
      <w:numFmt w:val="decimal"/>
      <w:lvlText w:val="%1."/>
      <w:lvlJc w:val="left"/>
      <w:pPr>
        <w:ind w:left="786"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E4B0C85"/>
    <w:multiLevelType w:val="multilevel"/>
    <w:tmpl w:val="3E4B0C85"/>
    <w:lvl w:ilvl="0">
      <w:start w:val="1"/>
      <w:numFmt w:val="decimal"/>
      <w:lvlText w:val="%1)"/>
      <w:lvlJc w:val="left"/>
      <w:pPr>
        <w:ind w:left="1924" w:hanging="121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3E835A96"/>
    <w:multiLevelType w:val="hybridMultilevel"/>
    <w:tmpl w:val="FCA84904"/>
    <w:lvl w:ilvl="0" w:tplc="66EA9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F130E9B"/>
    <w:multiLevelType w:val="hybridMultilevel"/>
    <w:tmpl w:val="FCE47DE2"/>
    <w:lvl w:ilvl="0" w:tplc="E820D6EE">
      <w:start w:val="1"/>
      <w:numFmt w:val="bullet"/>
      <w:lvlText w:val=""/>
      <w:lvlPicBulletId w:val="0"/>
      <w:lvlJc w:val="left"/>
      <w:pPr>
        <w:ind w:left="720" w:hanging="360"/>
      </w:pPr>
      <w:rPr>
        <w:rFonts w:ascii="Symbol" w:hAnsi="Symbol"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4C4404"/>
    <w:multiLevelType w:val="hybridMultilevel"/>
    <w:tmpl w:val="26308CBC"/>
    <w:lvl w:ilvl="0" w:tplc="66EA9CE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nsid w:val="42B54DEB"/>
    <w:multiLevelType w:val="multilevel"/>
    <w:tmpl w:val="42B54DEB"/>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nsid w:val="42C4087B"/>
    <w:multiLevelType w:val="hybridMultilevel"/>
    <w:tmpl w:val="833E5354"/>
    <w:lvl w:ilvl="0" w:tplc="ED84780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35B33A4"/>
    <w:multiLevelType w:val="hybridMultilevel"/>
    <w:tmpl w:val="A6242EE6"/>
    <w:lvl w:ilvl="0" w:tplc="66EA9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4332582"/>
    <w:multiLevelType w:val="hybridMultilevel"/>
    <w:tmpl w:val="28440A9A"/>
    <w:lvl w:ilvl="0" w:tplc="281631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9C21BD"/>
    <w:multiLevelType w:val="hybridMultilevel"/>
    <w:tmpl w:val="B25E5378"/>
    <w:lvl w:ilvl="0" w:tplc="B1103960">
      <w:start w:val="1"/>
      <w:numFmt w:val="bullet"/>
      <w:lvlText w:val=""/>
      <w:lvlPicBulletId w:val="0"/>
      <w:lvlJc w:val="left"/>
      <w:pPr>
        <w:ind w:left="720" w:hanging="360"/>
      </w:pPr>
      <w:rPr>
        <w:rFonts w:ascii="Symbol" w:hAnsi="Symbol"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F40012"/>
    <w:multiLevelType w:val="hybridMultilevel"/>
    <w:tmpl w:val="03288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626636"/>
    <w:multiLevelType w:val="hybridMultilevel"/>
    <w:tmpl w:val="C3E8302C"/>
    <w:lvl w:ilvl="0" w:tplc="C59ED9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4894972"/>
    <w:multiLevelType w:val="hybridMultilevel"/>
    <w:tmpl w:val="210A04A2"/>
    <w:lvl w:ilvl="0" w:tplc="18E0B9B8">
      <w:start w:val="1"/>
      <w:numFmt w:val="bullet"/>
      <w:lvlText w:val="−"/>
      <w:lvlJc w:val="left"/>
      <w:pPr>
        <w:ind w:left="612" w:hanging="360"/>
      </w:pPr>
      <w:rPr>
        <w:rFonts w:ascii="Times New Roman" w:hAnsi="Times New Roman" w:cs="Times New Roman"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33">
    <w:nsid w:val="556C53A9"/>
    <w:multiLevelType w:val="multilevel"/>
    <w:tmpl w:val="556C53A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71A491A"/>
    <w:multiLevelType w:val="multilevel"/>
    <w:tmpl w:val="571A491A"/>
    <w:lvl w:ilvl="0">
      <w:start w:val="1"/>
      <w:numFmt w:val="decimal"/>
      <w:lvlText w:val="%1)"/>
      <w:lvlJc w:val="left"/>
      <w:pPr>
        <w:ind w:left="720" w:hanging="360"/>
      </w:pPr>
      <w:rPr>
        <w:rFonts w:ascii="Times New Roman" w:hAnsi="Times New Roman" w:cs="Times New Roman" w:hint="default"/>
        <w:color w:val="00000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79702D2"/>
    <w:multiLevelType w:val="hybridMultilevel"/>
    <w:tmpl w:val="A50402F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598C227B"/>
    <w:multiLevelType w:val="multilevel"/>
    <w:tmpl w:val="1114A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BC73871"/>
    <w:multiLevelType w:val="hybridMultilevel"/>
    <w:tmpl w:val="317CA8C2"/>
    <w:lvl w:ilvl="0" w:tplc="281631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AC1FAA"/>
    <w:multiLevelType w:val="hybridMultilevel"/>
    <w:tmpl w:val="DFC2C116"/>
    <w:lvl w:ilvl="0" w:tplc="F796B992">
      <w:start w:val="1"/>
      <w:numFmt w:val="bullet"/>
      <w:lvlText w:val=""/>
      <w:lvlJc w:val="left"/>
      <w:pPr>
        <w:ind w:left="1637" w:hanging="360"/>
      </w:pPr>
      <w:rPr>
        <w:rFonts w:ascii="Symbol" w:hAnsi="Symbol"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FAE52DD"/>
    <w:multiLevelType w:val="multilevel"/>
    <w:tmpl w:val="D31C6A4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2C140F9"/>
    <w:multiLevelType w:val="multilevel"/>
    <w:tmpl w:val="62C140F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1">
    <w:nsid w:val="62FD46C5"/>
    <w:multiLevelType w:val="multilevel"/>
    <w:tmpl w:val="C38ED3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5A12040"/>
    <w:multiLevelType w:val="hybridMultilevel"/>
    <w:tmpl w:val="E870C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5A12DD2"/>
    <w:multiLevelType w:val="hybridMultilevel"/>
    <w:tmpl w:val="7F0EC5CC"/>
    <w:lvl w:ilvl="0" w:tplc="019CF784">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6B974912"/>
    <w:multiLevelType w:val="hybridMultilevel"/>
    <w:tmpl w:val="0658A67A"/>
    <w:lvl w:ilvl="0" w:tplc="281631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97794A"/>
    <w:multiLevelType w:val="hybridMultilevel"/>
    <w:tmpl w:val="C212C54A"/>
    <w:lvl w:ilvl="0" w:tplc="2816315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70CB7D12"/>
    <w:multiLevelType w:val="hybridMultilevel"/>
    <w:tmpl w:val="C23AA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3416784"/>
    <w:multiLevelType w:val="hybridMultilevel"/>
    <w:tmpl w:val="5B4E3474"/>
    <w:lvl w:ilvl="0" w:tplc="D1928F62">
      <w:start w:val="1"/>
      <w:numFmt w:val="bullet"/>
      <w:lvlText w:val=""/>
      <w:lvlJc w:val="left"/>
      <w:pPr>
        <w:ind w:left="1287" w:hanging="360"/>
      </w:pPr>
      <w:rPr>
        <w:rFonts w:ascii="Symbol" w:hAnsi="Symbol" w:hint="default"/>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3AC5972"/>
    <w:multiLevelType w:val="multilevel"/>
    <w:tmpl w:val="73AC5972"/>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4081BD0"/>
    <w:multiLevelType w:val="hybridMultilevel"/>
    <w:tmpl w:val="70862240"/>
    <w:lvl w:ilvl="0" w:tplc="D744D5F6">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
    <w:nsid w:val="75E47B8E"/>
    <w:multiLevelType w:val="hybridMultilevel"/>
    <w:tmpl w:val="7F0EC5CC"/>
    <w:lvl w:ilvl="0" w:tplc="019CF784">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76C239DE"/>
    <w:multiLevelType w:val="hybridMultilevel"/>
    <w:tmpl w:val="CF125DA0"/>
    <w:lvl w:ilvl="0" w:tplc="0419000F">
      <w:start w:val="1"/>
      <w:numFmt w:val="decimal"/>
      <w:lvlText w:val="%1."/>
      <w:lvlJc w:val="left"/>
      <w:pPr>
        <w:tabs>
          <w:tab w:val="num" w:pos="1212"/>
        </w:tabs>
        <w:ind w:left="1212" w:hanging="360"/>
      </w:pPr>
      <w:rPr>
        <w:rFonts w:hint="default"/>
      </w:rPr>
    </w:lvl>
    <w:lvl w:ilvl="1" w:tplc="FD6224EC" w:tentative="1">
      <w:start w:val="1"/>
      <w:numFmt w:val="bullet"/>
      <w:lvlText w:val=""/>
      <w:lvlJc w:val="left"/>
      <w:pPr>
        <w:tabs>
          <w:tab w:val="num" w:pos="1932"/>
        </w:tabs>
        <w:ind w:left="1932" w:hanging="360"/>
      </w:pPr>
      <w:rPr>
        <w:rFonts w:ascii="Symbol" w:hAnsi="Symbol" w:hint="default"/>
      </w:rPr>
    </w:lvl>
    <w:lvl w:ilvl="2" w:tplc="EC4811C0" w:tentative="1">
      <w:start w:val="1"/>
      <w:numFmt w:val="bullet"/>
      <w:lvlText w:val=""/>
      <w:lvlJc w:val="left"/>
      <w:pPr>
        <w:tabs>
          <w:tab w:val="num" w:pos="2652"/>
        </w:tabs>
        <w:ind w:left="2652" w:hanging="360"/>
      </w:pPr>
      <w:rPr>
        <w:rFonts w:ascii="Symbol" w:hAnsi="Symbol" w:hint="default"/>
      </w:rPr>
    </w:lvl>
    <w:lvl w:ilvl="3" w:tplc="3BA0B25A" w:tentative="1">
      <w:start w:val="1"/>
      <w:numFmt w:val="bullet"/>
      <w:lvlText w:val=""/>
      <w:lvlJc w:val="left"/>
      <w:pPr>
        <w:tabs>
          <w:tab w:val="num" w:pos="3372"/>
        </w:tabs>
        <w:ind w:left="3372" w:hanging="360"/>
      </w:pPr>
      <w:rPr>
        <w:rFonts w:ascii="Symbol" w:hAnsi="Symbol" w:hint="default"/>
      </w:rPr>
    </w:lvl>
    <w:lvl w:ilvl="4" w:tplc="B2645550" w:tentative="1">
      <w:start w:val="1"/>
      <w:numFmt w:val="bullet"/>
      <w:lvlText w:val=""/>
      <w:lvlJc w:val="left"/>
      <w:pPr>
        <w:tabs>
          <w:tab w:val="num" w:pos="4092"/>
        </w:tabs>
        <w:ind w:left="4092" w:hanging="360"/>
      </w:pPr>
      <w:rPr>
        <w:rFonts w:ascii="Symbol" w:hAnsi="Symbol" w:hint="default"/>
      </w:rPr>
    </w:lvl>
    <w:lvl w:ilvl="5" w:tplc="6B86859C" w:tentative="1">
      <w:start w:val="1"/>
      <w:numFmt w:val="bullet"/>
      <w:lvlText w:val=""/>
      <w:lvlJc w:val="left"/>
      <w:pPr>
        <w:tabs>
          <w:tab w:val="num" w:pos="4812"/>
        </w:tabs>
        <w:ind w:left="4812" w:hanging="360"/>
      </w:pPr>
      <w:rPr>
        <w:rFonts w:ascii="Symbol" w:hAnsi="Symbol" w:hint="default"/>
      </w:rPr>
    </w:lvl>
    <w:lvl w:ilvl="6" w:tplc="585AC622" w:tentative="1">
      <w:start w:val="1"/>
      <w:numFmt w:val="bullet"/>
      <w:lvlText w:val=""/>
      <w:lvlJc w:val="left"/>
      <w:pPr>
        <w:tabs>
          <w:tab w:val="num" w:pos="5532"/>
        </w:tabs>
        <w:ind w:left="5532" w:hanging="360"/>
      </w:pPr>
      <w:rPr>
        <w:rFonts w:ascii="Symbol" w:hAnsi="Symbol" w:hint="default"/>
      </w:rPr>
    </w:lvl>
    <w:lvl w:ilvl="7" w:tplc="9516DB94" w:tentative="1">
      <w:start w:val="1"/>
      <w:numFmt w:val="bullet"/>
      <w:lvlText w:val=""/>
      <w:lvlJc w:val="left"/>
      <w:pPr>
        <w:tabs>
          <w:tab w:val="num" w:pos="6252"/>
        </w:tabs>
        <w:ind w:left="6252" w:hanging="360"/>
      </w:pPr>
      <w:rPr>
        <w:rFonts w:ascii="Symbol" w:hAnsi="Symbol" w:hint="default"/>
      </w:rPr>
    </w:lvl>
    <w:lvl w:ilvl="8" w:tplc="6034472E" w:tentative="1">
      <w:start w:val="1"/>
      <w:numFmt w:val="bullet"/>
      <w:lvlText w:val=""/>
      <w:lvlJc w:val="left"/>
      <w:pPr>
        <w:tabs>
          <w:tab w:val="num" w:pos="6972"/>
        </w:tabs>
        <w:ind w:left="6972" w:hanging="360"/>
      </w:pPr>
      <w:rPr>
        <w:rFonts w:ascii="Symbol" w:hAnsi="Symbol" w:hint="default"/>
      </w:rPr>
    </w:lvl>
  </w:abstractNum>
  <w:abstractNum w:abstractNumId="52">
    <w:nsid w:val="782615BD"/>
    <w:multiLevelType w:val="hybridMultilevel"/>
    <w:tmpl w:val="5B1A76DE"/>
    <w:lvl w:ilvl="0" w:tplc="281631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A543251"/>
    <w:multiLevelType w:val="hybridMultilevel"/>
    <w:tmpl w:val="2F4E352C"/>
    <w:lvl w:ilvl="0" w:tplc="66EA9C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B72295F"/>
    <w:multiLevelType w:val="hybridMultilevel"/>
    <w:tmpl w:val="BEF8C466"/>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7DC302DC"/>
    <w:multiLevelType w:val="hybridMultilevel"/>
    <w:tmpl w:val="2C3EA2E6"/>
    <w:lvl w:ilvl="0" w:tplc="F796B992">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E457741"/>
    <w:multiLevelType w:val="hybridMultilevel"/>
    <w:tmpl w:val="7CCC24FC"/>
    <w:lvl w:ilvl="0" w:tplc="66EA9C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9"/>
  </w:num>
  <w:num w:numId="3">
    <w:abstractNumId w:val="43"/>
  </w:num>
  <w:num w:numId="4">
    <w:abstractNumId w:val="50"/>
  </w:num>
  <w:num w:numId="5">
    <w:abstractNumId w:val="18"/>
  </w:num>
  <w:num w:numId="6">
    <w:abstractNumId w:val="36"/>
    <w:lvlOverride w:ilvl="0">
      <w:startOverride w:val="1"/>
    </w:lvlOverride>
  </w:num>
  <w:num w:numId="7">
    <w:abstractNumId w:val="36"/>
    <w:lvlOverride w:ilvl="0">
      <w:startOverride w:val="2"/>
    </w:lvlOverride>
  </w:num>
  <w:num w:numId="8">
    <w:abstractNumId w:val="36"/>
    <w:lvlOverride w:ilvl="0">
      <w:startOverride w:val="3"/>
    </w:lvlOverride>
  </w:num>
  <w:num w:numId="9">
    <w:abstractNumId w:val="36"/>
    <w:lvlOverride w:ilvl="0">
      <w:startOverride w:val="4"/>
    </w:lvlOverride>
  </w:num>
  <w:num w:numId="10">
    <w:abstractNumId w:val="10"/>
  </w:num>
  <w:num w:numId="11">
    <w:abstractNumId w:val="31"/>
  </w:num>
  <w:num w:numId="12">
    <w:abstractNumId w:val="28"/>
  </w:num>
  <w:num w:numId="13">
    <w:abstractNumId w:val="44"/>
  </w:num>
  <w:num w:numId="14">
    <w:abstractNumId w:val="37"/>
  </w:num>
  <w:num w:numId="15">
    <w:abstractNumId w:val="52"/>
  </w:num>
  <w:num w:numId="16">
    <w:abstractNumId w:val="45"/>
  </w:num>
  <w:num w:numId="17">
    <w:abstractNumId w:val="5"/>
  </w:num>
  <w:num w:numId="18">
    <w:abstractNumId w:val="55"/>
  </w:num>
  <w:num w:numId="19">
    <w:abstractNumId w:val="38"/>
  </w:num>
  <w:num w:numId="20">
    <w:abstractNumId w:val="47"/>
  </w:num>
  <w:num w:numId="21">
    <w:abstractNumId w:val="3"/>
  </w:num>
  <w:num w:numId="22">
    <w:abstractNumId w:val="27"/>
  </w:num>
  <w:num w:numId="23">
    <w:abstractNumId w:val="22"/>
  </w:num>
  <w:num w:numId="24">
    <w:abstractNumId w:val="53"/>
  </w:num>
  <w:num w:numId="25">
    <w:abstractNumId w:val="35"/>
  </w:num>
  <w:num w:numId="26">
    <w:abstractNumId w:val="54"/>
  </w:num>
  <w:num w:numId="27">
    <w:abstractNumId w:val="1"/>
  </w:num>
  <w:num w:numId="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4"/>
  </w:num>
  <w:num w:numId="31">
    <w:abstractNumId w:val="13"/>
  </w:num>
  <w:num w:numId="32">
    <w:abstractNumId w:val="6"/>
  </w:num>
  <w:num w:numId="33">
    <w:abstractNumId w:val="14"/>
  </w:num>
  <w:num w:numId="34">
    <w:abstractNumId w:val="32"/>
  </w:num>
  <w:num w:numId="35">
    <w:abstractNumId w:val="56"/>
  </w:num>
  <w:num w:numId="36">
    <w:abstractNumId w:val="20"/>
  </w:num>
  <w:num w:numId="37">
    <w:abstractNumId w:val="29"/>
  </w:num>
  <w:num w:numId="38">
    <w:abstractNumId w:val="23"/>
  </w:num>
  <w:num w:numId="39">
    <w:abstractNumId w:val="51"/>
  </w:num>
  <w:num w:numId="40">
    <w:abstractNumId w:val="49"/>
  </w:num>
  <w:num w:numId="41">
    <w:abstractNumId w:val="16"/>
  </w:num>
  <w:num w:numId="42">
    <w:abstractNumId w:val="8"/>
  </w:num>
  <w:num w:numId="43">
    <w:abstractNumId w:val="42"/>
  </w:num>
  <w:num w:numId="44">
    <w:abstractNumId w:val="46"/>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15"/>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num>
  <w:num w:numId="59">
    <w:abstractNumId w:val="7"/>
  </w:num>
  <w:num w:numId="60">
    <w:abstractNumId w:val="12"/>
  </w:num>
  <w:num w:numId="61">
    <w:abstractNumId w:val="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15C"/>
    <w:rsid w:val="000021E0"/>
    <w:rsid w:val="00004D96"/>
    <w:rsid w:val="00007383"/>
    <w:rsid w:val="000171A8"/>
    <w:rsid w:val="00017C37"/>
    <w:rsid w:val="00020F9E"/>
    <w:rsid w:val="000226DF"/>
    <w:rsid w:val="00026F37"/>
    <w:rsid w:val="00030BAB"/>
    <w:rsid w:val="000337CC"/>
    <w:rsid w:val="00034107"/>
    <w:rsid w:val="00036267"/>
    <w:rsid w:val="00063171"/>
    <w:rsid w:val="00071C94"/>
    <w:rsid w:val="00093629"/>
    <w:rsid w:val="00093E4F"/>
    <w:rsid w:val="000A2B31"/>
    <w:rsid w:val="000A5D7C"/>
    <w:rsid w:val="000A670B"/>
    <w:rsid w:val="000A778B"/>
    <w:rsid w:val="000B3062"/>
    <w:rsid w:val="000B3F6B"/>
    <w:rsid w:val="000B4302"/>
    <w:rsid w:val="000C0625"/>
    <w:rsid w:val="000C2A04"/>
    <w:rsid w:val="000C6EBD"/>
    <w:rsid w:val="000D12FA"/>
    <w:rsid w:val="000D3A36"/>
    <w:rsid w:val="000E146F"/>
    <w:rsid w:val="000E67FE"/>
    <w:rsid w:val="000F2700"/>
    <w:rsid w:val="000F4616"/>
    <w:rsid w:val="000F5DC8"/>
    <w:rsid w:val="00100F28"/>
    <w:rsid w:val="001034E9"/>
    <w:rsid w:val="00105782"/>
    <w:rsid w:val="00107AC5"/>
    <w:rsid w:val="001113F4"/>
    <w:rsid w:val="00130AC0"/>
    <w:rsid w:val="00140986"/>
    <w:rsid w:val="00140F70"/>
    <w:rsid w:val="0014296C"/>
    <w:rsid w:val="0014468E"/>
    <w:rsid w:val="00144A18"/>
    <w:rsid w:val="001461C7"/>
    <w:rsid w:val="00146D4A"/>
    <w:rsid w:val="00147AB4"/>
    <w:rsid w:val="00147EF2"/>
    <w:rsid w:val="00150F6A"/>
    <w:rsid w:val="001527BB"/>
    <w:rsid w:val="001537EC"/>
    <w:rsid w:val="0015797E"/>
    <w:rsid w:val="00161E38"/>
    <w:rsid w:val="00164125"/>
    <w:rsid w:val="00166966"/>
    <w:rsid w:val="001671E1"/>
    <w:rsid w:val="0017097B"/>
    <w:rsid w:val="0017132B"/>
    <w:rsid w:val="001768F2"/>
    <w:rsid w:val="001911B1"/>
    <w:rsid w:val="001965D6"/>
    <w:rsid w:val="001972E8"/>
    <w:rsid w:val="001A3381"/>
    <w:rsid w:val="001A4948"/>
    <w:rsid w:val="001A4B64"/>
    <w:rsid w:val="001A59B6"/>
    <w:rsid w:val="001D1563"/>
    <w:rsid w:val="001E1671"/>
    <w:rsid w:val="001E1F75"/>
    <w:rsid w:val="001E4049"/>
    <w:rsid w:val="001E450F"/>
    <w:rsid w:val="002103EB"/>
    <w:rsid w:val="00212390"/>
    <w:rsid w:val="002143B7"/>
    <w:rsid w:val="00214C8C"/>
    <w:rsid w:val="0021558F"/>
    <w:rsid w:val="00217732"/>
    <w:rsid w:val="00222642"/>
    <w:rsid w:val="00227016"/>
    <w:rsid w:val="00232519"/>
    <w:rsid w:val="00233729"/>
    <w:rsid w:val="002359A4"/>
    <w:rsid w:val="00237F05"/>
    <w:rsid w:val="00241EB3"/>
    <w:rsid w:val="00242DE3"/>
    <w:rsid w:val="0024544F"/>
    <w:rsid w:val="00245EBB"/>
    <w:rsid w:val="00250128"/>
    <w:rsid w:val="00250E82"/>
    <w:rsid w:val="00260961"/>
    <w:rsid w:val="00264953"/>
    <w:rsid w:val="00270A4D"/>
    <w:rsid w:val="00272F72"/>
    <w:rsid w:val="0028414D"/>
    <w:rsid w:val="002A3FAB"/>
    <w:rsid w:val="002C297D"/>
    <w:rsid w:val="002C3A79"/>
    <w:rsid w:val="002C5B8E"/>
    <w:rsid w:val="002D061A"/>
    <w:rsid w:val="002D13E5"/>
    <w:rsid w:val="002D4F23"/>
    <w:rsid w:val="002D7CE1"/>
    <w:rsid w:val="002D7F24"/>
    <w:rsid w:val="002E72EA"/>
    <w:rsid w:val="002F0394"/>
    <w:rsid w:val="002F600A"/>
    <w:rsid w:val="002F685F"/>
    <w:rsid w:val="003057E0"/>
    <w:rsid w:val="003065BF"/>
    <w:rsid w:val="00312DBC"/>
    <w:rsid w:val="00320DC2"/>
    <w:rsid w:val="0032253D"/>
    <w:rsid w:val="00332B81"/>
    <w:rsid w:val="00334C60"/>
    <w:rsid w:val="0033516E"/>
    <w:rsid w:val="00341688"/>
    <w:rsid w:val="00342AFA"/>
    <w:rsid w:val="00343008"/>
    <w:rsid w:val="00355221"/>
    <w:rsid w:val="0035715C"/>
    <w:rsid w:val="0036024E"/>
    <w:rsid w:val="00361242"/>
    <w:rsid w:val="003711EF"/>
    <w:rsid w:val="00371CC7"/>
    <w:rsid w:val="00381924"/>
    <w:rsid w:val="003934E7"/>
    <w:rsid w:val="00393AFE"/>
    <w:rsid w:val="00397845"/>
    <w:rsid w:val="003A25B0"/>
    <w:rsid w:val="003A3714"/>
    <w:rsid w:val="003A5EE0"/>
    <w:rsid w:val="003A7C96"/>
    <w:rsid w:val="003B430E"/>
    <w:rsid w:val="003B4F8E"/>
    <w:rsid w:val="003B5FDD"/>
    <w:rsid w:val="003B7155"/>
    <w:rsid w:val="003C0991"/>
    <w:rsid w:val="003C3321"/>
    <w:rsid w:val="003C52F4"/>
    <w:rsid w:val="003D3762"/>
    <w:rsid w:val="003E08AE"/>
    <w:rsid w:val="003E500D"/>
    <w:rsid w:val="003E5013"/>
    <w:rsid w:val="003F1551"/>
    <w:rsid w:val="003F26A8"/>
    <w:rsid w:val="003F29EA"/>
    <w:rsid w:val="003F50BF"/>
    <w:rsid w:val="003F554F"/>
    <w:rsid w:val="00400BEE"/>
    <w:rsid w:val="00404F4C"/>
    <w:rsid w:val="00404F84"/>
    <w:rsid w:val="004071D8"/>
    <w:rsid w:val="00411575"/>
    <w:rsid w:val="00413FB7"/>
    <w:rsid w:val="00422263"/>
    <w:rsid w:val="00425B9B"/>
    <w:rsid w:val="0042727F"/>
    <w:rsid w:val="004328C6"/>
    <w:rsid w:val="00433276"/>
    <w:rsid w:val="00440CD5"/>
    <w:rsid w:val="0044348E"/>
    <w:rsid w:val="0045290D"/>
    <w:rsid w:val="004531B9"/>
    <w:rsid w:val="00456795"/>
    <w:rsid w:val="00472B87"/>
    <w:rsid w:val="00484902"/>
    <w:rsid w:val="00484CEE"/>
    <w:rsid w:val="004854E5"/>
    <w:rsid w:val="00487292"/>
    <w:rsid w:val="00491B24"/>
    <w:rsid w:val="00495A4A"/>
    <w:rsid w:val="004965A9"/>
    <w:rsid w:val="00497B30"/>
    <w:rsid w:val="004A0857"/>
    <w:rsid w:val="004A0AB8"/>
    <w:rsid w:val="004A1565"/>
    <w:rsid w:val="004B5718"/>
    <w:rsid w:val="004C356C"/>
    <w:rsid w:val="004C4BD5"/>
    <w:rsid w:val="004C4CA0"/>
    <w:rsid w:val="004C7DF1"/>
    <w:rsid w:val="004D032F"/>
    <w:rsid w:val="004D66AA"/>
    <w:rsid w:val="004E219C"/>
    <w:rsid w:val="004F15D5"/>
    <w:rsid w:val="004F1DC9"/>
    <w:rsid w:val="004F73E2"/>
    <w:rsid w:val="005140C8"/>
    <w:rsid w:val="005158B9"/>
    <w:rsid w:val="00516444"/>
    <w:rsid w:val="00520BDC"/>
    <w:rsid w:val="005301DC"/>
    <w:rsid w:val="00534C30"/>
    <w:rsid w:val="005373BF"/>
    <w:rsid w:val="005455B5"/>
    <w:rsid w:val="00553827"/>
    <w:rsid w:val="00554D26"/>
    <w:rsid w:val="00566C72"/>
    <w:rsid w:val="005679AC"/>
    <w:rsid w:val="00573204"/>
    <w:rsid w:val="00576A72"/>
    <w:rsid w:val="00597E36"/>
    <w:rsid w:val="005A72D2"/>
    <w:rsid w:val="005A76C8"/>
    <w:rsid w:val="005B6BDF"/>
    <w:rsid w:val="005C10E6"/>
    <w:rsid w:val="005C2412"/>
    <w:rsid w:val="005C4050"/>
    <w:rsid w:val="005C6DCC"/>
    <w:rsid w:val="005D6099"/>
    <w:rsid w:val="005E6A7C"/>
    <w:rsid w:val="005F0E5C"/>
    <w:rsid w:val="005F6A02"/>
    <w:rsid w:val="005F7757"/>
    <w:rsid w:val="0060473C"/>
    <w:rsid w:val="006068ED"/>
    <w:rsid w:val="00611FA4"/>
    <w:rsid w:val="00616BBA"/>
    <w:rsid w:val="00622BF5"/>
    <w:rsid w:val="006242EF"/>
    <w:rsid w:val="00626F90"/>
    <w:rsid w:val="006327AB"/>
    <w:rsid w:val="006347E6"/>
    <w:rsid w:val="00636DB0"/>
    <w:rsid w:val="00641476"/>
    <w:rsid w:val="00641523"/>
    <w:rsid w:val="006416E0"/>
    <w:rsid w:val="006417CD"/>
    <w:rsid w:val="00647434"/>
    <w:rsid w:val="00655353"/>
    <w:rsid w:val="00661695"/>
    <w:rsid w:val="006701C8"/>
    <w:rsid w:val="00670F30"/>
    <w:rsid w:val="0067610D"/>
    <w:rsid w:val="00677A47"/>
    <w:rsid w:val="00680D31"/>
    <w:rsid w:val="00691737"/>
    <w:rsid w:val="006946BA"/>
    <w:rsid w:val="00695F54"/>
    <w:rsid w:val="006B07CE"/>
    <w:rsid w:val="006C3D9A"/>
    <w:rsid w:val="006C4146"/>
    <w:rsid w:val="006D41A0"/>
    <w:rsid w:val="006D4E71"/>
    <w:rsid w:val="006D6826"/>
    <w:rsid w:val="006E0091"/>
    <w:rsid w:val="006E74BF"/>
    <w:rsid w:val="006F117A"/>
    <w:rsid w:val="00700B1A"/>
    <w:rsid w:val="00706103"/>
    <w:rsid w:val="0071595E"/>
    <w:rsid w:val="0072616B"/>
    <w:rsid w:val="00730DE2"/>
    <w:rsid w:val="007321DD"/>
    <w:rsid w:val="00734AF2"/>
    <w:rsid w:val="007373DD"/>
    <w:rsid w:val="0074239F"/>
    <w:rsid w:val="00746EF3"/>
    <w:rsid w:val="007558E6"/>
    <w:rsid w:val="00755E32"/>
    <w:rsid w:val="007615B9"/>
    <w:rsid w:val="00761D47"/>
    <w:rsid w:val="00764034"/>
    <w:rsid w:val="00764737"/>
    <w:rsid w:val="00775588"/>
    <w:rsid w:val="00776B84"/>
    <w:rsid w:val="00781842"/>
    <w:rsid w:val="007828B7"/>
    <w:rsid w:val="00793651"/>
    <w:rsid w:val="007975AE"/>
    <w:rsid w:val="007A30BF"/>
    <w:rsid w:val="007B0AD7"/>
    <w:rsid w:val="007B24D8"/>
    <w:rsid w:val="007B3A72"/>
    <w:rsid w:val="007B5539"/>
    <w:rsid w:val="007B798D"/>
    <w:rsid w:val="007C15AD"/>
    <w:rsid w:val="007C25EB"/>
    <w:rsid w:val="007C6A1A"/>
    <w:rsid w:val="007C7584"/>
    <w:rsid w:val="007D62B7"/>
    <w:rsid w:val="007E13C4"/>
    <w:rsid w:val="007E22C5"/>
    <w:rsid w:val="007E2E8B"/>
    <w:rsid w:val="007E5D4D"/>
    <w:rsid w:val="007F326E"/>
    <w:rsid w:val="008020CD"/>
    <w:rsid w:val="008026FF"/>
    <w:rsid w:val="00802E53"/>
    <w:rsid w:val="00804C96"/>
    <w:rsid w:val="0081437F"/>
    <w:rsid w:val="00815BA4"/>
    <w:rsid w:val="00817AE8"/>
    <w:rsid w:val="00817D64"/>
    <w:rsid w:val="00822565"/>
    <w:rsid w:val="0082390D"/>
    <w:rsid w:val="00827473"/>
    <w:rsid w:val="00831309"/>
    <w:rsid w:val="00836AD2"/>
    <w:rsid w:val="00847570"/>
    <w:rsid w:val="0085495C"/>
    <w:rsid w:val="00865CC6"/>
    <w:rsid w:val="00871C11"/>
    <w:rsid w:val="00871EF6"/>
    <w:rsid w:val="00880ADD"/>
    <w:rsid w:val="00882819"/>
    <w:rsid w:val="00883C70"/>
    <w:rsid w:val="008904F6"/>
    <w:rsid w:val="00891B70"/>
    <w:rsid w:val="00892C3A"/>
    <w:rsid w:val="008A577B"/>
    <w:rsid w:val="008A57B6"/>
    <w:rsid w:val="008B2520"/>
    <w:rsid w:val="008B3209"/>
    <w:rsid w:val="008B571D"/>
    <w:rsid w:val="008B777F"/>
    <w:rsid w:val="008E455B"/>
    <w:rsid w:val="008F54FD"/>
    <w:rsid w:val="008F6D75"/>
    <w:rsid w:val="009005A6"/>
    <w:rsid w:val="00900F5C"/>
    <w:rsid w:val="00903E63"/>
    <w:rsid w:val="009126BF"/>
    <w:rsid w:val="00913189"/>
    <w:rsid w:val="0092038F"/>
    <w:rsid w:val="00932F23"/>
    <w:rsid w:val="00936B23"/>
    <w:rsid w:val="00936DC8"/>
    <w:rsid w:val="0094117B"/>
    <w:rsid w:val="0094156E"/>
    <w:rsid w:val="00942126"/>
    <w:rsid w:val="009459E6"/>
    <w:rsid w:val="00946216"/>
    <w:rsid w:val="00952685"/>
    <w:rsid w:val="009611D9"/>
    <w:rsid w:val="009631D5"/>
    <w:rsid w:val="00965AD7"/>
    <w:rsid w:val="00966167"/>
    <w:rsid w:val="00970F32"/>
    <w:rsid w:val="009779E1"/>
    <w:rsid w:val="00982DD7"/>
    <w:rsid w:val="009A37CC"/>
    <w:rsid w:val="009B1C2F"/>
    <w:rsid w:val="009B1EA0"/>
    <w:rsid w:val="009B605E"/>
    <w:rsid w:val="009B7DDB"/>
    <w:rsid w:val="009D161B"/>
    <w:rsid w:val="009E49DD"/>
    <w:rsid w:val="009E4F10"/>
    <w:rsid w:val="009E6949"/>
    <w:rsid w:val="009E7DB5"/>
    <w:rsid w:val="009F04F9"/>
    <w:rsid w:val="009F7BD0"/>
    <w:rsid w:val="00A0142D"/>
    <w:rsid w:val="00A02AE8"/>
    <w:rsid w:val="00A067CB"/>
    <w:rsid w:val="00A07415"/>
    <w:rsid w:val="00A175B6"/>
    <w:rsid w:val="00A175D1"/>
    <w:rsid w:val="00A17B10"/>
    <w:rsid w:val="00A21F1C"/>
    <w:rsid w:val="00A27A1A"/>
    <w:rsid w:val="00A30EB2"/>
    <w:rsid w:val="00A35BD3"/>
    <w:rsid w:val="00A5150E"/>
    <w:rsid w:val="00A56792"/>
    <w:rsid w:val="00A623B0"/>
    <w:rsid w:val="00A7356A"/>
    <w:rsid w:val="00A74F33"/>
    <w:rsid w:val="00A84440"/>
    <w:rsid w:val="00A86D2C"/>
    <w:rsid w:val="00A87415"/>
    <w:rsid w:val="00A94380"/>
    <w:rsid w:val="00A959BE"/>
    <w:rsid w:val="00A973B7"/>
    <w:rsid w:val="00AA0288"/>
    <w:rsid w:val="00AB04E4"/>
    <w:rsid w:val="00AB2B51"/>
    <w:rsid w:val="00AB4E2F"/>
    <w:rsid w:val="00AC4E6C"/>
    <w:rsid w:val="00AC641C"/>
    <w:rsid w:val="00AC7421"/>
    <w:rsid w:val="00AE0AF2"/>
    <w:rsid w:val="00AE39FF"/>
    <w:rsid w:val="00AE4D90"/>
    <w:rsid w:val="00B02C86"/>
    <w:rsid w:val="00B03113"/>
    <w:rsid w:val="00B04A34"/>
    <w:rsid w:val="00B04D16"/>
    <w:rsid w:val="00B0540B"/>
    <w:rsid w:val="00B07631"/>
    <w:rsid w:val="00B10E6A"/>
    <w:rsid w:val="00B147E0"/>
    <w:rsid w:val="00B1577D"/>
    <w:rsid w:val="00B179D3"/>
    <w:rsid w:val="00B20D5B"/>
    <w:rsid w:val="00B22103"/>
    <w:rsid w:val="00B31886"/>
    <w:rsid w:val="00B32350"/>
    <w:rsid w:val="00B43D3B"/>
    <w:rsid w:val="00B44BDA"/>
    <w:rsid w:val="00B476E8"/>
    <w:rsid w:val="00B50E2A"/>
    <w:rsid w:val="00B51B84"/>
    <w:rsid w:val="00B579CF"/>
    <w:rsid w:val="00B60C09"/>
    <w:rsid w:val="00B63824"/>
    <w:rsid w:val="00B63B33"/>
    <w:rsid w:val="00B67DD6"/>
    <w:rsid w:val="00B830DC"/>
    <w:rsid w:val="00B84A69"/>
    <w:rsid w:val="00B852C5"/>
    <w:rsid w:val="00B90A16"/>
    <w:rsid w:val="00B91C07"/>
    <w:rsid w:val="00BA6DD8"/>
    <w:rsid w:val="00BB3BF5"/>
    <w:rsid w:val="00BB6EF3"/>
    <w:rsid w:val="00BC0E5F"/>
    <w:rsid w:val="00BC611B"/>
    <w:rsid w:val="00BD3334"/>
    <w:rsid w:val="00BD688D"/>
    <w:rsid w:val="00BD7989"/>
    <w:rsid w:val="00BE6A72"/>
    <w:rsid w:val="00BF6EB9"/>
    <w:rsid w:val="00C07633"/>
    <w:rsid w:val="00C12A45"/>
    <w:rsid w:val="00C246D3"/>
    <w:rsid w:val="00C2473B"/>
    <w:rsid w:val="00C36CB4"/>
    <w:rsid w:val="00C36D81"/>
    <w:rsid w:val="00C413E9"/>
    <w:rsid w:val="00C43689"/>
    <w:rsid w:val="00C47E54"/>
    <w:rsid w:val="00C51B29"/>
    <w:rsid w:val="00C66CEC"/>
    <w:rsid w:val="00C73F2C"/>
    <w:rsid w:val="00C74361"/>
    <w:rsid w:val="00C7443E"/>
    <w:rsid w:val="00C91CCF"/>
    <w:rsid w:val="00C96CEE"/>
    <w:rsid w:val="00C971E5"/>
    <w:rsid w:val="00C97615"/>
    <w:rsid w:val="00CA40AF"/>
    <w:rsid w:val="00CA7E1D"/>
    <w:rsid w:val="00CB1DA1"/>
    <w:rsid w:val="00CB6D4A"/>
    <w:rsid w:val="00CB7180"/>
    <w:rsid w:val="00CC18A2"/>
    <w:rsid w:val="00CC5040"/>
    <w:rsid w:val="00CD1542"/>
    <w:rsid w:val="00CD3A16"/>
    <w:rsid w:val="00CD4AFA"/>
    <w:rsid w:val="00CD59F7"/>
    <w:rsid w:val="00CD7F88"/>
    <w:rsid w:val="00CE142B"/>
    <w:rsid w:val="00D037F3"/>
    <w:rsid w:val="00D10170"/>
    <w:rsid w:val="00D146DF"/>
    <w:rsid w:val="00D217B3"/>
    <w:rsid w:val="00D21AD7"/>
    <w:rsid w:val="00D31C8A"/>
    <w:rsid w:val="00D33801"/>
    <w:rsid w:val="00D343B6"/>
    <w:rsid w:val="00D352D5"/>
    <w:rsid w:val="00D36469"/>
    <w:rsid w:val="00D4029D"/>
    <w:rsid w:val="00D46881"/>
    <w:rsid w:val="00D47BAD"/>
    <w:rsid w:val="00D571C1"/>
    <w:rsid w:val="00D57BC6"/>
    <w:rsid w:val="00D60F3E"/>
    <w:rsid w:val="00D6207B"/>
    <w:rsid w:val="00D639A7"/>
    <w:rsid w:val="00D6519F"/>
    <w:rsid w:val="00D74B8B"/>
    <w:rsid w:val="00D801A1"/>
    <w:rsid w:val="00D845FC"/>
    <w:rsid w:val="00D856D0"/>
    <w:rsid w:val="00D90526"/>
    <w:rsid w:val="00D91774"/>
    <w:rsid w:val="00D92005"/>
    <w:rsid w:val="00DA1897"/>
    <w:rsid w:val="00DA61AE"/>
    <w:rsid w:val="00DC491F"/>
    <w:rsid w:val="00DC73E2"/>
    <w:rsid w:val="00DC7D6C"/>
    <w:rsid w:val="00DD23FA"/>
    <w:rsid w:val="00DD35FA"/>
    <w:rsid w:val="00DD3A75"/>
    <w:rsid w:val="00DD4E1A"/>
    <w:rsid w:val="00DE53AC"/>
    <w:rsid w:val="00DE596D"/>
    <w:rsid w:val="00DE5CF3"/>
    <w:rsid w:val="00DF0F86"/>
    <w:rsid w:val="00DF6423"/>
    <w:rsid w:val="00E015A4"/>
    <w:rsid w:val="00E047CD"/>
    <w:rsid w:val="00E13883"/>
    <w:rsid w:val="00E13E37"/>
    <w:rsid w:val="00E158D2"/>
    <w:rsid w:val="00E20DA8"/>
    <w:rsid w:val="00E31083"/>
    <w:rsid w:val="00E3226B"/>
    <w:rsid w:val="00E43065"/>
    <w:rsid w:val="00E541C4"/>
    <w:rsid w:val="00E561DF"/>
    <w:rsid w:val="00E60D53"/>
    <w:rsid w:val="00E64B3A"/>
    <w:rsid w:val="00E665C0"/>
    <w:rsid w:val="00E67D41"/>
    <w:rsid w:val="00E81B39"/>
    <w:rsid w:val="00E83D62"/>
    <w:rsid w:val="00E8532E"/>
    <w:rsid w:val="00E85CFB"/>
    <w:rsid w:val="00E87403"/>
    <w:rsid w:val="00E928A9"/>
    <w:rsid w:val="00E92C9D"/>
    <w:rsid w:val="00E93CFF"/>
    <w:rsid w:val="00EA0206"/>
    <w:rsid w:val="00EB1D41"/>
    <w:rsid w:val="00EB5274"/>
    <w:rsid w:val="00EC0588"/>
    <w:rsid w:val="00EC0C1B"/>
    <w:rsid w:val="00EC11E2"/>
    <w:rsid w:val="00EC15E6"/>
    <w:rsid w:val="00EC5A35"/>
    <w:rsid w:val="00ED6626"/>
    <w:rsid w:val="00ED7D02"/>
    <w:rsid w:val="00EE535A"/>
    <w:rsid w:val="00EF154C"/>
    <w:rsid w:val="00EF2CC9"/>
    <w:rsid w:val="00EF5E55"/>
    <w:rsid w:val="00EF5F4D"/>
    <w:rsid w:val="00F042DA"/>
    <w:rsid w:val="00F05CB4"/>
    <w:rsid w:val="00F07BB1"/>
    <w:rsid w:val="00F11BD7"/>
    <w:rsid w:val="00F1410A"/>
    <w:rsid w:val="00F21F20"/>
    <w:rsid w:val="00F22ED0"/>
    <w:rsid w:val="00F3046E"/>
    <w:rsid w:val="00F30C40"/>
    <w:rsid w:val="00F315FB"/>
    <w:rsid w:val="00F33C25"/>
    <w:rsid w:val="00F40647"/>
    <w:rsid w:val="00F4220C"/>
    <w:rsid w:val="00F43E73"/>
    <w:rsid w:val="00F44262"/>
    <w:rsid w:val="00F530EC"/>
    <w:rsid w:val="00F5325B"/>
    <w:rsid w:val="00F540E3"/>
    <w:rsid w:val="00F64D59"/>
    <w:rsid w:val="00F66B45"/>
    <w:rsid w:val="00F67A69"/>
    <w:rsid w:val="00F82ABE"/>
    <w:rsid w:val="00F86C00"/>
    <w:rsid w:val="00F935A5"/>
    <w:rsid w:val="00FA01F0"/>
    <w:rsid w:val="00FA2435"/>
    <w:rsid w:val="00FA5DC9"/>
    <w:rsid w:val="00FB1EB1"/>
    <w:rsid w:val="00FB2FB3"/>
    <w:rsid w:val="00FB34E1"/>
    <w:rsid w:val="00FB36D2"/>
    <w:rsid w:val="00FB4963"/>
    <w:rsid w:val="00FB571A"/>
    <w:rsid w:val="00FC1DC7"/>
    <w:rsid w:val="00FD424B"/>
    <w:rsid w:val="00FD4D40"/>
    <w:rsid w:val="00FD6804"/>
    <w:rsid w:val="00FE17E5"/>
    <w:rsid w:val="00FE36FB"/>
    <w:rsid w:val="00FF6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0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AF2"/>
    <w:pPr>
      <w:spacing w:after="200" w:line="276" w:lineRule="auto"/>
      <w:ind w:firstLine="0"/>
    </w:pPr>
    <w:rPr>
      <w:rFonts w:asciiTheme="minorHAnsi" w:hAnsiTheme="minorHAnsi"/>
      <w:sz w:val="22"/>
    </w:rPr>
  </w:style>
  <w:style w:type="paragraph" w:styleId="1">
    <w:name w:val="heading 1"/>
    <w:basedOn w:val="a"/>
    <w:next w:val="a"/>
    <w:link w:val="10"/>
    <w:uiPriority w:val="9"/>
    <w:qFormat/>
    <w:rsid w:val="00AE0AF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AE0AF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3C52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D639A7"/>
    <w:pPr>
      <w:spacing w:before="100" w:beforeAutospacing="1" w:after="100" w:afterAutospacing="1" w:line="240" w:lineRule="auto"/>
      <w:outlineLvl w:val="3"/>
    </w:pPr>
    <w:rPr>
      <w:rFonts w:ascii="Times New Roman" w:eastAsia="Times New Roman" w:hAnsi="Times New Roman" w:cs="Times New Roman"/>
      <w:b/>
      <w:bCs/>
      <w:sz w:val="24"/>
      <w:szCs w:val="24"/>
      <w:lang w:val="x-none" w:eastAsia="x-none"/>
    </w:rPr>
  </w:style>
  <w:style w:type="paragraph" w:styleId="5">
    <w:name w:val="heading 5"/>
    <w:basedOn w:val="a"/>
    <w:next w:val="a"/>
    <w:link w:val="50"/>
    <w:uiPriority w:val="9"/>
    <w:semiHidden/>
    <w:unhideWhenUsed/>
    <w:qFormat/>
    <w:rsid w:val="00D639A7"/>
    <w:pPr>
      <w:keepNext/>
      <w:keepLines/>
      <w:spacing w:before="40" w:after="0" w:line="256" w:lineRule="auto"/>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3C52F4"/>
    <w:pPr>
      <w:keepNext/>
      <w:keepLines/>
      <w:spacing w:before="200" w:after="0" w:line="240" w:lineRule="auto"/>
      <w:outlineLvl w:val="5"/>
    </w:pPr>
    <w:rPr>
      <w:rFonts w:asciiTheme="majorHAnsi" w:eastAsiaTheme="majorEastAsia" w:hAnsiTheme="majorHAnsi" w:cstheme="majorBidi"/>
      <w:i/>
      <w:iCs/>
      <w:color w:val="1F3763" w:themeColor="accent1" w:themeShade="7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0AF2"/>
    <w:rPr>
      <w:rFonts w:asciiTheme="majorHAnsi" w:eastAsiaTheme="majorEastAsia" w:hAnsiTheme="majorHAnsi" w:cstheme="majorBidi"/>
      <w:b/>
      <w:bCs/>
      <w:color w:val="2F5496" w:themeColor="accent1" w:themeShade="BF"/>
      <w:szCs w:val="28"/>
    </w:rPr>
  </w:style>
  <w:style w:type="character" w:customStyle="1" w:styleId="20">
    <w:name w:val="Заголовок 2 Знак"/>
    <w:basedOn w:val="a0"/>
    <w:link w:val="2"/>
    <w:uiPriority w:val="9"/>
    <w:rsid w:val="00AE0AF2"/>
    <w:rPr>
      <w:rFonts w:asciiTheme="majorHAnsi" w:eastAsiaTheme="majorEastAsia" w:hAnsiTheme="majorHAnsi" w:cstheme="majorBidi"/>
      <w:b/>
      <w:bCs/>
      <w:color w:val="4472C4" w:themeColor="accent1"/>
      <w:sz w:val="26"/>
      <w:szCs w:val="26"/>
    </w:rPr>
  </w:style>
  <w:style w:type="paragraph" w:styleId="a3">
    <w:name w:val="footer"/>
    <w:basedOn w:val="a"/>
    <w:link w:val="a4"/>
    <w:uiPriority w:val="99"/>
    <w:unhideWhenUsed/>
    <w:rsid w:val="00AE0AF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E0AF2"/>
    <w:rPr>
      <w:rFonts w:asciiTheme="minorHAnsi" w:hAnsiTheme="minorHAnsi"/>
      <w:sz w:val="22"/>
    </w:rPr>
  </w:style>
  <w:style w:type="paragraph" w:styleId="a5">
    <w:name w:val="footnote text"/>
    <w:basedOn w:val="a"/>
    <w:link w:val="a6"/>
    <w:uiPriority w:val="99"/>
    <w:unhideWhenUsed/>
    <w:rsid w:val="00AE0AF2"/>
    <w:pPr>
      <w:spacing w:after="0" w:line="240" w:lineRule="auto"/>
    </w:pPr>
    <w:rPr>
      <w:sz w:val="20"/>
      <w:szCs w:val="20"/>
    </w:rPr>
  </w:style>
  <w:style w:type="character" w:customStyle="1" w:styleId="a6">
    <w:name w:val="Текст сноски Знак"/>
    <w:basedOn w:val="a0"/>
    <w:link w:val="a5"/>
    <w:uiPriority w:val="99"/>
    <w:rsid w:val="00AE0AF2"/>
    <w:rPr>
      <w:rFonts w:asciiTheme="minorHAnsi" w:hAnsiTheme="minorHAnsi"/>
      <w:sz w:val="20"/>
      <w:szCs w:val="20"/>
    </w:rPr>
  </w:style>
  <w:style w:type="character" w:styleId="a7">
    <w:name w:val="footnote reference"/>
    <w:basedOn w:val="a0"/>
    <w:uiPriority w:val="99"/>
    <w:unhideWhenUsed/>
    <w:rsid w:val="00AE0AF2"/>
    <w:rPr>
      <w:vertAlign w:val="superscript"/>
    </w:rPr>
  </w:style>
  <w:style w:type="paragraph" w:styleId="a8">
    <w:name w:val="List Paragraph"/>
    <w:aliases w:val="Тема"/>
    <w:basedOn w:val="a"/>
    <w:link w:val="a9"/>
    <w:uiPriority w:val="34"/>
    <w:qFormat/>
    <w:rsid w:val="00AE0AF2"/>
    <w:pPr>
      <w:ind w:left="720"/>
      <w:contextualSpacing/>
    </w:pPr>
  </w:style>
  <w:style w:type="character" w:styleId="aa">
    <w:name w:val="annotation reference"/>
    <w:basedOn w:val="a0"/>
    <w:uiPriority w:val="99"/>
    <w:semiHidden/>
    <w:unhideWhenUsed/>
    <w:rsid w:val="00AE0AF2"/>
    <w:rPr>
      <w:sz w:val="16"/>
      <w:szCs w:val="16"/>
    </w:rPr>
  </w:style>
  <w:style w:type="paragraph" w:styleId="ab">
    <w:name w:val="annotation text"/>
    <w:basedOn w:val="a"/>
    <w:link w:val="ac"/>
    <w:uiPriority w:val="99"/>
    <w:unhideWhenUsed/>
    <w:rsid w:val="00AE0AF2"/>
    <w:pPr>
      <w:spacing w:line="240" w:lineRule="auto"/>
    </w:pPr>
    <w:rPr>
      <w:sz w:val="20"/>
      <w:szCs w:val="20"/>
    </w:rPr>
  </w:style>
  <w:style w:type="character" w:customStyle="1" w:styleId="ac">
    <w:name w:val="Текст примечания Знак"/>
    <w:basedOn w:val="a0"/>
    <w:link w:val="ab"/>
    <w:uiPriority w:val="99"/>
    <w:rsid w:val="00AE0AF2"/>
    <w:rPr>
      <w:rFonts w:asciiTheme="minorHAnsi" w:hAnsiTheme="minorHAnsi"/>
      <w:sz w:val="20"/>
      <w:szCs w:val="20"/>
    </w:rPr>
  </w:style>
  <w:style w:type="character" w:styleId="ad">
    <w:name w:val="Hyperlink"/>
    <w:basedOn w:val="a0"/>
    <w:uiPriority w:val="99"/>
    <w:unhideWhenUsed/>
    <w:rsid w:val="0094156E"/>
    <w:rPr>
      <w:color w:val="0563C1" w:themeColor="hyperlink"/>
      <w:u w:val="single"/>
    </w:rPr>
  </w:style>
  <w:style w:type="paragraph" w:customStyle="1" w:styleId="richfactdown-paragraph">
    <w:name w:val="richfactdown-paragraph"/>
    <w:basedOn w:val="a"/>
    <w:rsid w:val="00941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94156E"/>
    <w:rPr>
      <w:b/>
      <w:bCs/>
    </w:rPr>
  </w:style>
  <w:style w:type="paragraph" w:styleId="af">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0"/>
    <w:uiPriority w:val="99"/>
    <w:unhideWhenUsed/>
    <w:qFormat/>
    <w:rsid w:val="00941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basedOn w:val="a"/>
    <w:link w:val="af2"/>
    <w:rsid w:val="0094156E"/>
    <w:pPr>
      <w:tabs>
        <w:tab w:val="left" w:pos="2450"/>
      </w:tabs>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94156E"/>
    <w:rPr>
      <w:rFonts w:eastAsia="Times New Roman" w:cs="Times New Roman"/>
      <w:sz w:val="24"/>
      <w:szCs w:val="24"/>
      <w:lang w:eastAsia="ru-RU"/>
    </w:rPr>
  </w:style>
  <w:style w:type="table" w:styleId="af3">
    <w:name w:val="Table Grid"/>
    <w:basedOn w:val="a1"/>
    <w:uiPriority w:val="59"/>
    <w:rsid w:val="0094156E"/>
    <w:pPr>
      <w:spacing w:line="240" w:lineRule="auto"/>
      <w:ind w:firstLine="0"/>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OC Heading"/>
    <w:basedOn w:val="1"/>
    <w:next w:val="a"/>
    <w:uiPriority w:val="39"/>
    <w:unhideWhenUsed/>
    <w:qFormat/>
    <w:rsid w:val="007C7584"/>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7C7584"/>
    <w:pPr>
      <w:spacing w:after="100"/>
    </w:pPr>
  </w:style>
  <w:style w:type="paragraph" w:styleId="21">
    <w:name w:val="toc 2"/>
    <w:basedOn w:val="a"/>
    <w:next w:val="a"/>
    <w:autoRedefine/>
    <w:uiPriority w:val="39"/>
    <w:unhideWhenUsed/>
    <w:rsid w:val="007C7584"/>
    <w:pPr>
      <w:spacing w:after="100"/>
      <w:ind w:left="220"/>
    </w:pPr>
  </w:style>
  <w:style w:type="paragraph" w:styleId="af5">
    <w:name w:val="Body Text"/>
    <w:aliases w:val=" Знак,Основной текст Знак Знак Знак,Основной текст1, Знак Знак1,Основной текст Знак Знак Знак1 Знак,Основной текст Знак Знак Знак Знак Знак Знак, Знак Знак Знак,Основной текст Знак Знак Знак Знак Знак Знак Знак Знак Знак Зна,Знак"/>
    <w:basedOn w:val="a"/>
    <w:link w:val="af6"/>
    <w:uiPriority w:val="1"/>
    <w:unhideWhenUsed/>
    <w:qFormat/>
    <w:rsid w:val="00D74B8B"/>
    <w:pPr>
      <w:spacing w:after="120"/>
    </w:pPr>
  </w:style>
  <w:style w:type="character" w:customStyle="1" w:styleId="af6">
    <w:name w:val="Основной текст Знак"/>
    <w:aliases w:val=" Знак Знак,Основной текст Знак Знак Знак Знак,Основной текст1 Знак, Знак Знак1 Знак,Основной текст Знак Знак Знак1 Знак Знак,Основной текст Знак Знак Знак Знак Знак Знак Знак, Знак Знак Знак Знак,Знак Знак"/>
    <w:basedOn w:val="a0"/>
    <w:link w:val="af5"/>
    <w:uiPriority w:val="1"/>
    <w:rsid w:val="00D74B8B"/>
    <w:rPr>
      <w:rFonts w:asciiTheme="minorHAnsi" w:hAnsiTheme="minorHAnsi"/>
      <w:sz w:val="22"/>
    </w:rPr>
  </w:style>
  <w:style w:type="paragraph" w:styleId="af7">
    <w:name w:val="Balloon Text"/>
    <w:basedOn w:val="a"/>
    <w:link w:val="af8"/>
    <w:uiPriority w:val="99"/>
    <w:semiHidden/>
    <w:unhideWhenUsed/>
    <w:rsid w:val="00161E38"/>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161E38"/>
    <w:rPr>
      <w:rFonts w:ascii="Segoe UI" w:hAnsi="Segoe UI" w:cs="Segoe UI"/>
      <w:sz w:val="18"/>
      <w:szCs w:val="18"/>
    </w:rPr>
  </w:style>
  <w:style w:type="paragraph" w:customStyle="1" w:styleId="af9">
    <w:basedOn w:val="a"/>
    <w:next w:val="af"/>
    <w:rsid w:val="00496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caption"/>
    <w:basedOn w:val="a"/>
    <w:next w:val="a"/>
    <w:qFormat/>
    <w:rsid w:val="004965A9"/>
    <w:pPr>
      <w:spacing w:after="0" w:line="240" w:lineRule="auto"/>
    </w:pPr>
    <w:rPr>
      <w:rFonts w:ascii="Times New Roman" w:eastAsia="Times New Roman" w:hAnsi="Times New Roman" w:cs="Times New Roman"/>
      <w:b/>
      <w:bCs/>
      <w:sz w:val="20"/>
      <w:szCs w:val="20"/>
      <w:lang w:eastAsia="ru-RU"/>
    </w:rPr>
  </w:style>
  <w:style w:type="character" w:customStyle="1" w:styleId="message-time">
    <w:name w:val="message-time"/>
    <w:basedOn w:val="a0"/>
    <w:rsid w:val="005301DC"/>
  </w:style>
  <w:style w:type="paragraph" w:customStyle="1" w:styleId="12">
    <w:name w:val="Обычный1"/>
    <w:rsid w:val="0094117B"/>
    <w:pPr>
      <w:widowControl w:val="0"/>
      <w:suppressAutoHyphens/>
      <w:spacing w:line="240" w:lineRule="auto"/>
      <w:ind w:firstLine="0"/>
      <w:textAlignment w:val="baseline"/>
    </w:pPr>
    <w:rPr>
      <w:rFonts w:eastAsia="Andale Sans UI" w:cs="Tahoma"/>
      <w:color w:val="00000A"/>
      <w:sz w:val="24"/>
      <w:szCs w:val="24"/>
      <w:lang w:val="en-US" w:bidi="en-US"/>
    </w:rPr>
  </w:style>
  <w:style w:type="paragraph" w:customStyle="1" w:styleId="afb">
    <w:name w:val="Содержимое таблицы"/>
    <w:basedOn w:val="a"/>
    <w:rsid w:val="0094117B"/>
    <w:pPr>
      <w:widowControl w:val="0"/>
      <w:suppressLineNumbers/>
      <w:suppressAutoHyphens/>
      <w:spacing w:after="0" w:line="240" w:lineRule="auto"/>
    </w:pPr>
    <w:rPr>
      <w:rFonts w:ascii="Times New Roman" w:eastAsia="Arial" w:hAnsi="Times New Roman" w:cs="Mangal"/>
      <w:kern w:val="1"/>
      <w:sz w:val="24"/>
      <w:szCs w:val="24"/>
      <w:lang w:val="uk-UA" w:eastAsia="zh-CN" w:bidi="hi-IN"/>
    </w:rPr>
  </w:style>
  <w:style w:type="paragraph" w:customStyle="1" w:styleId="13">
    <w:name w:val="Текст1"/>
    <w:basedOn w:val="a"/>
    <w:rsid w:val="0094117B"/>
    <w:pPr>
      <w:widowControl w:val="0"/>
      <w:suppressAutoHyphens/>
      <w:spacing w:after="0" w:line="240" w:lineRule="auto"/>
    </w:pPr>
    <w:rPr>
      <w:rFonts w:ascii="Courier New" w:eastAsia="Times New Roman" w:hAnsi="Courier New" w:cs="Times New Roman"/>
      <w:kern w:val="1"/>
      <w:sz w:val="20"/>
      <w:szCs w:val="20"/>
      <w:lang w:eastAsia="ru-RU"/>
    </w:rPr>
  </w:style>
  <w:style w:type="paragraph" w:styleId="afc">
    <w:name w:val="endnote text"/>
    <w:basedOn w:val="a"/>
    <w:link w:val="afd"/>
    <w:uiPriority w:val="99"/>
    <w:semiHidden/>
    <w:unhideWhenUsed/>
    <w:rsid w:val="006E0091"/>
    <w:pPr>
      <w:spacing w:after="0" w:line="240" w:lineRule="auto"/>
    </w:pPr>
    <w:rPr>
      <w:sz w:val="20"/>
      <w:szCs w:val="20"/>
    </w:rPr>
  </w:style>
  <w:style w:type="character" w:customStyle="1" w:styleId="afd">
    <w:name w:val="Текст концевой сноски Знак"/>
    <w:basedOn w:val="a0"/>
    <w:link w:val="afc"/>
    <w:uiPriority w:val="99"/>
    <w:semiHidden/>
    <w:rsid w:val="006E0091"/>
    <w:rPr>
      <w:rFonts w:asciiTheme="minorHAnsi" w:hAnsiTheme="minorHAnsi"/>
      <w:sz w:val="20"/>
      <w:szCs w:val="20"/>
    </w:rPr>
  </w:style>
  <w:style w:type="character" w:styleId="afe">
    <w:name w:val="endnote reference"/>
    <w:basedOn w:val="a0"/>
    <w:uiPriority w:val="99"/>
    <w:semiHidden/>
    <w:unhideWhenUsed/>
    <w:rsid w:val="006E0091"/>
    <w:rPr>
      <w:vertAlign w:val="superscript"/>
    </w:rPr>
  </w:style>
  <w:style w:type="character" w:customStyle="1" w:styleId="FontStyle19">
    <w:name w:val="Font Style19"/>
    <w:rsid w:val="001972E8"/>
    <w:rPr>
      <w:rFonts w:ascii="Times New Roman" w:hAnsi="Times New Roman" w:cs="Times New Roman"/>
      <w:b/>
      <w:bCs/>
      <w:sz w:val="22"/>
      <w:szCs w:val="22"/>
    </w:rPr>
  </w:style>
  <w:style w:type="character" w:customStyle="1" w:styleId="WW8Num4z1">
    <w:name w:val="WW8Num4z1"/>
    <w:rsid w:val="001972E8"/>
  </w:style>
  <w:style w:type="character" w:customStyle="1" w:styleId="30">
    <w:name w:val="Заголовок 3 Знак"/>
    <w:basedOn w:val="a0"/>
    <w:link w:val="3"/>
    <w:rsid w:val="003C52F4"/>
    <w:rPr>
      <w:rFonts w:eastAsia="Times New Roman" w:cs="Times New Roman"/>
      <w:b/>
      <w:bCs/>
      <w:sz w:val="27"/>
      <w:szCs w:val="27"/>
      <w:lang w:eastAsia="ru-RU"/>
    </w:rPr>
  </w:style>
  <w:style w:type="character" w:customStyle="1" w:styleId="60">
    <w:name w:val="Заголовок 6 Знак"/>
    <w:basedOn w:val="a0"/>
    <w:link w:val="6"/>
    <w:uiPriority w:val="9"/>
    <w:semiHidden/>
    <w:rsid w:val="003C52F4"/>
    <w:rPr>
      <w:rFonts w:asciiTheme="majorHAnsi" w:eastAsiaTheme="majorEastAsia" w:hAnsiTheme="majorHAnsi" w:cstheme="majorBidi"/>
      <w:i/>
      <w:iCs/>
      <w:color w:val="1F3763" w:themeColor="accent1" w:themeShade="7F"/>
      <w:szCs w:val="28"/>
    </w:rPr>
  </w:style>
  <w:style w:type="character" w:customStyle="1" w:styleId="a9">
    <w:name w:val="Абзац списка Знак"/>
    <w:aliases w:val="Тема Знак"/>
    <w:link w:val="a8"/>
    <w:uiPriority w:val="34"/>
    <w:rsid w:val="003C52F4"/>
    <w:rPr>
      <w:rFonts w:asciiTheme="minorHAnsi" w:hAnsiTheme="minorHAnsi"/>
      <w:sz w:val="22"/>
    </w:rPr>
  </w:style>
  <w:style w:type="paragraph" w:customStyle="1" w:styleId="14">
    <w:name w:val="Знак Знак Знак Знак Знак Знак Знак Знак Знак1 Знак Знак Знак Знак Знак Знак Знак Знак Знак Знак Знак Знак Знак Знак Знак Знак Знак Знак"/>
    <w:basedOn w:val="a"/>
    <w:rsid w:val="003C52F4"/>
    <w:pPr>
      <w:widowControl w:val="0"/>
      <w:autoSpaceDE w:val="0"/>
      <w:autoSpaceDN w:val="0"/>
      <w:adjustRightInd w:val="0"/>
      <w:spacing w:after="0" w:line="240" w:lineRule="auto"/>
    </w:pPr>
    <w:rPr>
      <w:rFonts w:ascii="Verdana" w:eastAsia="Times New Roman" w:hAnsi="Verdana" w:cs="Verdana"/>
      <w:sz w:val="20"/>
      <w:szCs w:val="20"/>
      <w:lang w:val="en-US"/>
    </w:rPr>
  </w:style>
  <w:style w:type="character" w:customStyle="1" w:styleId="y2iqfc">
    <w:name w:val="y2iqfc"/>
    <w:rsid w:val="003C52F4"/>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w:basedOn w:val="a"/>
    <w:rsid w:val="003C52F4"/>
    <w:pPr>
      <w:widowControl w:val="0"/>
      <w:autoSpaceDE w:val="0"/>
      <w:autoSpaceDN w:val="0"/>
      <w:adjustRightInd w:val="0"/>
      <w:spacing w:after="0" w:line="240" w:lineRule="auto"/>
    </w:pPr>
    <w:rPr>
      <w:rFonts w:ascii="Verdana" w:eastAsia="Times New Roman" w:hAnsi="Verdana" w:cs="Verdana"/>
      <w:sz w:val="20"/>
      <w:szCs w:val="20"/>
      <w:lang w:val="en-US"/>
    </w:rPr>
  </w:style>
  <w:style w:type="paragraph" w:styleId="aff">
    <w:name w:val="Title"/>
    <w:aliases w:val="Знак1"/>
    <w:basedOn w:val="a"/>
    <w:link w:val="aff0"/>
    <w:uiPriority w:val="99"/>
    <w:qFormat/>
    <w:rsid w:val="003C52F4"/>
    <w:pPr>
      <w:spacing w:after="0" w:line="240" w:lineRule="auto"/>
      <w:jc w:val="center"/>
    </w:pPr>
    <w:rPr>
      <w:rFonts w:ascii="Times New Roman" w:eastAsia="Times New Roman" w:hAnsi="Times New Roman" w:cs="Times New Roman"/>
      <w:b/>
      <w:bCs/>
      <w:sz w:val="28"/>
      <w:szCs w:val="20"/>
      <w:lang w:val="uk-UA" w:eastAsia="ru-RU"/>
    </w:rPr>
  </w:style>
  <w:style w:type="character" w:customStyle="1" w:styleId="aff0">
    <w:name w:val="Название Знак"/>
    <w:aliases w:val="Знак1 Знак"/>
    <w:basedOn w:val="a0"/>
    <w:link w:val="aff"/>
    <w:uiPriority w:val="99"/>
    <w:rsid w:val="003C52F4"/>
    <w:rPr>
      <w:rFonts w:eastAsia="Times New Roman" w:cs="Times New Roman"/>
      <w:b/>
      <w:bCs/>
      <w:szCs w:val="20"/>
      <w:lang w:val="uk-UA" w:eastAsia="ru-RU"/>
    </w:rPr>
  </w:style>
  <w:style w:type="character" w:customStyle="1" w:styleId="s2">
    <w:name w:val="s2"/>
    <w:uiPriority w:val="99"/>
    <w:rsid w:val="003C52F4"/>
  </w:style>
  <w:style w:type="paragraph" w:customStyle="1" w:styleId="Default">
    <w:name w:val="Default"/>
    <w:uiPriority w:val="99"/>
    <w:rsid w:val="003C52F4"/>
    <w:pPr>
      <w:autoSpaceDE w:val="0"/>
      <w:autoSpaceDN w:val="0"/>
      <w:adjustRightInd w:val="0"/>
      <w:spacing w:line="240" w:lineRule="auto"/>
      <w:ind w:firstLine="0"/>
    </w:pPr>
    <w:rPr>
      <w:rFonts w:cs="Times New Roman"/>
      <w:color w:val="000000"/>
      <w:sz w:val="24"/>
      <w:szCs w:val="24"/>
    </w:rPr>
  </w:style>
  <w:style w:type="paragraph" w:styleId="22">
    <w:name w:val="Body Text Indent 2"/>
    <w:basedOn w:val="a"/>
    <w:link w:val="23"/>
    <w:unhideWhenUsed/>
    <w:rsid w:val="003C52F4"/>
    <w:pPr>
      <w:spacing w:after="120" w:line="480" w:lineRule="auto"/>
      <w:ind w:left="283"/>
    </w:pPr>
    <w:rPr>
      <w:rFonts w:ascii="Times New Roman" w:hAnsi="Times New Roman" w:cs="Times New Roman"/>
      <w:sz w:val="28"/>
      <w:szCs w:val="28"/>
    </w:rPr>
  </w:style>
  <w:style w:type="character" w:customStyle="1" w:styleId="23">
    <w:name w:val="Основной текст с отступом 2 Знак"/>
    <w:basedOn w:val="a0"/>
    <w:link w:val="22"/>
    <w:rsid w:val="003C52F4"/>
    <w:rPr>
      <w:rFonts w:cs="Times New Roman"/>
      <w:szCs w:val="28"/>
    </w:rPr>
  </w:style>
  <w:style w:type="paragraph" w:styleId="aff1">
    <w:name w:val="header"/>
    <w:basedOn w:val="a"/>
    <w:link w:val="aff2"/>
    <w:uiPriority w:val="99"/>
    <w:unhideWhenUsed/>
    <w:rsid w:val="003C52F4"/>
    <w:pPr>
      <w:tabs>
        <w:tab w:val="center" w:pos="4677"/>
        <w:tab w:val="right" w:pos="9355"/>
      </w:tabs>
      <w:spacing w:after="0" w:line="240" w:lineRule="auto"/>
    </w:pPr>
    <w:rPr>
      <w:rFonts w:ascii="Times New Roman" w:hAnsi="Times New Roman" w:cs="Times New Roman"/>
      <w:sz w:val="28"/>
      <w:szCs w:val="28"/>
    </w:rPr>
  </w:style>
  <w:style w:type="character" w:customStyle="1" w:styleId="aff2">
    <w:name w:val="Верхний колонтитул Знак"/>
    <w:basedOn w:val="a0"/>
    <w:link w:val="aff1"/>
    <w:uiPriority w:val="99"/>
    <w:rsid w:val="003C52F4"/>
    <w:rPr>
      <w:rFonts w:cs="Times New Roman"/>
      <w:szCs w:val="28"/>
    </w:rPr>
  </w:style>
  <w:style w:type="paragraph" w:styleId="31">
    <w:name w:val="toc 3"/>
    <w:basedOn w:val="a"/>
    <w:next w:val="a"/>
    <w:autoRedefine/>
    <w:uiPriority w:val="39"/>
    <w:unhideWhenUsed/>
    <w:rsid w:val="00775588"/>
    <w:pPr>
      <w:spacing w:after="100"/>
      <w:ind w:left="440"/>
    </w:pPr>
  </w:style>
  <w:style w:type="character" w:customStyle="1" w:styleId="aff3">
    <w:name w:val="Основной текст_"/>
    <w:basedOn w:val="a0"/>
    <w:rsid w:val="00484902"/>
    <w:rPr>
      <w:rFonts w:ascii="Times New Roman" w:eastAsia="Times New Roman" w:hAnsi="Times New Roman" w:cs="Times New Roman"/>
      <w:sz w:val="20"/>
      <w:szCs w:val="20"/>
      <w:shd w:val="clear" w:color="auto" w:fill="FFFFFF"/>
    </w:rPr>
  </w:style>
  <w:style w:type="character" w:customStyle="1" w:styleId="40">
    <w:name w:val="Заголовок 4 Знак"/>
    <w:basedOn w:val="a0"/>
    <w:link w:val="4"/>
    <w:uiPriority w:val="9"/>
    <w:semiHidden/>
    <w:rsid w:val="00D639A7"/>
    <w:rPr>
      <w:rFonts w:eastAsia="Times New Roman" w:cs="Times New Roman"/>
      <w:b/>
      <w:bCs/>
      <w:sz w:val="24"/>
      <w:szCs w:val="24"/>
      <w:lang w:val="x-none" w:eastAsia="x-none"/>
    </w:rPr>
  </w:style>
  <w:style w:type="character" w:styleId="aff4">
    <w:name w:val="FollowedHyperlink"/>
    <w:uiPriority w:val="99"/>
    <w:semiHidden/>
    <w:unhideWhenUsed/>
    <w:rsid w:val="00D639A7"/>
    <w:rPr>
      <w:color w:val="800080"/>
      <w:u w:val="single"/>
    </w:rPr>
  </w:style>
  <w:style w:type="paragraph" w:styleId="HTML">
    <w:name w:val="HTML Preformatted"/>
    <w:basedOn w:val="a"/>
    <w:link w:val="HTML0"/>
    <w:uiPriority w:val="99"/>
    <w:semiHidden/>
    <w:unhideWhenUsed/>
    <w:rsid w:val="00D63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semiHidden/>
    <w:rsid w:val="00D639A7"/>
    <w:rPr>
      <w:rFonts w:ascii="Courier New" w:eastAsia="Times New Roman" w:hAnsi="Courier New" w:cs="Times New Roman"/>
      <w:sz w:val="20"/>
      <w:szCs w:val="20"/>
      <w:lang w:val="x-none" w:eastAsia="x-none"/>
    </w:rPr>
  </w:style>
  <w:style w:type="paragraph" w:customStyle="1" w:styleId="msonormal0">
    <w:name w:val="msonormal"/>
    <w:basedOn w:val="a"/>
    <w:uiPriority w:val="99"/>
    <w:semiHidden/>
    <w:rsid w:val="00D639A7"/>
    <w:rPr>
      <w:rFonts w:ascii="Times New Roman" w:eastAsia="Calibri" w:hAnsi="Times New Roman" w:cs="Times New Roman"/>
      <w:sz w:val="24"/>
      <w:szCs w:val="24"/>
    </w:rPr>
  </w:style>
  <w:style w:type="paragraph" w:styleId="aff5">
    <w:name w:val="Plain Text"/>
    <w:basedOn w:val="a"/>
    <w:link w:val="aff6"/>
    <w:uiPriority w:val="99"/>
    <w:semiHidden/>
    <w:unhideWhenUsed/>
    <w:rsid w:val="00D639A7"/>
    <w:pPr>
      <w:spacing w:after="0" w:line="240" w:lineRule="auto"/>
    </w:pPr>
    <w:rPr>
      <w:rFonts w:ascii="Courier New" w:eastAsia="Times New Roman" w:hAnsi="Courier New" w:cs="Times New Roman"/>
      <w:sz w:val="20"/>
      <w:szCs w:val="20"/>
      <w:lang w:val="x-none" w:eastAsia="x-none"/>
    </w:rPr>
  </w:style>
  <w:style w:type="character" w:customStyle="1" w:styleId="aff6">
    <w:name w:val="Текст Знак"/>
    <w:basedOn w:val="a0"/>
    <w:link w:val="aff5"/>
    <w:uiPriority w:val="99"/>
    <w:semiHidden/>
    <w:rsid w:val="00D639A7"/>
    <w:rPr>
      <w:rFonts w:ascii="Courier New" w:eastAsia="Times New Roman" w:hAnsi="Courier New" w:cs="Times New Roman"/>
      <w:sz w:val="20"/>
      <w:szCs w:val="20"/>
      <w:lang w:val="x-none" w:eastAsia="x-none"/>
    </w:rPr>
  </w:style>
  <w:style w:type="paragraph" w:customStyle="1" w:styleId="s3">
    <w:name w:val="s_3"/>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2">
    <w:name w:val="s_52"/>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kazpar">
    <w:name w:val="prikazpar"/>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2">
    <w:name w:val="header-text-2"/>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9">
    <w:name w:val="p319"/>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0">
    <w:name w:val="p320"/>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2">
    <w:name w:val="p322"/>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3">
    <w:name w:val="p323"/>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4">
    <w:name w:val="p324"/>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5">
    <w:name w:val="p325"/>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6">
    <w:name w:val="p326"/>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7">
    <w:name w:val="p327"/>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8">
    <w:name w:val="p328"/>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9">
    <w:name w:val="p329"/>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0">
    <w:name w:val="p330"/>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1">
    <w:name w:val="p331"/>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2">
    <w:name w:val="p332"/>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3">
    <w:name w:val="p333"/>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4">
    <w:name w:val="p334"/>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5">
    <w:name w:val="p335"/>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6">
    <w:name w:val="p336"/>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9">
    <w:name w:val="p359"/>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4">
    <w:name w:val="p224"/>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0">
    <w:name w:val="p360"/>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Default"/>
    <w:next w:val="Default"/>
    <w:uiPriority w:val="99"/>
    <w:semiHidden/>
    <w:rsid w:val="00D639A7"/>
    <w:pPr>
      <w:spacing w:line="241" w:lineRule="atLeast"/>
    </w:pPr>
    <w:rPr>
      <w:rFonts w:ascii="Cambria" w:eastAsia="Calibri" w:hAnsi="Cambria"/>
      <w:color w:val="auto"/>
      <w:lang w:eastAsia="ru-RU"/>
    </w:rPr>
  </w:style>
  <w:style w:type="paragraph" w:customStyle="1" w:styleId="Pa4">
    <w:name w:val="Pa4"/>
    <w:basedOn w:val="Default"/>
    <w:next w:val="Default"/>
    <w:uiPriority w:val="99"/>
    <w:semiHidden/>
    <w:rsid w:val="00D639A7"/>
    <w:pPr>
      <w:spacing w:line="281" w:lineRule="atLeast"/>
    </w:pPr>
    <w:rPr>
      <w:rFonts w:ascii="Cambria" w:eastAsia="Calibri" w:hAnsi="Cambria"/>
      <w:color w:val="auto"/>
      <w:lang w:eastAsia="ru-RU"/>
    </w:rPr>
  </w:style>
  <w:style w:type="paragraph" w:customStyle="1" w:styleId="Pa1">
    <w:name w:val="Pa1"/>
    <w:basedOn w:val="Default"/>
    <w:next w:val="Default"/>
    <w:uiPriority w:val="99"/>
    <w:semiHidden/>
    <w:rsid w:val="00D639A7"/>
    <w:pPr>
      <w:spacing w:line="221" w:lineRule="atLeast"/>
    </w:pPr>
    <w:rPr>
      <w:rFonts w:ascii="Cambria" w:eastAsia="Calibri" w:hAnsi="Cambria"/>
      <w:color w:val="auto"/>
      <w:lang w:eastAsia="ru-RU"/>
    </w:rPr>
  </w:style>
  <w:style w:type="paragraph" w:customStyle="1" w:styleId="Pa7">
    <w:name w:val="Pa7"/>
    <w:basedOn w:val="Default"/>
    <w:next w:val="Default"/>
    <w:uiPriority w:val="99"/>
    <w:semiHidden/>
    <w:rsid w:val="00D639A7"/>
    <w:pPr>
      <w:spacing w:line="241" w:lineRule="atLeast"/>
    </w:pPr>
    <w:rPr>
      <w:rFonts w:ascii="Cambria" w:eastAsia="Calibri" w:hAnsi="Cambria"/>
      <w:color w:val="auto"/>
      <w:lang w:eastAsia="ru-RU"/>
    </w:rPr>
  </w:style>
  <w:style w:type="paragraph" w:customStyle="1" w:styleId="TableParagraph">
    <w:name w:val="Table Paragraph"/>
    <w:basedOn w:val="a"/>
    <w:uiPriority w:val="1"/>
    <w:semiHidden/>
    <w:qFormat/>
    <w:rsid w:val="00D639A7"/>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Pa9">
    <w:name w:val="Pa9"/>
    <w:basedOn w:val="Default"/>
    <w:next w:val="Default"/>
    <w:uiPriority w:val="99"/>
    <w:semiHidden/>
    <w:rsid w:val="00D639A7"/>
    <w:pPr>
      <w:spacing w:line="281" w:lineRule="atLeast"/>
    </w:pPr>
    <w:rPr>
      <w:rFonts w:eastAsia="Calibri"/>
      <w:color w:val="auto"/>
      <w:lang w:eastAsia="ru-RU"/>
    </w:rPr>
  </w:style>
  <w:style w:type="paragraph" w:customStyle="1" w:styleId="Pa10">
    <w:name w:val="Pa10"/>
    <w:basedOn w:val="Default"/>
    <w:next w:val="Default"/>
    <w:uiPriority w:val="99"/>
    <w:semiHidden/>
    <w:rsid w:val="00D639A7"/>
    <w:pPr>
      <w:spacing w:line="241" w:lineRule="atLeast"/>
    </w:pPr>
    <w:rPr>
      <w:rFonts w:eastAsia="Calibri"/>
      <w:color w:val="auto"/>
      <w:lang w:eastAsia="ru-RU"/>
    </w:rPr>
  </w:style>
  <w:style w:type="paragraph" w:customStyle="1" w:styleId="Pa19">
    <w:name w:val="Pa19"/>
    <w:basedOn w:val="Default"/>
    <w:next w:val="Default"/>
    <w:uiPriority w:val="99"/>
    <w:semiHidden/>
    <w:rsid w:val="00D639A7"/>
    <w:pPr>
      <w:spacing w:line="241" w:lineRule="atLeast"/>
    </w:pPr>
    <w:rPr>
      <w:rFonts w:eastAsia="Calibri"/>
      <w:color w:val="auto"/>
      <w:lang w:eastAsia="ru-RU"/>
    </w:rPr>
  </w:style>
  <w:style w:type="paragraph" w:customStyle="1" w:styleId="Pa8">
    <w:name w:val="Pa8"/>
    <w:basedOn w:val="Default"/>
    <w:next w:val="Default"/>
    <w:uiPriority w:val="99"/>
    <w:semiHidden/>
    <w:rsid w:val="00D639A7"/>
    <w:pPr>
      <w:spacing w:line="241" w:lineRule="atLeast"/>
    </w:pPr>
    <w:rPr>
      <w:rFonts w:eastAsia="Calibri"/>
      <w:color w:val="auto"/>
      <w:lang w:eastAsia="ru-RU"/>
    </w:rPr>
  </w:style>
  <w:style w:type="character" w:customStyle="1" w:styleId="afidate">
    <w:name w:val="afi_date"/>
    <w:rsid w:val="00D639A7"/>
  </w:style>
  <w:style w:type="character" w:customStyle="1" w:styleId="serp-urlitem">
    <w:name w:val="serp-url__item"/>
    <w:rsid w:val="00D639A7"/>
  </w:style>
  <w:style w:type="character" w:customStyle="1" w:styleId="serp-urlmark">
    <w:name w:val="serp-url__mark"/>
    <w:rsid w:val="00D639A7"/>
  </w:style>
  <w:style w:type="character" w:customStyle="1" w:styleId="ft27">
    <w:name w:val="ft27"/>
    <w:rsid w:val="00D639A7"/>
  </w:style>
  <w:style w:type="character" w:customStyle="1" w:styleId="ft33">
    <w:name w:val="ft33"/>
    <w:rsid w:val="00D639A7"/>
  </w:style>
  <w:style w:type="character" w:customStyle="1" w:styleId="ft132">
    <w:name w:val="ft132"/>
    <w:rsid w:val="00D639A7"/>
  </w:style>
  <w:style w:type="character" w:customStyle="1" w:styleId="ft32">
    <w:name w:val="ft32"/>
    <w:rsid w:val="00D639A7"/>
  </w:style>
  <w:style w:type="character" w:customStyle="1" w:styleId="ft133">
    <w:name w:val="ft133"/>
    <w:rsid w:val="00D639A7"/>
  </w:style>
  <w:style w:type="character" w:customStyle="1" w:styleId="ft4">
    <w:name w:val="ft4"/>
    <w:rsid w:val="00D639A7"/>
  </w:style>
  <w:style w:type="character" w:customStyle="1" w:styleId="ft5">
    <w:name w:val="ft5"/>
    <w:rsid w:val="00D639A7"/>
  </w:style>
  <w:style w:type="character" w:customStyle="1" w:styleId="ft11">
    <w:name w:val="ft11"/>
    <w:rsid w:val="00D639A7"/>
  </w:style>
  <w:style w:type="character" w:customStyle="1" w:styleId="ft42">
    <w:name w:val="ft42"/>
    <w:rsid w:val="00D639A7"/>
  </w:style>
  <w:style w:type="character" w:customStyle="1" w:styleId="ft43">
    <w:name w:val="ft43"/>
    <w:rsid w:val="00D639A7"/>
  </w:style>
  <w:style w:type="character" w:customStyle="1" w:styleId="ft18">
    <w:name w:val="ft18"/>
    <w:rsid w:val="00D639A7"/>
  </w:style>
  <w:style w:type="character" w:customStyle="1" w:styleId="mw-headline">
    <w:name w:val="mw-headline"/>
    <w:rsid w:val="00D639A7"/>
  </w:style>
  <w:style w:type="character" w:customStyle="1" w:styleId="citation">
    <w:name w:val="citation"/>
    <w:rsid w:val="00D639A7"/>
  </w:style>
  <w:style w:type="character" w:customStyle="1" w:styleId="nowrap">
    <w:name w:val="nowrap"/>
    <w:rsid w:val="00D639A7"/>
  </w:style>
  <w:style w:type="character" w:customStyle="1" w:styleId="A00">
    <w:name w:val="A0"/>
    <w:uiPriority w:val="99"/>
    <w:rsid w:val="00D639A7"/>
    <w:rPr>
      <w:rFonts w:ascii="Cambria" w:hAnsi="Cambria" w:cs="Cambria" w:hint="default"/>
      <w:color w:val="221E1F"/>
      <w:sz w:val="18"/>
      <w:szCs w:val="18"/>
    </w:rPr>
  </w:style>
  <w:style w:type="character" w:customStyle="1" w:styleId="A10">
    <w:name w:val="A1"/>
    <w:uiPriority w:val="99"/>
    <w:rsid w:val="00D639A7"/>
    <w:rPr>
      <w:rFonts w:ascii="Cambria" w:hAnsi="Cambria" w:cs="Cambria" w:hint="default"/>
      <w:color w:val="221E1F"/>
      <w:sz w:val="22"/>
      <w:szCs w:val="22"/>
    </w:rPr>
  </w:style>
  <w:style w:type="character" w:customStyle="1" w:styleId="spanstrong">
    <w:name w:val="span_strong"/>
    <w:rsid w:val="00D639A7"/>
  </w:style>
  <w:style w:type="character" w:customStyle="1" w:styleId="cite-bracket">
    <w:name w:val="cite-bracket"/>
    <w:rsid w:val="00D639A7"/>
  </w:style>
  <w:style w:type="character" w:customStyle="1" w:styleId="HTMLMarkup">
    <w:name w:val="HTML Markup"/>
    <w:rsid w:val="00D639A7"/>
    <w:rPr>
      <w:vanish/>
      <w:webHidden w:val="0"/>
      <w:color w:val="FF0000"/>
      <w:specVanish w:val="0"/>
    </w:rPr>
  </w:style>
  <w:style w:type="character" w:customStyle="1" w:styleId="fontstyle21">
    <w:name w:val="fontstyle21"/>
    <w:rsid w:val="00D639A7"/>
    <w:rPr>
      <w:rFonts w:ascii="Times-Roman" w:eastAsia="Times-Roman" w:hAnsi="Times-Roman" w:hint="eastAsia"/>
      <w:b w:val="0"/>
      <w:bCs w:val="0"/>
      <w:i w:val="0"/>
      <w:iCs w:val="0"/>
      <w:color w:val="000000"/>
      <w:sz w:val="28"/>
      <w:szCs w:val="28"/>
    </w:rPr>
  </w:style>
  <w:style w:type="character" w:customStyle="1" w:styleId="fontstyle01">
    <w:name w:val="fontstyle01"/>
    <w:rsid w:val="00D639A7"/>
    <w:rPr>
      <w:rFonts w:ascii="TimesNewRoman" w:eastAsia="TimesNewRoman" w:hAnsi="TimesNewRoman" w:hint="eastAsia"/>
      <w:b w:val="0"/>
      <w:bCs w:val="0"/>
      <w:i w:val="0"/>
      <w:iCs w:val="0"/>
      <w:color w:val="000000"/>
      <w:sz w:val="26"/>
      <w:szCs w:val="26"/>
    </w:rPr>
  </w:style>
  <w:style w:type="character" w:styleId="aff7">
    <w:name w:val="Emphasis"/>
    <w:basedOn w:val="a0"/>
    <w:uiPriority w:val="20"/>
    <w:qFormat/>
    <w:rsid w:val="00D639A7"/>
    <w:rPr>
      <w:i/>
      <w:iCs/>
    </w:rPr>
  </w:style>
  <w:style w:type="character" w:customStyle="1" w:styleId="50">
    <w:name w:val="Заголовок 5 Знак"/>
    <w:basedOn w:val="a0"/>
    <w:link w:val="5"/>
    <w:uiPriority w:val="9"/>
    <w:semiHidden/>
    <w:rsid w:val="00D639A7"/>
    <w:rPr>
      <w:rFonts w:asciiTheme="majorHAnsi" w:eastAsiaTheme="majorEastAsia" w:hAnsiTheme="majorHAnsi" w:cstheme="majorBidi"/>
      <w:color w:val="2F5496" w:themeColor="accent1" w:themeShade="BF"/>
      <w:sz w:val="22"/>
    </w:rPr>
  </w:style>
  <w:style w:type="character" w:customStyle="1" w:styleId="af0">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99"/>
    <w:locked/>
    <w:rsid w:val="00D639A7"/>
    <w:rPr>
      <w:rFonts w:eastAsia="Times New Roman" w:cs="Times New Roman"/>
      <w:sz w:val="24"/>
      <w:szCs w:val="24"/>
      <w:lang w:eastAsia="ru-RU"/>
    </w:rPr>
  </w:style>
  <w:style w:type="paragraph" w:customStyle="1" w:styleId="Pa21">
    <w:name w:val="Pa21"/>
    <w:basedOn w:val="Default"/>
    <w:next w:val="Default"/>
    <w:uiPriority w:val="99"/>
    <w:rsid w:val="00D639A7"/>
    <w:pPr>
      <w:spacing w:line="201" w:lineRule="atLeast"/>
    </w:pPr>
    <w:rPr>
      <w:rFonts w:ascii="Minion Pro" w:hAnsi="Minion Pro" w:cstheme="minorBidi"/>
      <w:color w:val="auto"/>
    </w:rPr>
  </w:style>
  <w:style w:type="paragraph" w:customStyle="1" w:styleId="-">
    <w:name w:val="Дис-текст"/>
    <w:basedOn w:val="a"/>
    <w:uiPriority w:val="99"/>
    <w:rsid w:val="00D639A7"/>
    <w:pPr>
      <w:tabs>
        <w:tab w:val="left" w:pos="8647"/>
      </w:tabs>
      <w:snapToGrid w:val="0"/>
      <w:spacing w:after="0" w:line="360" w:lineRule="auto"/>
      <w:ind w:firstLine="720"/>
      <w:jc w:val="both"/>
    </w:pPr>
    <w:rPr>
      <w:rFonts w:ascii="Times New Roman" w:eastAsia="Times New Roman" w:hAnsi="Times New Roman" w:cs="Times New Roman"/>
      <w:sz w:val="28"/>
      <w:szCs w:val="28"/>
      <w:lang w:eastAsia="ru-RU"/>
    </w:rPr>
  </w:style>
  <w:style w:type="paragraph" w:customStyle="1" w:styleId="16">
    <w:name w:val="Без интервала1"/>
    <w:uiPriority w:val="99"/>
    <w:rsid w:val="00D639A7"/>
    <w:pPr>
      <w:spacing w:line="240" w:lineRule="auto"/>
      <w:ind w:firstLine="0"/>
    </w:pPr>
    <w:rPr>
      <w:rFonts w:ascii="Calibri" w:eastAsia="Times New Roman" w:hAnsi="Calibri" w:cs="Calibri"/>
      <w:sz w:val="22"/>
      <w:lang w:eastAsia="ru-RU"/>
    </w:rPr>
  </w:style>
  <w:style w:type="paragraph" w:customStyle="1" w:styleId="Pa0">
    <w:name w:val="Pa0"/>
    <w:basedOn w:val="Default"/>
    <w:next w:val="Default"/>
    <w:uiPriority w:val="99"/>
    <w:rsid w:val="00D639A7"/>
    <w:pPr>
      <w:spacing w:line="241" w:lineRule="atLeast"/>
    </w:pPr>
    <w:rPr>
      <w:color w:val="auto"/>
    </w:rPr>
  </w:style>
  <w:style w:type="paragraph" w:customStyle="1" w:styleId="Pa13">
    <w:name w:val="Pa13"/>
    <w:basedOn w:val="Default"/>
    <w:next w:val="Default"/>
    <w:uiPriority w:val="99"/>
    <w:rsid w:val="00D639A7"/>
    <w:pPr>
      <w:spacing w:line="241" w:lineRule="atLeast"/>
    </w:pPr>
    <w:rPr>
      <w:color w:val="auto"/>
    </w:rPr>
  </w:style>
  <w:style w:type="paragraph" w:customStyle="1" w:styleId="230">
    <w:name w:val="Основной текст 23"/>
    <w:basedOn w:val="a"/>
    <w:uiPriority w:val="99"/>
    <w:rsid w:val="00D639A7"/>
    <w:pPr>
      <w:spacing w:after="0" w:line="348" w:lineRule="auto"/>
      <w:ind w:firstLine="426"/>
      <w:jc w:val="both"/>
    </w:pPr>
    <w:rPr>
      <w:rFonts w:ascii="Times New Roman" w:eastAsia="Times New Roman" w:hAnsi="Times New Roman" w:cs="Times New Roman"/>
      <w:sz w:val="28"/>
      <w:szCs w:val="28"/>
      <w:lang w:eastAsia="zh-CN"/>
    </w:rPr>
  </w:style>
  <w:style w:type="character" w:customStyle="1" w:styleId="Zag11">
    <w:name w:val="Zag_11"/>
    <w:uiPriority w:val="99"/>
    <w:rsid w:val="00D639A7"/>
  </w:style>
  <w:style w:type="character" w:customStyle="1" w:styleId="17">
    <w:name w:val="Неразрешенное упоминание1"/>
    <w:basedOn w:val="a0"/>
    <w:uiPriority w:val="99"/>
    <w:semiHidden/>
    <w:unhideWhenUsed/>
    <w:rsid w:val="00140F7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AF2"/>
    <w:pPr>
      <w:spacing w:after="200" w:line="276" w:lineRule="auto"/>
      <w:ind w:firstLine="0"/>
    </w:pPr>
    <w:rPr>
      <w:rFonts w:asciiTheme="minorHAnsi" w:hAnsiTheme="minorHAnsi"/>
      <w:sz w:val="22"/>
    </w:rPr>
  </w:style>
  <w:style w:type="paragraph" w:styleId="1">
    <w:name w:val="heading 1"/>
    <w:basedOn w:val="a"/>
    <w:next w:val="a"/>
    <w:link w:val="10"/>
    <w:uiPriority w:val="9"/>
    <w:qFormat/>
    <w:rsid w:val="00AE0AF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AE0AF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3C52F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D639A7"/>
    <w:pPr>
      <w:spacing w:before="100" w:beforeAutospacing="1" w:after="100" w:afterAutospacing="1" w:line="240" w:lineRule="auto"/>
      <w:outlineLvl w:val="3"/>
    </w:pPr>
    <w:rPr>
      <w:rFonts w:ascii="Times New Roman" w:eastAsia="Times New Roman" w:hAnsi="Times New Roman" w:cs="Times New Roman"/>
      <w:b/>
      <w:bCs/>
      <w:sz w:val="24"/>
      <w:szCs w:val="24"/>
      <w:lang w:val="x-none" w:eastAsia="x-none"/>
    </w:rPr>
  </w:style>
  <w:style w:type="paragraph" w:styleId="5">
    <w:name w:val="heading 5"/>
    <w:basedOn w:val="a"/>
    <w:next w:val="a"/>
    <w:link w:val="50"/>
    <w:uiPriority w:val="9"/>
    <w:semiHidden/>
    <w:unhideWhenUsed/>
    <w:qFormat/>
    <w:rsid w:val="00D639A7"/>
    <w:pPr>
      <w:keepNext/>
      <w:keepLines/>
      <w:spacing w:before="40" w:after="0" w:line="256" w:lineRule="auto"/>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3C52F4"/>
    <w:pPr>
      <w:keepNext/>
      <w:keepLines/>
      <w:spacing w:before="200" w:after="0" w:line="240" w:lineRule="auto"/>
      <w:outlineLvl w:val="5"/>
    </w:pPr>
    <w:rPr>
      <w:rFonts w:asciiTheme="majorHAnsi" w:eastAsiaTheme="majorEastAsia" w:hAnsiTheme="majorHAnsi" w:cstheme="majorBidi"/>
      <w:i/>
      <w:iCs/>
      <w:color w:val="1F3763" w:themeColor="accent1" w:themeShade="7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0AF2"/>
    <w:rPr>
      <w:rFonts w:asciiTheme="majorHAnsi" w:eastAsiaTheme="majorEastAsia" w:hAnsiTheme="majorHAnsi" w:cstheme="majorBidi"/>
      <w:b/>
      <w:bCs/>
      <w:color w:val="2F5496" w:themeColor="accent1" w:themeShade="BF"/>
      <w:szCs w:val="28"/>
    </w:rPr>
  </w:style>
  <w:style w:type="character" w:customStyle="1" w:styleId="20">
    <w:name w:val="Заголовок 2 Знак"/>
    <w:basedOn w:val="a0"/>
    <w:link w:val="2"/>
    <w:uiPriority w:val="9"/>
    <w:rsid w:val="00AE0AF2"/>
    <w:rPr>
      <w:rFonts w:asciiTheme="majorHAnsi" w:eastAsiaTheme="majorEastAsia" w:hAnsiTheme="majorHAnsi" w:cstheme="majorBidi"/>
      <w:b/>
      <w:bCs/>
      <w:color w:val="4472C4" w:themeColor="accent1"/>
      <w:sz w:val="26"/>
      <w:szCs w:val="26"/>
    </w:rPr>
  </w:style>
  <w:style w:type="paragraph" w:styleId="a3">
    <w:name w:val="footer"/>
    <w:basedOn w:val="a"/>
    <w:link w:val="a4"/>
    <w:uiPriority w:val="99"/>
    <w:unhideWhenUsed/>
    <w:rsid w:val="00AE0AF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E0AF2"/>
    <w:rPr>
      <w:rFonts w:asciiTheme="minorHAnsi" w:hAnsiTheme="minorHAnsi"/>
      <w:sz w:val="22"/>
    </w:rPr>
  </w:style>
  <w:style w:type="paragraph" w:styleId="a5">
    <w:name w:val="footnote text"/>
    <w:basedOn w:val="a"/>
    <w:link w:val="a6"/>
    <w:uiPriority w:val="99"/>
    <w:unhideWhenUsed/>
    <w:rsid w:val="00AE0AF2"/>
    <w:pPr>
      <w:spacing w:after="0" w:line="240" w:lineRule="auto"/>
    </w:pPr>
    <w:rPr>
      <w:sz w:val="20"/>
      <w:szCs w:val="20"/>
    </w:rPr>
  </w:style>
  <w:style w:type="character" w:customStyle="1" w:styleId="a6">
    <w:name w:val="Текст сноски Знак"/>
    <w:basedOn w:val="a0"/>
    <w:link w:val="a5"/>
    <w:uiPriority w:val="99"/>
    <w:rsid w:val="00AE0AF2"/>
    <w:rPr>
      <w:rFonts w:asciiTheme="minorHAnsi" w:hAnsiTheme="minorHAnsi"/>
      <w:sz w:val="20"/>
      <w:szCs w:val="20"/>
    </w:rPr>
  </w:style>
  <w:style w:type="character" w:styleId="a7">
    <w:name w:val="footnote reference"/>
    <w:basedOn w:val="a0"/>
    <w:uiPriority w:val="99"/>
    <w:unhideWhenUsed/>
    <w:rsid w:val="00AE0AF2"/>
    <w:rPr>
      <w:vertAlign w:val="superscript"/>
    </w:rPr>
  </w:style>
  <w:style w:type="paragraph" w:styleId="a8">
    <w:name w:val="List Paragraph"/>
    <w:aliases w:val="Тема"/>
    <w:basedOn w:val="a"/>
    <w:link w:val="a9"/>
    <w:uiPriority w:val="34"/>
    <w:qFormat/>
    <w:rsid w:val="00AE0AF2"/>
    <w:pPr>
      <w:ind w:left="720"/>
      <w:contextualSpacing/>
    </w:pPr>
  </w:style>
  <w:style w:type="character" w:styleId="aa">
    <w:name w:val="annotation reference"/>
    <w:basedOn w:val="a0"/>
    <w:uiPriority w:val="99"/>
    <w:semiHidden/>
    <w:unhideWhenUsed/>
    <w:rsid w:val="00AE0AF2"/>
    <w:rPr>
      <w:sz w:val="16"/>
      <w:szCs w:val="16"/>
    </w:rPr>
  </w:style>
  <w:style w:type="paragraph" w:styleId="ab">
    <w:name w:val="annotation text"/>
    <w:basedOn w:val="a"/>
    <w:link w:val="ac"/>
    <w:uiPriority w:val="99"/>
    <w:unhideWhenUsed/>
    <w:rsid w:val="00AE0AF2"/>
    <w:pPr>
      <w:spacing w:line="240" w:lineRule="auto"/>
    </w:pPr>
    <w:rPr>
      <w:sz w:val="20"/>
      <w:szCs w:val="20"/>
    </w:rPr>
  </w:style>
  <w:style w:type="character" w:customStyle="1" w:styleId="ac">
    <w:name w:val="Текст примечания Знак"/>
    <w:basedOn w:val="a0"/>
    <w:link w:val="ab"/>
    <w:uiPriority w:val="99"/>
    <w:rsid w:val="00AE0AF2"/>
    <w:rPr>
      <w:rFonts w:asciiTheme="minorHAnsi" w:hAnsiTheme="minorHAnsi"/>
      <w:sz w:val="20"/>
      <w:szCs w:val="20"/>
    </w:rPr>
  </w:style>
  <w:style w:type="character" w:styleId="ad">
    <w:name w:val="Hyperlink"/>
    <w:basedOn w:val="a0"/>
    <w:uiPriority w:val="99"/>
    <w:unhideWhenUsed/>
    <w:rsid w:val="0094156E"/>
    <w:rPr>
      <w:color w:val="0563C1" w:themeColor="hyperlink"/>
      <w:u w:val="single"/>
    </w:rPr>
  </w:style>
  <w:style w:type="paragraph" w:customStyle="1" w:styleId="richfactdown-paragraph">
    <w:name w:val="richfactdown-paragraph"/>
    <w:basedOn w:val="a"/>
    <w:rsid w:val="009415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94156E"/>
    <w:rPr>
      <w:b/>
      <w:bCs/>
    </w:rPr>
  </w:style>
  <w:style w:type="paragraph" w:styleId="af">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0"/>
    <w:uiPriority w:val="99"/>
    <w:unhideWhenUsed/>
    <w:qFormat/>
    <w:rsid w:val="009415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basedOn w:val="a"/>
    <w:link w:val="af2"/>
    <w:rsid w:val="0094156E"/>
    <w:pPr>
      <w:tabs>
        <w:tab w:val="left" w:pos="2450"/>
      </w:tabs>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94156E"/>
    <w:rPr>
      <w:rFonts w:eastAsia="Times New Roman" w:cs="Times New Roman"/>
      <w:sz w:val="24"/>
      <w:szCs w:val="24"/>
      <w:lang w:eastAsia="ru-RU"/>
    </w:rPr>
  </w:style>
  <w:style w:type="table" w:styleId="af3">
    <w:name w:val="Table Grid"/>
    <w:basedOn w:val="a1"/>
    <w:uiPriority w:val="59"/>
    <w:rsid w:val="0094156E"/>
    <w:pPr>
      <w:spacing w:line="240" w:lineRule="auto"/>
      <w:ind w:firstLine="0"/>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OC Heading"/>
    <w:basedOn w:val="1"/>
    <w:next w:val="a"/>
    <w:uiPriority w:val="39"/>
    <w:unhideWhenUsed/>
    <w:qFormat/>
    <w:rsid w:val="007C7584"/>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7C7584"/>
    <w:pPr>
      <w:spacing w:after="100"/>
    </w:pPr>
  </w:style>
  <w:style w:type="paragraph" w:styleId="21">
    <w:name w:val="toc 2"/>
    <w:basedOn w:val="a"/>
    <w:next w:val="a"/>
    <w:autoRedefine/>
    <w:uiPriority w:val="39"/>
    <w:unhideWhenUsed/>
    <w:rsid w:val="007C7584"/>
    <w:pPr>
      <w:spacing w:after="100"/>
      <w:ind w:left="220"/>
    </w:pPr>
  </w:style>
  <w:style w:type="paragraph" w:styleId="af5">
    <w:name w:val="Body Text"/>
    <w:aliases w:val=" Знак,Основной текст Знак Знак Знак,Основной текст1, Знак Знак1,Основной текст Знак Знак Знак1 Знак,Основной текст Знак Знак Знак Знак Знак Знак, Знак Знак Знак,Основной текст Знак Знак Знак Знак Знак Знак Знак Знак Знак Зна,Знак"/>
    <w:basedOn w:val="a"/>
    <w:link w:val="af6"/>
    <w:uiPriority w:val="1"/>
    <w:unhideWhenUsed/>
    <w:qFormat/>
    <w:rsid w:val="00D74B8B"/>
    <w:pPr>
      <w:spacing w:after="120"/>
    </w:pPr>
  </w:style>
  <w:style w:type="character" w:customStyle="1" w:styleId="af6">
    <w:name w:val="Основной текст Знак"/>
    <w:aliases w:val=" Знак Знак,Основной текст Знак Знак Знак Знак,Основной текст1 Знак, Знак Знак1 Знак,Основной текст Знак Знак Знак1 Знак Знак,Основной текст Знак Знак Знак Знак Знак Знак Знак, Знак Знак Знак Знак,Знак Знак"/>
    <w:basedOn w:val="a0"/>
    <w:link w:val="af5"/>
    <w:uiPriority w:val="1"/>
    <w:rsid w:val="00D74B8B"/>
    <w:rPr>
      <w:rFonts w:asciiTheme="minorHAnsi" w:hAnsiTheme="minorHAnsi"/>
      <w:sz w:val="22"/>
    </w:rPr>
  </w:style>
  <w:style w:type="paragraph" w:styleId="af7">
    <w:name w:val="Balloon Text"/>
    <w:basedOn w:val="a"/>
    <w:link w:val="af8"/>
    <w:uiPriority w:val="99"/>
    <w:semiHidden/>
    <w:unhideWhenUsed/>
    <w:rsid w:val="00161E38"/>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161E38"/>
    <w:rPr>
      <w:rFonts w:ascii="Segoe UI" w:hAnsi="Segoe UI" w:cs="Segoe UI"/>
      <w:sz w:val="18"/>
      <w:szCs w:val="18"/>
    </w:rPr>
  </w:style>
  <w:style w:type="paragraph" w:customStyle="1" w:styleId="af9">
    <w:basedOn w:val="a"/>
    <w:next w:val="af"/>
    <w:rsid w:val="00496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caption"/>
    <w:basedOn w:val="a"/>
    <w:next w:val="a"/>
    <w:qFormat/>
    <w:rsid w:val="004965A9"/>
    <w:pPr>
      <w:spacing w:after="0" w:line="240" w:lineRule="auto"/>
    </w:pPr>
    <w:rPr>
      <w:rFonts w:ascii="Times New Roman" w:eastAsia="Times New Roman" w:hAnsi="Times New Roman" w:cs="Times New Roman"/>
      <w:b/>
      <w:bCs/>
      <w:sz w:val="20"/>
      <w:szCs w:val="20"/>
      <w:lang w:eastAsia="ru-RU"/>
    </w:rPr>
  </w:style>
  <w:style w:type="character" w:customStyle="1" w:styleId="message-time">
    <w:name w:val="message-time"/>
    <w:basedOn w:val="a0"/>
    <w:rsid w:val="005301DC"/>
  </w:style>
  <w:style w:type="paragraph" w:customStyle="1" w:styleId="12">
    <w:name w:val="Обычный1"/>
    <w:rsid w:val="0094117B"/>
    <w:pPr>
      <w:widowControl w:val="0"/>
      <w:suppressAutoHyphens/>
      <w:spacing w:line="240" w:lineRule="auto"/>
      <w:ind w:firstLine="0"/>
      <w:textAlignment w:val="baseline"/>
    </w:pPr>
    <w:rPr>
      <w:rFonts w:eastAsia="Andale Sans UI" w:cs="Tahoma"/>
      <w:color w:val="00000A"/>
      <w:sz w:val="24"/>
      <w:szCs w:val="24"/>
      <w:lang w:val="en-US" w:bidi="en-US"/>
    </w:rPr>
  </w:style>
  <w:style w:type="paragraph" w:customStyle="1" w:styleId="afb">
    <w:name w:val="Содержимое таблицы"/>
    <w:basedOn w:val="a"/>
    <w:rsid w:val="0094117B"/>
    <w:pPr>
      <w:widowControl w:val="0"/>
      <w:suppressLineNumbers/>
      <w:suppressAutoHyphens/>
      <w:spacing w:after="0" w:line="240" w:lineRule="auto"/>
    </w:pPr>
    <w:rPr>
      <w:rFonts w:ascii="Times New Roman" w:eastAsia="Arial" w:hAnsi="Times New Roman" w:cs="Mangal"/>
      <w:kern w:val="1"/>
      <w:sz w:val="24"/>
      <w:szCs w:val="24"/>
      <w:lang w:val="uk-UA" w:eastAsia="zh-CN" w:bidi="hi-IN"/>
    </w:rPr>
  </w:style>
  <w:style w:type="paragraph" w:customStyle="1" w:styleId="13">
    <w:name w:val="Текст1"/>
    <w:basedOn w:val="a"/>
    <w:rsid w:val="0094117B"/>
    <w:pPr>
      <w:widowControl w:val="0"/>
      <w:suppressAutoHyphens/>
      <w:spacing w:after="0" w:line="240" w:lineRule="auto"/>
    </w:pPr>
    <w:rPr>
      <w:rFonts w:ascii="Courier New" w:eastAsia="Times New Roman" w:hAnsi="Courier New" w:cs="Times New Roman"/>
      <w:kern w:val="1"/>
      <w:sz w:val="20"/>
      <w:szCs w:val="20"/>
      <w:lang w:eastAsia="ru-RU"/>
    </w:rPr>
  </w:style>
  <w:style w:type="paragraph" w:styleId="afc">
    <w:name w:val="endnote text"/>
    <w:basedOn w:val="a"/>
    <w:link w:val="afd"/>
    <w:uiPriority w:val="99"/>
    <w:semiHidden/>
    <w:unhideWhenUsed/>
    <w:rsid w:val="006E0091"/>
    <w:pPr>
      <w:spacing w:after="0" w:line="240" w:lineRule="auto"/>
    </w:pPr>
    <w:rPr>
      <w:sz w:val="20"/>
      <w:szCs w:val="20"/>
    </w:rPr>
  </w:style>
  <w:style w:type="character" w:customStyle="1" w:styleId="afd">
    <w:name w:val="Текст концевой сноски Знак"/>
    <w:basedOn w:val="a0"/>
    <w:link w:val="afc"/>
    <w:uiPriority w:val="99"/>
    <w:semiHidden/>
    <w:rsid w:val="006E0091"/>
    <w:rPr>
      <w:rFonts w:asciiTheme="minorHAnsi" w:hAnsiTheme="minorHAnsi"/>
      <w:sz w:val="20"/>
      <w:szCs w:val="20"/>
    </w:rPr>
  </w:style>
  <w:style w:type="character" w:styleId="afe">
    <w:name w:val="endnote reference"/>
    <w:basedOn w:val="a0"/>
    <w:uiPriority w:val="99"/>
    <w:semiHidden/>
    <w:unhideWhenUsed/>
    <w:rsid w:val="006E0091"/>
    <w:rPr>
      <w:vertAlign w:val="superscript"/>
    </w:rPr>
  </w:style>
  <w:style w:type="character" w:customStyle="1" w:styleId="FontStyle19">
    <w:name w:val="Font Style19"/>
    <w:rsid w:val="001972E8"/>
    <w:rPr>
      <w:rFonts w:ascii="Times New Roman" w:hAnsi="Times New Roman" w:cs="Times New Roman"/>
      <w:b/>
      <w:bCs/>
      <w:sz w:val="22"/>
      <w:szCs w:val="22"/>
    </w:rPr>
  </w:style>
  <w:style w:type="character" w:customStyle="1" w:styleId="WW8Num4z1">
    <w:name w:val="WW8Num4z1"/>
    <w:rsid w:val="001972E8"/>
  </w:style>
  <w:style w:type="character" w:customStyle="1" w:styleId="30">
    <w:name w:val="Заголовок 3 Знак"/>
    <w:basedOn w:val="a0"/>
    <w:link w:val="3"/>
    <w:rsid w:val="003C52F4"/>
    <w:rPr>
      <w:rFonts w:eastAsia="Times New Roman" w:cs="Times New Roman"/>
      <w:b/>
      <w:bCs/>
      <w:sz w:val="27"/>
      <w:szCs w:val="27"/>
      <w:lang w:eastAsia="ru-RU"/>
    </w:rPr>
  </w:style>
  <w:style w:type="character" w:customStyle="1" w:styleId="60">
    <w:name w:val="Заголовок 6 Знак"/>
    <w:basedOn w:val="a0"/>
    <w:link w:val="6"/>
    <w:uiPriority w:val="9"/>
    <w:semiHidden/>
    <w:rsid w:val="003C52F4"/>
    <w:rPr>
      <w:rFonts w:asciiTheme="majorHAnsi" w:eastAsiaTheme="majorEastAsia" w:hAnsiTheme="majorHAnsi" w:cstheme="majorBidi"/>
      <w:i/>
      <w:iCs/>
      <w:color w:val="1F3763" w:themeColor="accent1" w:themeShade="7F"/>
      <w:szCs w:val="28"/>
    </w:rPr>
  </w:style>
  <w:style w:type="character" w:customStyle="1" w:styleId="a9">
    <w:name w:val="Абзац списка Знак"/>
    <w:aliases w:val="Тема Знак"/>
    <w:link w:val="a8"/>
    <w:uiPriority w:val="34"/>
    <w:rsid w:val="003C52F4"/>
    <w:rPr>
      <w:rFonts w:asciiTheme="minorHAnsi" w:hAnsiTheme="minorHAnsi"/>
      <w:sz w:val="22"/>
    </w:rPr>
  </w:style>
  <w:style w:type="paragraph" w:customStyle="1" w:styleId="14">
    <w:name w:val="Знак Знак Знак Знак Знак Знак Знак Знак Знак1 Знак Знак Знак Знак Знак Знак Знак Знак Знак Знак Знак Знак Знак Знак Знак Знак Знак Знак"/>
    <w:basedOn w:val="a"/>
    <w:rsid w:val="003C52F4"/>
    <w:pPr>
      <w:widowControl w:val="0"/>
      <w:autoSpaceDE w:val="0"/>
      <w:autoSpaceDN w:val="0"/>
      <w:adjustRightInd w:val="0"/>
      <w:spacing w:after="0" w:line="240" w:lineRule="auto"/>
    </w:pPr>
    <w:rPr>
      <w:rFonts w:ascii="Verdana" w:eastAsia="Times New Roman" w:hAnsi="Verdana" w:cs="Verdana"/>
      <w:sz w:val="20"/>
      <w:szCs w:val="20"/>
      <w:lang w:val="en-US"/>
    </w:rPr>
  </w:style>
  <w:style w:type="character" w:customStyle="1" w:styleId="y2iqfc">
    <w:name w:val="y2iqfc"/>
    <w:rsid w:val="003C52F4"/>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w:basedOn w:val="a"/>
    <w:rsid w:val="003C52F4"/>
    <w:pPr>
      <w:widowControl w:val="0"/>
      <w:autoSpaceDE w:val="0"/>
      <w:autoSpaceDN w:val="0"/>
      <w:adjustRightInd w:val="0"/>
      <w:spacing w:after="0" w:line="240" w:lineRule="auto"/>
    </w:pPr>
    <w:rPr>
      <w:rFonts w:ascii="Verdana" w:eastAsia="Times New Roman" w:hAnsi="Verdana" w:cs="Verdana"/>
      <w:sz w:val="20"/>
      <w:szCs w:val="20"/>
      <w:lang w:val="en-US"/>
    </w:rPr>
  </w:style>
  <w:style w:type="paragraph" w:styleId="aff">
    <w:name w:val="Title"/>
    <w:aliases w:val="Знак1"/>
    <w:basedOn w:val="a"/>
    <w:link w:val="aff0"/>
    <w:uiPriority w:val="99"/>
    <w:qFormat/>
    <w:rsid w:val="003C52F4"/>
    <w:pPr>
      <w:spacing w:after="0" w:line="240" w:lineRule="auto"/>
      <w:jc w:val="center"/>
    </w:pPr>
    <w:rPr>
      <w:rFonts w:ascii="Times New Roman" w:eastAsia="Times New Roman" w:hAnsi="Times New Roman" w:cs="Times New Roman"/>
      <w:b/>
      <w:bCs/>
      <w:sz w:val="28"/>
      <w:szCs w:val="20"/>
      <w:lang w:val="uk-UA" w:eastAsia="ru-RU"/>
    </w:rPr>
  </w:style>
  <w:style w:type="character" w:customStyle="1" w:styleId="aff0">
    <w:name w:val="Название Знак"/>
    <w:aliases w:val="Знак1 Знак"/>
    <w:basedOn w:val="a0"/>
    <w:link w:val="aff"/>
    <w:uiPriority w:val="99"/>
    <w:rsid w:val="003C52F4"/>
    <w:rPr>
      <w:rFonts w:eastAsia="Times New Roman" w:cs="Times New Roman"/>
      <w:b/>
      <w:bCs/>
      <w:szCs w:val="20"/>
      <w:lang w:val="uk-UA" w:eastAsia="ru-RU"/>
    </w:rPr>
  </w:style>
  <w:style w:type="character" w:customStyle="1" w:styleId="s2">
    <w:name w:val="s2"/>
    <w:uiPriority w:val="99"/>
    <w:rsid w:val="003C52F4"/>
  </w:style>
  <w:style w:type="paragraph" w:customStyle="1" w:styleId="Default">
    <w:name w:val="Default"/>
    <w:uiPriority w:val="99"/>
    <w:rsid w:val="003C52F4"/>
    <w:pPr>
      <w:autoSpaceDE w:val="0"/>
      <w:autoSpaceDN w:val="0"/>
      <w:adjustRightInd w:val="0"/>
      <w:spacing w:line="240" w:lineRule="auto"/>
      <w:ind w:firstLine="0"/>
    </w:pPr>
    <w:rPr>
      <w:rFonts w:cs="Times New Roman"/>
      <w:color w:val="000000"/>
      <w:sz w:val="24"/>
      <w:szCs w:val="24"/>
    </w:rPr>
  </w:style>
  <w:style w:type="paragraph" w:styleId="22">
    <w:name w:val="Body Text Indent 2"/>
    <w:basedOn w:val="a"/>
    <w:link w:val="23"/>
    <w:unhideWhenUsed/>
    <w:rsid w:val="003C52F4"/>
    <w:pPr>
      <w:spacing w:after="120" w:line="480" w:lineRule="auto"/>
      <w:ind w:left="283"/>
    </w:pPr>
    <w:rPr>
      <w:rFonts w:ascii="Times New Roman" w:hAnsi="Times New Roman" w:cs="Times New Roman"/>
      <w:sz w:val="28"/>
      <w:szCs w:val="28"/>
    </w:rPr>
  </w:style>
  <w:style w:type="character" w:customStyle="1" w:styleId="23">
    <w:name w:val="Основной текст с отступом 2 Знак"/>
    <w:basedOn w:val="a0"/>
    <w:link w:val="22"/>
    <w:rsid w:val="003C52F4"/>
    <w:rPr>
      <w:rFonts w:cs="Times New Roman"/>
      <w:szCs w:val="28"/>
    </w:rPr>
  </w:style>
  <w:style w:type="paragraph" w:styleId="aff1">
    <w:name w:val="header"/>
    <w:basedOn w:val="a"/>
    <w:link w:val="aff2"/>
    <w:uiPriority w:val="99"/>
    <w:unhideWhenUsed/>
    <w:rsid w:val="003C52F4"/>
    <w:pPr>
      <w:tabs>
        <w:tab w:val="center" w:pos="4677"/>
        <w:tab w:val="right" w:pos="9355"/>
      </w:tabs>
      <w:spacing w:after="0" w:line="240" w:lineRule="auto"/>
    </w:pPr>
    <w:rPr>
      <w:rFonts w:ascii="Times New Roman" w:hAnsi="Times New Roman" w:cs="Times New Roman"/>
      <w:sz w:val="28"/>
      <w:szCs w:val="28"/>
    </w:rPr>
  </w:style>
  <w:style w:type="character" w:customStyle="1" w:styleId="aff2">
    <w:name w:val="Верхний колонтитул Знак"/>
    <w:basedOn w:val="a0"/>
    <w:link w:val="aff1"/>
    <w:uiPriority w:val="99"/>
    <w:rsid w:val="003C52F4"/>
    <w:rPr>
      <w:rFonts w:cs="Times New Roman"/>
      <w:szCs w:val="28"/>
    </w:rPr>
  </w:style>
  <w:style w:type="paragraph" w:styleId="31">
    <w:name w:val="toc 3"/>
    <w:basedOn w:val="a"/>
    <w:next w:val="a"/>
    <w:autoRedefine/>
    <w:uiPriority w:val="39"/>
    <w:unhideWhenUsed/>
    <w:rsid w:val="00775588"/>
    <w:pPr>
      <w:spacing w:after="100"/>
      <w:ind w:left="440"/>
    </w:pPr>
  </w:style>
  <w:style w:type="character" w:customStyle="1" w:styleId="aff3">
    <w:name w:val="Основной текст_"/>
    <w:basedOn w:val="a0"/>
    <w:rsid w:val="00484902"/>
    <w:rPr>
      <w:rFonts w:ascii="Times New Roman" w:eastAsia="Times New Roman" w:hAnsi="Times New Roman" w:cs="Times New Roman"/>
      <w:sz w:val="20"/>
      <w:szCs w:val="20"/>
      <w:shd w:val="clear" w:color="auto" w:fill="FFFFFF"/>
    </w:rPr>
  </w:style>
  <w:style w:type="character" w:customStyle="1" w:styleId="40">
    <w:name w:val="Заголовок 4 Знак"/>
    <w:basedOn w:val="a0"/>
    <w:link w:val="4"/>
    <w:uiPriority w:val="9"/>
    <w:semiHidden/>
    <w:rsid w:val="00D639A7"/>
    <w:rPr>
      <w:rFonts w:eastAsia="Times New Roman" w:cs="Times New Roman"/>
      <w:b/>
      <w:bCs/>
      <w:sz w:val="24"/>
      <w:szCs w:val="24"/>
      <w:lang w:val="x-none" w:eastAsia="x-none"/>
    </w:rPr>
  </w:style>
  <w:style w:type="character" w:styleId="aff4">
    <w:name w:val="FollowedHyperlink"/>
    <w:uiPriority w:val="99"/>
    <w:semiHidden/>
    <w:unhideWhenUsed/>
    <w:rsid w:val="00D639A7"/>
    <w:rPr>
      <w:color w:val="800080"/>
      <w:u w:val="single"/>
    </w:rPr>
  </w:style>
  <w:style w:type="paragraph" w:styleId="HTML">
    <w:name w:val="HTML Preformatted"/>
    <w:basedOn w:val="a"/>
    <w:link w:val="HTML0"/>
    <w:uiPriority w:val="99"/>
    <w:semiHidden/>
    <w:unhideWhenUsed/>
    <w:rsid w:val="00D63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semiHidden/>
    <w:rsid w:val="00D639A7"/>
    <w:rPr>
      <w:rFonts w:ascii="Courier New" w:eastAsia="Times New Roman" w:hAnsi="Courier New" w:cs="Times New Roman"/>
      <w:sz w:val="20"/>
      <w:szCs w:val="20"/>
      <w:lang w:val="x-none" w:eastAsia="x-none"/>
    </w:rPr>
  </w:style>
  <w:style w:type="paragraph" w:customStyle="1" w:styleId="msonormal0">
    <w:name w:val="msonormal"/>
    <w:basedOn w:val="a"/>
    <w:uiPriority w:val="99"/>
    <w:semiHidden/>
    <w:rsid w:val="00D639A7"/>
    <w:rPr>
      <w:rFonts w:ascii="Times New Roman" w:eastAsia="Calibri" w:hAnsi="Times New Roman" w:cs="Times New Roman"/>
      <w:sz w:val="24"/>
      <w:szCs w:val="24"/>
    </w:rPr>
  </w:style>
  <w:style w:type="paragraph" w:styleId="aff5">
    <w:name w:val="Plain Text"/>
    <w:basedOn w:val="a"/>
    <w:link w:val="aff6"/>
    <w:uiPriority w:val="99"/>
    <w:semiHidden/>
    <w:unhideWhenUsed/>
    <w:rsid w:val="00D639A7"/>
    <w:pPr>
      <w:spacing w:after="0" w:line="240" w:lineRule="auto"/>
    </w:pPr>
    <w:rPr>
      <w:rFonts w:ascii="Courier New" w:eastAsia="Times New Roman" w:hAnsi="Courier New" w:cs="Times New Roman"/>
      <w:sz w:val="20"/>
      <w:szCs w:val="20"/>
      <w:lang w:val="x-none" w:eastAsia="x-none"/>
    </w:rPr>
  </w:style>
  <w:style w:type="character" w:customStyle="1" w:styleId="aff6">
    <w:name w:val="Текст Знак"/>
    <w:basedOn w:val="a0"/>
    <w:link w:val="aff5"/>
    <w:uiPriority w:val="99"/>
    <w:semiHidden/>
    <w:rsid w:val="00D639A7"/>
    <w:rPr>
      <w:rFonts w:ascii="Courier New" w:eastAsia="Times New Roman" w:hAnsi="Courier New" w:cs="Times New Roman"/>
      <w:sz w:val="20"/>
      <w:szCs w:val="20"/>
      <w:lang w:val="x-none" w:eastAsia="x-none"/>
    </w:rPr>
  </w:style>
  <w:style w:type="paragraph" w:customStyle="1" w:styleId="s3">
    <w:name w:val="s_3"/>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52">
    <w:name w:val="s_52"/>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kazpar">
    <w:name w:val="prikazpar"/>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2">
    <w:name w:val="header-text-2"/>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9">
    <w:name w:val="p319"/>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0">
    <w:name w:val="p320"/>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2">
    <w:name w:val="p322"/>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3">
    <w:name w:val="p323"/>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4">
    <w:name w:val="p324"/>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5">
    <w:name w:val="p325"/>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6">
    <w:name w:val="p326"/>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7">
    <w:name w:val="p327"/>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8">
    <w:name w:val="p328"/>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9">
    <w:name w:val="p329"/>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0">
    <w:name w:val="p330"/>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1">
    <w:name w:val="p331"/>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2">
    <w:name w:val="p332"/>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3">
    <w:name w:val="p333"/>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4">
    <w:name w:val="p334"/>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5">
    <w:name w:val="p335"/>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6">
    <w:name w:val="p336"/>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9">
    <w:name w:val="p359"/>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4">
    <w:name w:val="p224"/>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0">
    <w:name w:val="p360"/>
    <w:basedOn w:val="a"/>
    <w:uiPriority w:val="99"/>
    <w:semiHidden/>
    <w:rsid w:val="00D639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Default"/>
    <w:next w:val="Default"/>
    <w:uiPriority w:val="99"/>
    <w:semiHidden/>
    <w:rsid w:val="00D639A7"/>
    <w:pPr>
      <w:spacing w:line="241" w:lineRule="atLeast"/>
    </w:pPr>
    <w:rPr>
      <w:rFonts w:ascii="Cambria" w:eastAsia="Calibri" w:hAnsi="Cambria"/>
      <w:color w:val="auto"/>
      <w:lang w:eastAsia="ru-RU"/>
    </w:rPr>
  </w:style>
  <w:style w:type="paragraph" w:customStyle="1" w:styleId="Pa4">
    <w:name w:val="Pa4"/>
    <w:basedOn w:val="Default"/>
    <w:next w:val="Default"/>
    <w:uiPriority w:val="99"/>
    <w:semiHidden/>
    <w:rsid w:val="00D639A7"/>
    <w:pPr>
      <w:spacing w:line="281" w:lineRule="atLeast"/>
    </w:pPr>
    <w:rPr>
      <w:rFonts w:ascii="Cambria" w:eastAsia="Calibri" w:hAnsi="Cambria"/>
      <w:color w:val="auto"/>
      <w:lang w:eastAsia="ru-RU"/>
    </w:rPr>
  </w:style>
  <w:style w:type="paragraph" w:customStyle="1" w:styleId="Pa1">
    <w:name w:val="Pa1"/>
    <w:basedOn w:val="Default"/>
    <w:next w:val="Default"/>
    <w:uiPriority w:val="99"/>
    <w:semiHidden/>
    <w:rsid w:val="00D639A7"/>
    <w:pPr>
      <w:spacing w:line="221" w:lineRule="atLeast"/>
    </w:pPr>
    <w:rPr>
      <w:rFonts w:ascii="Cambria" w:eastAsia="Calibri" w:hAnsi="Cambria"/>
      <w:color w:val="auto"/>
      <w:lang w:eastAsia="ru-RU"/>
    </w:rPr>
  </w:style>
  <w:style w:type="paragraph" w:customStyle="1" w:styleId="Pa7">
    <w:name w:val="Pa7"/>
    <w:basedOn w:val="Default"/>
    <w:next w:val="Default"/>
    <w:uiPriority w:val="99"/>
    <w:semiHidden/>
    <w:rsid w:val="00D639A7"/>
    <w:pPr>
      <w:spacing w:line="241" w:lineRule="atLeast"/>
    </w:pPr>
    <w:rPr>
      <w:rFonts w:ascii="Cambria" w:eastAsia="Calibri" w:hAnsi="Cambria"/>
      <w:color w:val="auto"/>
      <w:lang w:eastAsia="ru-RU"/>
    </w:rPr>
  </w:style>
  <w:style w:type="paragraph" w:customStyle="1" w:styleId="TableParagraph">
    <w:name w:val="Table Paragraph"/>
    <w:basedOn w:val="a"/>
    <w:uiPriority w:val="1"/>
    <w:semiHidden/>
    <w:qFormat/>
    <w:rsid w:val="00D639A7"/>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Pa9">
    <w:name w:val="Pa9"/>
    <w:basedOn w:val="Default"/>
    <w:next w:val="Default"/>
    <w:uiPriority w:val="99"/>
    <w:semiHidden/>
    <w:rsid w:val="00D639A7"/>
    <w:pPr>
      <w:spacing w:line="281" w:lineRule="atLeast"/>
    </w:pPr>
    <w:rPr>
      <w:rFonts w:eastAsia="Calibri"/>
      <w:color w:val="auto"/>
      <w:lang w:eastAsia="ru-RU"/>
    </w:rPr>
  </w:style>
  <w:style w:type="paragraph" w:customStyle="1" w:styleId="Pa10">
    <w:name w:val="Pa10"/>
    <w:basedOn w:val="Default"/>
    <w:next w:val="Default"/>
    <w:uiPriority w:val="99"/>
    <w:semiHidden/>
    <w:rsid w:val="00D639A7"/>
    <w:pPr>
      <w:spacing w:line="241" w:lineRule="atLeast"/>
    </w:pPr>
    <w:rPr>
      <w:rFonts w:eastAsia="Calibri"/>
      <w:color w:val="auto"/>
      <w:lang w:eastAsia="ru-RU"/>
    </w:rPr>
  </w:style>
  <w:style w:type="paragraph" w:customStyle="1" w:styleId="Pa19">
    <w:name w:val="Pa19"/>
    <w:basedOn w:val="Default"/>
    <w:next w:val="Default"/>
    <w:uiPriority w:val="99"/>
    <w:semiHidden/>
    <w:rsid w:val="00D639A7"/>
    <w:pPr>
      <w:spacing w:line="241" w:lineRule="atLeast"/>
    </w:pPr>
    <w:rPr>
      <w:rFonts w:eastAsia="Calibri"/>
      <w:color w:val="auto"/>
      <w:lang w:eastAsia="ru-RU"/>
    </w:rPr>
  </w:style>
  <w:style w:type="paragraph" w:customStyle="1" w:styleId="Pa8">
    <w:name w:val="Pa8"/>
    <w:basedOn w:val="Default"/>
    <w:next w:val="Default"/>
    <w:uiPriority w:val="99"/>
    <w:semiHidden/>
    <w:rsid w:val="00D639A7"/>
    <w:pPr>
      <w:spacing w:line="241" w:lineRule="atLeast"/>
    </w:pPr>
    <w:rPr>
      <w:rFonts w:eastAsia="Calibri"/>
      <w:color w:val="auto"/>
      <w:lang w:eastAsia="ru-RU"/>
    </w:rPr>
  </w:style>
  <w:style w:type="character" w:customStyle="1" w:styleId="afidate">
    <w:name w:val="afi_date"/>
    <w:rsid w:val="00D639A7"/>
  </w:style>
  <w:style w:type="character" w:customStyle="1" w:styleId="serp-urlitem">
    <w:name w:val="serp-url__item"/>
    <w:rsid w:val="00D639A7"/>
  </w:style>
  <w:style w:type="character" w:customStyle="1" w:styleId="serp-urlmark">
    <w:name w:val="serp-url__mark"/>
    <w:rsid w:val="00D639A7"/>
  </w:style>
  <w:style w:type="character" w:customStyle="1" w:styleId="ft27">
    <w:name w:val="ft27"/>
    <w:rsid w:val="00D639A7"/>
  </w:style>
  <w:style w:type="character" w:customStyle="1" w:styleId="ft33">
    <w:name w:val="ft33"/>
    <w:rsid w:val="00D639A7"/>
  </w:style>
  <w:style w:type="character" w:customStyle="1" w:styleId="ft132">
    <w:name w:val="ft132"/>
    <w:rsid w:val="00D639A7"/>
  </w:style>
  <w:style w:type="character" w:customStyle="1" w:styleId="ft32">
    <w:name w:val="ft32"/>
    <w:rsid w:val="00D639A7"/>
  </w:style>
  <w:style w:type="character" w:customStyle="1" w:styleId="ft133">
    <w:name w:val="ft133"/>
    <w:rsid w:val="00D639A7"/>
  </w:style>
  <w:style w:type="character" w:customStyle="1" w:styleId="ft4">
    <w:name w:val="ft4"/>
    <w:rsid w:val="00D639A7"/>
  </w:style>
  <w:style w:type="character" w:customStyle="1" w:styleId="ft5">
    <w:name w:val="ft5"/>
    <w:rsid w:val="00D639A7"/>
  </w:style>
  <w:style w:type="character" w:customStyle="1" w:styleId="ft11">
    <w:name w:val="ft11"/>
    <w:rsid w:val="00D639A7"/>
  </w:style>
  <w:style w:type="character" w:customStyle="1" w:styleId="ft42">
    <w:name w:val="ft42"/>
    <w:rsid w:val="00D639A7"/>
  </w:style>
  <w:style w:type="character" w:customStyle="1" w:styleId="ft43">
    <w:name w:val="ft43"/>
    <w:rsid w:val="00D639A7"/>
  </w:style>
  <w:style w:type="character" w:customStyle="1" w:styleId="ft18">
    <w:name w:val="ft18"/>
    <w:rsid w:val="00D639A7"/>
  </w:style>
  <w:style w:type="character" w:customStyle="1" w:styleId="mw-headline">
    <w:name w:val="mw-headline"/>
    <w:rsid w:val="00D639A7"/>
  </w:style>
  <w:style w:type="character" w:customStyle="1" w:styleId="citation">
    <w:name w:val="citation"/>
    <w:rsid w:val="00D639A7"/>
  </w:style>
  <w:style w:type="character" w:customStyle="1" w:styleId="nowrap">
    <w:name w:val="nowrap"/>
    <w:rsid w:val="00D639A7"/>
  </w:style>
  <w:style w:type="character" w:customStyle="1" w:styleId="A00">
    <w:name w:val="A0"/>
    <w:uiPriority w:val="99"/>
    <w:rsid w:val="00D639A7"/>
    <w:rPr>
      <w:rFonts w:ascii="Cambria" w:hAnsi="Cambria" w:cs="Cambria" w:hint="default"/>
      <w:color w:val="221E1F"/>
      <w:sz w:val="18"/>
      <w:szCs w:val="18"/>
    </w:rPr>
  </w:style>
  <w:style w:type="character" w:customStyle="1" w:styleId="A10">
    <w:name w:val="A1"/>
    <w:uiPriority w:val="99"/>
    <w:rsid w:val="00D639A7"/>
    <w:rPr>
      <w:rFonts w:ascii="Cambria" w:hAnsi="Cambria" w:cs="Cambria" w:hint="default"/>
      <w:color w:val="221E1F"/>
      <w:sz w:val="22"/>
      <w:szCs w:val="22"/>
    </w:rPr>
  </w:style>
  <w:style w:type="character" w:customStyle="1" w:styleId="spanstrong">
    <w:name w:val="span_strong"/>
    <w:rsid w:val="00D639A7"/>
  </w:style>
  <w:style w:type="character" w:customStyle="1" w:styleId="cite-bracket">
    <w:name w:val="cite-bracket"/>
    <w:rsid w:val="00D639A7"/>
  </w:style>
  <w:style w:type="character" w:customStyle="1" w:styleId="HTMLMarkup">
    <w:name w:val="HTML Markup"/>
    <w:rsid w:val="00D639A7"/>
    <w:rPr>
      <w:vanish/>
      <w:webHidden w:val="0"/>
      <w:color w:val="FF0000"/>
      <w:specVanish w:val="0"/>
    </w:rPr>
  </w:style>
  <w:style w:type="character" w:customStyle="1" w:styleId="fontstyle21">
    <w:name w:val="fontstyle21"/>
    <w:rsid w:val="00D639A7"/>
    <w:rPr>
      <w:rFonts w:ascii="Times-Roman" w:eastAsia="Times-Roman" w:hAnsi="Times-Roman" w:hint="eastAsia"/>
      <w:b w:val="0"/>
      <w:bCs w:val="0"/>
      <w:i w:val="0"/>
      <w:iCs w:val="0"/>
      <w:color w:val="000000"/>
      <w:sz w:val="28"/>
      <w:szCs w:val="28"/>
    </w:rPr>
  </w:style>
  <w:style w:type="character" w:customStyle="1" w:styleId="fontstyle01">
    <w:name w:val="fontstyle01"/>
    <w:rsid w:val="00D639A7"/>
    <w:rPr>
      <w:rFonts w:ascii="TimesNewRoman" w:eastAsia="TimesNewRoman" w:hAnsi="TimesNewRoman" w:hint="eastAsia"/>
      <w:b w:val="0"/>
      <w:bCs w:val="0"/>
      <w:i w:val="0"/>
      <w:iCs w:val="0"/>
      <w:color w:val="000000"/>
      <w:sz w:val="26"/>
      <w:szCs w:val="26"/>
    </w:rPr>
  </w:style>
  <w:style w:type="character" w:styleId="aff7">
    <w:name w:val="Emphasis"/>
    <w:basedOn w:val="a0"/>
    <w:uiPriority w:val="20"/>
    <w:qFormat/>
    <w:rsid w:val="00D639A7"/>
    <w:rPr>
      <w:i/>
      <w:iCs/>
    </w:rPr>
  </w:style>
  <w:style w:type="character" w:customStyle="1" w:styleId="50">
    <w:name w:val="Заголовок 5 Знак"/>
    <w:basedOn w:val="a0"/>
    <w:link w:val="5"/>
    <w:uiPriority w:val="9"/>
    <w:semiHidden/>
    <w:rsid w:val="00D639A7"/>
    <w:rPr>
      <w:rFonts w:asciiTheme="majorHAnsi" w:eastAsiaTheme="majorEastAsia" w:hAnsiTheme="majorHAnsi" w:cstheme="majorBidi"/>
      <w:color w:val="2F5496" w:themeColor="accent1" w:themeShade="BF"/>
      <w:sz w:val="22"/>
    </w:rPr>
  </w:style>
  <w:style w:type="character" w:customStyle="1" w:styleId="af0">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99"/>
    <w:locked/>
    <w:rsid w:val="00D639A7"/>
    <w:rPr>
      <w:rFonts w:eastAsia="Times New Roman" w:cs="Times New Roman"/>
      <w:sz w:val="24"/>
      <w:szCs w:val="24"/>
      <w:lang w:eastAsia="ru-RU"/>
    </w:rPr>
  </w:style>
  <w:style w:type="paragraph" w:customStyle="1" w:styleId="Pa21">
    <w:name w:val="Pa21"/>
    <w:basedOn w:val="Default"/>
    <w:next w:val="Default"/>
    <w:uiPriority w:val="99"/>
    <w:rsid w:val="00D639A7"/>
    <w:pPr>
      <w:spacing w:line="201" w:lineRule="atLeast"/>
    </w:pPr>
    <w:rPr>
      <w:rFonts w:ascii="Minion Pro" w:hAnsi="Minion Pro" w:cstheme="minorBidi"/>
      <w:color w:val="auto"/>
    </w:rPr>
  </w:style>
  <w:style w:type="paragraph" w:customStyle="1" w:styleId="-">
    <w:name w:val="Дис-текст"/>
    <w:basedOn w:val="a"/>
    <w:uiPriority w:val="99"/>
    <w:rsid w:val="00D639A7"/>
    <w:pPr>
      <w:tabs>
        <w:tab w:val="left" w:pos="8647"/>
      </w:tabs>
      <w:snapToGrid w:val="0"/>
      <w:spacing w:after="0" w:line="360" w:lineRule="auto"/>
      <w:ind w:firstLine="720"/>
      <w:jc w:val="both"/>
    </w:pPr>
    <w:rPr>
      <w:rFonts w:ascii="Times New Roman" w:eastAsia="Times New Roman" w:hAnsi="Times New Roman" w:cs="Times New Roman"/>
      <w:sz w:val="28"/>
      <w:szCs w:val="28"/>
      <w:lang w:eastAsia="ru-RU"/>
    </w:rPr>
  </w:style>
  <w:style w:type="paragraph" w:customStyle="1" w:styleId="16">
    <w:name w:val="Без интервала1"/>
    <w:uiPriority w:val="99"/>
    <w:rsid w:val="00D639A7"/>
    <w:pPr>
      <w:spacing w:line="240" w:lineRule="auto"/>
      <w:ind w:firstLine="0"/>
    </w:pPr>
    <w:rPr>
      <w:rFonts w:ascii="Calibri" w:eastAsia="Times New Roman" w:hAnsi="Calibri" w:cs="Calibri"/>
      <w:sz w:val="22"/>
      <w:lang w:eastAsia="ru-RU"/>
    </w:rPr>
  </w:style>
  <w:style w:type="paragraph" w:customStyle="1" w:styleId="Pa0">
    <w:name w:val="Pa0"/>
    <w:basedOn w:val="Default"/>
    <w:next w:val="Default"/>
    <w:uiPriority w:val="99"/>
    <w:rsid w:val="00D639A7"/>
    <w:pPr>
      <w:spacing w:line="241" w:lineRule="atLeast"/>
    </w:pPr>
    <w:rPr>
      <w:color w:val="auto"/>
    </w:rPr>
  </w:style>
  <w:style w:type="paragraph" w:customStyle="1" w:styleId="Pa13">
    <w:name w:val="Pa13"/>
    <w:basedOn w:val="Default"/>
    <w:next w:val="Default"/>
    <w:uiPriority w:val="99"/>
    <w:rsid w:val="00D639A7"/>
    <w:pPr>
      <w:spacing w:line="241" w:lineRule="atLeast"/>
    </w:pPr>
    <w:rPr>
      <w:color w:val="auto"/>
    </w:rPr>
  </w:style>
  <w:style w:type="paragraph" w:customStyle="1" w:styleId="230">
    <w:name w:val="Основной текст 23"/>
    <w:basedOn w:val="a"/>
    <w:uiPriority w:val="99"/>
    <w:rsid w:val="00D639A7"/>
    <w:pPr>
      <w:spacing w:after="0" w:line="348" w:lineRule="auto"/>
      <w:ind w:firstLine="426"/>
      <w:jc w:val="both"/>
    </w:pPr>
    <w:rPr>
      <w:rFonts w:ascii="Times New Roman" w:eastAsia="Times New Roman" w:hAnsi="Times New Roman" w:cs="Times New Roman"/>
      <w:sz w:val="28"/>
      <w:szCs w:val="28"/>
      <w:lang w:eastAsia="zh-CN"/>
    </w:rPr>
  </w:style>
  <w:style w:type="character" w:customStyle="1" w:styleId="Zag11">
    <w:name w:val="Zag_11"/>
    <w:uiPriority w:val="99"/>
    <w:rsid w:val="00D639A7"/>
  </w:style>
  <w:style w:type="character" w:customStyle="1" w:styleId="17">
    <w:name w:val="Неразрешенное упоминание1"/>
    <w:basedOn w:val="a0"/>
    <w:uiPriority w:val="99"/>
    <w:semiHidden/>
    <w:unhideWhenUsed/>
    <w:rsid w:val="00140F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43227">
      <w:bodyDiv w:val="1"/>
      <w:marLeft w:val="0"/>
      <w:marRight w:val="0"/>
      <w:marTop w:val="0"/>
      <w:marBottom w:val="0"/>
      <w:divBdr>
        <w:top w:val="none" w:sz="0" w:space="0" w:color="auto"/>
        <w:left w:val="none" w:sz="0" w:space="0" w:color="auto"/>
        <w:bottom w:val="none" w:sz="0" w:space="0" w:color="auto"/>
        <w:right w:val="none" w:sz="0" w:space="0" w:color="auto"/>
      </w:divBdr>
    </w:div>
    <w:div w:id="322855658">
      <w:bodyDiv w:val="1"/>
      <w:marLeft w:val="0"/>
      <w:marRight w:val="0"/>
      <w:marTop w:val="0"/>
      <w:marBottom w:val="0"/>
      <w:divBdr>
        <w:top w:val="none" w:sz="0" w:space="0" w:color="auto"/>
        <w:left w:val="none" w:sz="0" w:space="0" w:color="auto"/>
        <w:bottom w:val="none" w:sz="0" w:space="0" w:color="auto"/>
        <w:right w:val="none" w:sz="0" w:space="0" w:color="auto"/>
      </w:divBdr>
      <w:divsChild>
        <w:div w:id="2119256583">
          <w:marLeft w:val="0"/>
          <w:marRight w:val="0"/>
          <w:marTop w:val="0"/>
          <w:marBottom w:val="0"/>
          <w:divBdr>
            <w:top w:val="none" w:sz="0" w:space="0" w:color="auto"/>
            <w:left w:val="none" w:sz="0" w:space="0" w:color="auto"/>
            <w:bottom w:val="none" w:sz="0" w:space="0" w:color="auto"/>
            <w:right w:val="none" w:sz="0" w:space="0" w:color="auto"/>
          </w:divBdr>
        </w:div>
      </w:divsChild>
    </w:div>
    <w:div w:id="680545266">
      <w:bodyDiv w:val="1"/>
      <w:marLeft w:val="0"/>
      <w:marRight w:val="0"/>
      <w:marTop w:val="0"/>
      <w:marBottom w:val="0"/>
      <w:divBdr>
        <w:top w:val="none" w:sz="0" w:space="0" w:color="auto"/>
        <w:left w:val="none" w:sz="0" w:space="0" w:color="auto"/>
        <w:bottom w:val="none" w:sz="0" w:space="0" w:color="auto"/>
        <w:right w:val="none" w:sz="0" w:space="0" w:color="auto"/>
      </w:divBdr>
      <w:divsChild>
        <w:div w:id="1451392704">
          <w:marLeft w:val="0"/>
          <w:marRight w:val="0"/>
          <w:marTop w:val="0"/>
          <w:marBottom w:val="0"/>
          <w:divBdr>
            <w:top w:val="none" w:sz="0" w:space="0" w:color="auto"/>
            <w:left w:val="none" w:sz="0" w:space="0" w:color="auto"/>
            <w:bottom w:val="none" w:sz="0" w:space="0" w:color="auto"/>
            <w:right w:val="none" w:sz="0" w:space="0" w:color="auto"/>
          </w:divBdr>
        </w:div>
      </w:divsChild>
    </w:div>
    <w:div w:id="764418764">
      <w:bodyDiv w:val="1"/>
      <w:marLeft w:val="0"/>
      <w:marRight w:val="0"/>
      <w:marTop w:val="0"/>
      <w:marBottom w:val="0"/>
      <w:divBdr>
        <w:top w:val="none" w:sz="0" w:space="0" w:color="auto"/>
        <w:left w:val="none" w:sz="0" w:space="0" w:color="auto"/>
        <w:bottom w:val="none" w:sz="0" w:space="0" w:color="auto"/>
        <w:right w:val="none" w:sz="0" w:space="0" w:color="auto"/>
      </w:divBdr>
    </w:div>
    <w:div w:id="1145505686">
      <w:bodyDiv w:val="1"/>
      <w:marLeft w:val="0"/>
      <w:marRight w:val="0"/>
      <w:marTop w:val="0"/>
      <w:marBottom w:val="0"/>
      <w:divBdr>
        <w:top w:val="none" w:sz="0" w:space="0" w:color="auto"/>
        <w:left w:val="none" w:sz="0" w:space="0" w:color="auto"/>
        <w:bottom w:val="none" w:sz="0" w:space="0" w:color="auto"/>
        <w:right w:val="none" w:sz="0" w:space="0" w:color="auto"/>
      </w:divBdr>
    </w:div>
    <w:div w:id="1278099860">
      <w:bodyDiv w:val="1"/>
      <w:marLeft w:val="0"/>
      <w:marRight w:val="0"/>
      <w:marTop w:val="0"/>
      <w:marBottom w:val="0"/>
      <w:divBdr>
        <w:top w:val="none" w:sz="0" w:space="0" w:color="auto"/>
        <w:left w:val="none" w:sz="0" w:space="0" w:color="auto"/>
        <w:bottom w:val="none" w:sz="0" w:space="0" w:color="auto"/>
        <w:right w:val="none" w:sz="0" w:space="0" w:color="auto"/>
      </w:divBdr>
    </w:div>
    <w:div w:id="1453090056">
      <w:bodyDiv w:val="1"/>
      <w:marLeft w:val="0"/>
      <w:marRight w:val="0"/>
      <w:marTop w:val="0"/>
      <w:marBottom w:val="0"/>
      <w:divBdr>
        <w:top w:val="none" w:sz="0" w:space="0" w:color="auto"/>
        <w:left w:val="none" w:sz="0" w:space="0" w:color="auto"/>
        <w:bottom w:val="none" w:sz="0" w:space="0" w:color="auto"/>
        <w:right w:val="none" w:sz="0" w:space="0" w:color="auto"/>
      </w:divBdr>
    </w:div>
    <w:div w:id="1921788616">
      <w:bodyDiv w:val="1"/>
      <w:marLeft w:val="0"/>
      <w:marRight w:val="0"/>
      <w:marTop w:val="0"/>
      <w:marBottom w:val="0"/>
      <w:divBdr>
        <w:top w:val="none" w:sz="0" w:space="0" w:color="auto"/>
        <w:left w:val="none" w:sz="0" w:space="0" w:color="auto"/>
        <w:bottom w:val="none" w:sz="0" w:space="0" w:color="auto"/>
        <w:right w:val="none" w:sz="0" w:space="0" w:color="auto"/>
      </w:divBdr>
    </w:div>
    <w:div w:id="195455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1.xm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ru.wikipedia.org/wiki/%D0%A0%D0%BE%D1%81%D1%81%D0%B8%D0%B9%D1%81%D0%BA%D0%B0%D1%8F_%D0%B0%D0%BA%D0%B0%D0%B4%D0%B5%D0%BC%D0%B8%D1%8F_%D0%BE%D0%B1%D1%80%D0%B0%D0%B7%D0%BE%D0%B2%D0%B0%D0%BD%D0%B8%D1%8F" TargetMode="External"/><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file:///\\&#1088;&#1072;&#1079;&#1088;&#1072;&#1073;&#1086;&#1090;&#1095;&#1080;&#1082;&#1080;"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2.jpg"/></Relationships>
</file>

<file path=word/_rels/footnotes.xml.rels><?xml version="1.0" encoding="UTF-8" standalone="yes"?>
<Relationships xmlns="http://schemas.openxmlformats.org/package/2006/relationships"><Relationship Id="rId8" Type="http://schemas.openxmlformats.org/officeDocument/2006/relationships/hyperlink" Target="https://grants.extech.ru/grants/res/index.php?TZ=S&amp;year=2006&amp;mlevel=4-2-4-9" TargetMode="External"/><Relationship Id="rId13" Type="http://schemas.openxmlformats.org/officeDocument/2006/relationships/hyperlink" Target="https://nsportal.ru/vuz/psikhologicheskie-nauki/library/2023/12/03/m-g-yaroshevskiy-istoriya-psihologii-ot-antichnosti" TargetMode="External"/><Relationship Id="rId18" Type="http://schemas.openxmlformats.org/officeDocument/2006/relationships/hyperlink" Target="https://www.elibrary.ru/contents.asp?id=41104082" TargetMode="External"/><Relationship Id="rId26" Type="http://schemas.openxmlformats.org/officeDocument/2006/relationships/hyperlink" Target="http://www.itop@redline/ru" TargetMode="External"/><Relationship Id="rId3" Type="http://schemas.openxmlformats.org/officeDocument/2006/relationships/hyperlink" Target="https://studopedia.su/9_36950_opredelenie-definitsii-nauchnaya-shkola-tipologiya-nauchnih-shkol.html" TargetMode="External"/><Relationship Id="rId21" Type="http://schemas.openxmlformats.org/officeDocument/2006/relationships/hyperlink" Target="https://www.elibrary.ru/contents.asp?id=34045604&amp;selid=22818742" TargetMode="External"/><Relationship Id="rId7" Type="http://schemas.openxmlformats.org/officeDocument/2006/relationships/hyperlink" Target="https://grants.extech.ru/" TargetMode="External"/><Relationship Id="rId12" Type="http://schemas.openxmlformats.org/officeDocument/2006/relationships/hyperlink" Target="https://studfile.net/preview/3397158/" TargetMode="External"/><Relationship Id="rId17" Type="http://schemas.openxmlformats.org/officeDocument/2006/relationships/hyperlink" Target="https://www.elibrary.ru/contents.asp?id=33749307&amp;selid=17975883" TargetMode="External"/><Relationship Id="rId25" Type="http://schemas.openxmlformats.org/officeDocument/2006/relationships/hyperlink" Target="http://www.russcomm.ru/rca_biblio/b/bergelson02.shtml" TargetMode="External"/><Relationship Id="rId2" Type="http://schemas.openxmlformats.org/officeDocument/2006/relationships/hyperlink" Target="https://ru.wikipedia.org/wiki/%D0%9D%D0%B0%D1%83%D1%87%D0%BD%D0%B0%D1%8F_%D1%88%D0%BA%D0%BE%D0%BB%D0%B0" TargetMode="External"/><Relationship Id="rId16" Type="http://schemas.openxmlformats.org/officeDocument/2006/relationships/hyperlink" Target="https://www.elibrary.ru/contents.asp?id=33749307" TargetMode="External"/><Relationship Id="rId20" Type="http://schemas.openxmlformats.org/officeDocument/2006/relationships/hyperlink" Target="https://www.elibrary.ru/contents.asp?id=34045604" TargetMode="External"/><Relationship Id="rId29" Type="http://schemas.openxmlformats.org/officeDocument/2006/relationships/hyperlink" Target="http://opac.mpei.ru/notices/index/IdNotice:83952/index.php?url=/auteurs/view/30069/source:default" TargetMode="External"/><Relationship Id="rId1" Type="http://schemas.openxmlformats.org/officeDocument/2006/relationships/hyperlink" Target="https://search.rsl.ru/ru/record/01001770335" TargetMode="External"/><Relationship Id="rId6" Type="http://schemas.openxmlformats.org/officeDocument/2006/relationships/hyperlink" Target="https://politconcept.sfedu.ru/2017.3/20.pdf" TargetMode="External"/><Relationship Id="rId11" Type="http://schemas.openxmlformats.org/officeDocument/2006/relationships/hyperlink" Target="http://www.science.vsu.ru/scientific_schools" TargetMode="External"/><Relationship Id="rId24" Type="http://schemas.openxmlformats.org/officeDocument/2006/relationships/hyperlink" Target="https://elibrary.ru/item.asp?id=50722003" TargetMode="External"/><Relationship Id="rId32" Type="http://schemas.openxmlformats.org/officeDocument/2006/relationships/hyperlink" Target="http://opac.mpei.ru/notices/index/IdNotice:83952/index.php?url=/auteurs/view/30069/source:default" TargetMode="External"/><Relationship Id="rId5" Type="http://schemas.openxmlformats.org/officeDocument/2006/relationships/hyperlink" Target="https://politconcept.sfedu.ru/" TargetMode="External"/><Relationship Id="rId15" Type="http://schemas.openxmlformats.org/officeDocument/2006/relationships/hyperlink" Target="http://old.experiment.lv/rus/biblio/vestnik_4/v4_bibl_repkin2.htm" TargetMode="External"/><Relationship Id="rId23" Type="http://schemas.openxmlformats.org/officeDocument/2006/relationships/hyperlink" Target="https://www.elibrary.ru/contents.asp?id=33746815&amp;selid=17939563" TargetMode="External"/><Relationship Id="rId28" Type="http://schemas.openxmlformats.org/officeDocument/2006/relationships/hyperlink" Target="http://opac.mpei.ru/notices/index/IdNotice:83952/index.php?url=/auteurs/view/18213/source:default" TargetMode="External"/><Relationship Id="rId10" Type="http://schemas.openxmlformats.org/officeDocument/2006/relationships/hyperlink" Target="https://ppt-online.org/110563" TargetMode="External"/><Relationship Id="rId19" Type="http://schemas.openxmlformats.org/officeDocument/2006/relationships/hyperlink" Target="https://www.elibrary.ru/contents.asp?id=41104082&amp;selid=41104083" TargetMode="External"/><Relationship Id="rId31" Type="http://schemas.openxmlformats.org/officeDocument/2006/relationships/hyperlink" Target="http://opac.mpei.ru/notices/index/IdNotice:83952/index.php?url=/auteurs/view/18213/source:default" TargetMode="External"/><Relationship Id="rId4" Type="http://schemas.openxmlformats.org/officeDocument/2006/relationships/hyperlink" Target="https://educ.wikireading.ru/hVKxsHkRcP" TargetMode="External"/><Relationship Id="rId9" Type="http://schemas.openxmlformats.org/officeDocument/2006/relationships/hyperlink" Target="https://research.spbstu.ru/grants/konkurs_minobr_nauchnie_shkoli_rf_2021/" TargetMode="External"/><Relationship Id="rId14" Type="http://schemas.openxmlformats.org/officeDocument/2006/relationships/hyperlink" Target="https://fmcenter.tspu.edu.ru/681-pamyati-ni-zilberberga.html" TargetMode="External"/><Relationship Id="rId22" Type="http://schemas.openxmlformats.org/officeDocument/2006/relationships/hyperlink" Target="https://www.elibrary.ru/contents.asp?id=33746815" TargetMode="External"/><Relationship Id="rId27" Type="http://schemas.openxmlformats.org/officeDocument/2006/relationships/hyperlink" Target="http://opac.mpei.ru/notices/index/IdNotice:83952/index.php?url=/auteurs/view/29997/source:default" TargetMode="External"/><Relationship Id="rId30" Type="http://schemas.openxmlformats.org/officeDocument/2006/relationships/hyperlink" Target="http://opac.mpei.ru/notices/index/IdNotice:83952/index.php?url=/auteurs/view/29997/source:defaul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W:\&#1076;&#1086;&#1082;&#1091;&#1084;&#1077;&#1085;&#1090;&#1099;\&#1087;&#1088;&#1086;&#1077;&#1082;&#1090;\&#1089;&#1077;&#1090;&#1077;&#1074;&#1086;&#1077;\&#1077;&#1092;&#1072;&#1085;&#1080;&#1085;&#1072;\Attachments_julia_vik96@mail.ru_2024-10-17_19-41-54\&#1053;&#1072;&#1091;&#1095;&#1085;&#1099;&#1077;%20&#1084;&#1077;&#1088;&#1086;&#1087;&#1088;&#1080;&#1103;&#1090;&#1080;&#1103;_&#1091;&#1085;&#1080;&#1074;&#1077;&#1088;&#1089;&#1080;&#1090;&#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1076;&#1086;&#1082;&#1091;&#1084;&#1077;&#1085;&#1090;&#1099;\&#1087;&#1088;&#1086;&#1077;&#1082;&#1090;\&#1089;&#1077;&#1090;&#1077;&#1074;&#1086;&#1077;\&#1077;&#1092;&#1072;&#1085;&#1080;&#1085;&#1072;\Attachments_julia_vik96@mail.ru_2024-10-17_19-41-54\&#1053;&#1072;&#1091;&#1095;&#1085;&#1099;&#1077;%20&#1084;&#1077;&#1088;&#1086;&#1087;&#1088;&#1080;&#1103;&#1090;&#1080;&#1103;_&#1091;&#1085;&#1080;&#1074;&#1077;&#1088;&#1089;&#1080;&#1090;&#1077;&#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150-4F5C-8230-966E0F79145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150-4F5C-8230-966E0F79145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3150-4F5C-8230-966E0F79145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3150-4F5C-8230-966E0F79145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3150-4F5C-8230-966E0F79145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3150-4F5C-8230-966E0F79145D}"/>
              </c:ext>
            </c:extLst>
          </c:dPt>
          <c:dLbls>
            <c:dLbl>
              <c:idx val="0"/>
              <c:layout>
                <c:manualLayout>
                  <c:x val="0.10831018571658126"/>
                  <c:y val="1.50042310284984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50-4F5C-8230-966E0F79145D}"/>
                </c:ext>
              </c:extLst>
            </c:dLbl>
            <c:dLbl>
              <c:idx val="1"/>
              <c:layout>
                <c:manualLayout>
                  <c:x val="5.0712028343395853E-2"/>
                  <c:y val="3.14794257275217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150-4F5C-8230-966E0F79145D}"/>
                </c:ext>
              </c:extLst>
            </c:dLbl>
            <c:dLbl>
              <c:idx val="2"/>
              <c:layout>
                <c:manualLayout>
                  <c:x val="4.4927132832885776E-2"/>
                  <c:y val="1.8262553246418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150-4F5C-8230-966E0F79145D}"/>
                </c:ext>
              </c:extLst>
            </c:dLbl>
            <c:dLbl>
              <c:idx val="3"/>
              <c:layout>
                <c:manualLayout>
                  <c:x val="-2.7825252710758117E-2"/>
                  <c:y val="-9.98651807868278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150-4F5C-8230-966E0F7914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Лист6!$A$4:$A$9</c:f>
              <c:strCache>
                <c:ptCount val="6"/>
                <c:pt idx="0">
                  <c:v>международные</c:v>
                </c:pt>
                <c:pt idx="1">
                  <c:v>республиканские</c:v>
                </c:pt>
                <c:pt idx="2">
                  <c:v>университетские</c:v>
                </c:pt>
                <c:pt idx="3">
                  <c:v>открытые</c:v>
                </c:pt>
                <c:pt idx="4">
                  <c:v>региональные</c:v>
                </c:pt>
                <c:pt idx="5">
                  <c:v>всероссийские </c:v>
                </c:pt>
              </c:strCache>
            </c:strRef>
          </c:cat>
          <c:val>
            <c:numRef>
              <c:f>Лист6!$G$4:$G$9</c:f>
              <c:numCache>
                <c:formatCode>0.00</c:formatCode>
                <c:ptCount val="6"/>
                <c:pt idx="0">
                  <c:v>17.270788912579956</c:v>
                </c:pt>
                <c:pt idx="1">
                  <c:v>6.3965884861407245</c:v>
                </c:pt>
                <c:pt idx="2">
                  <c:v>11.513859275053305</c:v>
                </c:pt>
                <c:pt idx="3">
                  <c:v>63.752665245202557</c:v>
                </c:pt>
                <c:pt idx="4">
                  <c:v>0.42643923240938164</c:v>
                </c:pt>
                <c:pt idx="5">
                  <c:v>0.63965884861407252</c:v>
                </c:pt>
              </c:numCache>
            </c:numRef>
          </c:val>
          <c:extLst xmlns:c16r2="http://schemas.microsoft.com/office/drawing/2015/06/chart">
            <c:ext xmlns:c16="http://schemas.microsoft.com/office/drawing/2014/chart" uri="{C3380CC4-5D6E-409C-BE32-E72D297353CC}">
              <c16:uniqueId val="{0000000C-3150-4F5C-8230-966E0F79145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DAF7-40F7-8D23-D444B4740A8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AF7-40F7-8D23-D444B4740A8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DAF7-40F7-8D23-D444B4740A8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DAF7-40F7-8D23-D444B4740A84}"/>
              </c:ext>
            </c:extLst>
          </c:dPt>
          <c:dLbls>
            <c:dLbl>
              <c:idx val="0"/>
              <c:layout>
                <c:manualLayout>
                  <c:x val="4.5279894860081354E-2"/>
                  <c:y val="-5.0700248637965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F7-40F7-8D23-D444B4740A84}"/>
                </c:ext>
              </c:extLst>
            </c:dLbl>
            <c:dLbl>
              <c:idx val="1"/>
              <c:layout>
                <c:manualLayout>
                  <c:x val="-3.7359966483781364E-2"/>
                  <c:y val="5.22197348822063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F7-40F7-8D23-D444B4740A84}"/>
                </c:ext>
              </c:extLst>
            </c:dLbl>
            <c:dLbl>
              <c:idx val="2"/>
              <c:layout>
                <c:manualLayout>
                  <c:x val="-4.0819196069879016E-3"/>
                  <c:y val="5.92495916056596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F7-40F7-8D23-D444B4740A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Лист6!$A$14:$A$17</c:f>
              <c:strCache>
                <c:ptCount val="4"/>
                <c:pt idx="0">
                  <c:v>конференция </c:v>
                </c:pt>
                <c:pt idx="1">
                  <c:v>семинар</c:v>
                </c:pt>
                <c:pt idx="2">
                  <c:v>круглый стол</c:v>
                </c:pt>
                <c:pt idx="3">
                  <c:v>форум</c:v>
                </c:pt>
              </c:strCache>
              <c:extLst xmlns:c16r2="http://schemas.microsoft.com/office/drawing/2015/06/chart"/>
            </c:strRef>
          </c:cat>
          <c:val>
            <c:numRef>
              <c:f>Лист6!$G$14:$G$17</c:f>
              <c:numCache>
                <c:formatCode>0.00</c:formatCode>
                <c:ptCount val="4"/>
                <c:pt idx="0">
                  <c:v>78.82352941176471</c:v>
                </c:pt>
                <c:pt idx="1">
                  <c:v>4.7058823529411766</c:v>
                </c:pt>
                <c:pt idx="2">
                  <c:v>14.117647058823529</c:v>
                </c:pt>
                <c:pt idx="3">
                  <c:v>2.3529411764705883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DAF7-40F7-8D23-D444B4740A8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93310-B0AB-46F7-BDEC-298090008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231</Pages>
  <Words>69975</Words>
  <Characters>398862</Characters>
  <Application>Microsoft Office Word</Application>
  <DocSecurity>0</DocSecurity>
  <Lines>3323</Lines>
  <Paragraphs>935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Anya</cp:lastModifiedBy>
  <cp:revision>18</cp:revision>
  <dcterms:created xsi:type="dcterms:W3CDTF">2024-12-01T19:23:00Z</dcterms:created>
  <dcterms:modified xsi:type="dcterms:W3CDTF">2024-12-02T00:02:00Z</dcterms:modified>
</cp:coreProperties>
</file>